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6.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7.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n-GB" w:eastAsia="en-US"/>
        </w:rPr>
        <w:id w:val="-1168551311"/>
        <w:docPartObj>
          <w:docPartGallery w:val="Cover Pages"/>
          <w:docPartUnique/>
        </w:docPartObj>
      </w:sdtPr>
      <w:sdtEndPr>
        <w:rPr>
          <w:rFonts w:ascii="Bookman Old Style" w:eastAsiaTheme="minorHAnsi" w:hAnsi="Bookman Old Style" w:cs="Arial"/>
          <w:b/>
          <w:sz w:val="20"/>
          <w:szCs w:val="20"/>
          <w:lang w:val="en-ZA"/>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495"/>
            <w:gridCol w:w="2955"/>
            <w:gridCol w:w="2630"/>
          </w:tblGrid>
          <w:tr w:rsidR="00CF1242">
            <w:tc>
              <w:tcPr>
                <w:tcW w:w="3525" w:type="dxa"/>
                <w:tcBorders>
                  <w:bottom w:val="single" w:sz="18" w:space="0" w:color="808080" w:themeColor="background1" w:themeShade="80"/>
                  <w:right w:val="single" w:sz="18" w:space="0" w:color="808080" w:themeColor="background1" w:themeShade="80"/>
                </w:tcBorders>
                <w:vAlign w:val="center"/>
              </w:tcPr>
              <w:p w:rsidR="00913628" w:rsidRDefault="00936155">
                <w:pPr>
                  <w:pStyle w:val="NoSpacing"/>
                  <w:rPr>
                    <w:rFonts w:asciiTheme="majorHAnsi" w:eastAsiaTheme="majorEastAsia" w:hAnsiTheme="majorHAnsi" w:cstheme="majorBidi"/>
                    <w:sz w:val="76"/>
                    <w:szCs w:val="72"/>
                  </w:rPr>
                </w:pPr>
                <w:sdt>
                  <w:sdtPr>
                    <w:rPr>
                      <w:rFonts w:ascii="Bookman Old Style" w:hAnsi="Bookman Old Style" w:cs="Arial"/>
                      <w:color w:val="333333"/>
                      <w:sz w:val="56"/>
                      <w:szCs w:val="56"/>
                      <w:lang w:eastAsia="en-ZA"/>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E37CE5">
                      <w:rPr>
                        <w:rFonts w:ascii="Bookman Old Style" w:hAnsi="Bookman Old Style" w:cs="Arial"/>
                        <w:color w:val="333333"/>
                        <w:sz w:val="56"/>
                        <w:szCs w:val="56"/>
                        <w:lang w:val="en-ZA" w:eastAsia="en-ZA"/>
                      </w:rPr>
                      <w:t>Evaluation of the Lesotho Consensus and Electoral Reform Program</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customXmlDelRangeStart w:id="0" w:author="thabang.tlalajoe" w:date="2014-01-27T18:10:00Z"/>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3-12-24T00:00:00Z">
                    <w:dateFormat w:val="MMMM d"/>
                    <w:lid w:val="en-US"/>
                    <w:storeMappedDataAs w:val="dateTime"/>
                    <w:calendar w:val="gregorian"/>
                  </w:date>
                </w:sdtPr>
                <w:sdtEndPr/>
                <w:sdtContent>
                  <w:customXmlDelRangeEnd w:id="0"/>
                  <w:p w:rsidR="00913628" w:rsidRDefault="00936155">
                    <w:pPr>
                      <w:pStyle w:val="NoSpacing"/>
                      <w:rPr>
                        <w:rFonts w:asciiTheme="majorHAnsi" w:eastAsiaTheme="majorEastAsia" w:hAnsiTheme="majorHAnsi" w:cstheme="majorBidi"/>
                        <w:sz w:val="36"/>
                        <w:szCs w:val="36"/>
                      </w:rPr>
                    </w:pPr>
                  </w:p>
                  <w:customXmlDelRangeStart w:id="1" w:author="thabang.tlalajoe" w:date="2014-01-27T18:10:00Z"/>
                </w:sdtContent>
              </w:sdt>
              <w:customXmlDelRangeEnd w:id="1"/>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3-12-24T00:00:00Z">
                    <w:dateFormat w:val="yyyy"/>
                    <w:lid w:val="en-US"/>
                    <w:storeMappedDataAs w:val="dateTime"/>
                    <w:calendar w:val="gregorian"/>
                  </w:date>
                </w:sdtPr>
                <w:sdtEndPr/>
                <w:sdtContent>
                  <w:p w:rsidR="00913628" w:rsidRDefault="00913628">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2013</w:t>
                    </w:r>
                  </w:p>
                </w:sdtContent>
              </w:sdt>
            </w:tc>
          </w:tr>
          <w:tr w:rsidR="00CF1242">
            <w:sdt>
              <w:sdtPr>
                <w:rPr>
                  <w:rFonts w:ascii="Segoe UI Semibold" w:eastAsia="Times New Roman" w:hAnsi="Segoe UI Semibold" w:cs="Segoe UI Semibold"/>
                  <w:sz w:val="28"/>
                  <w:szCs w:val="28"/>
                  <w:lang w:val="en-GB" w:eastAsia="en-US"/>
                </w:r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913628" w:rsidRDefault="00913628" w:rsidP="00913628">
                    <w:pPr>
                      <w:pStyle w:val="NoSpacing"/>
                    </w:pPr>
                    <w:r w:rsidRPr="00840012">
                      <w:rPr>
                        <w:rFonts w:ascii="Segoe UI Semibold" w:eastAsia="Times New Roman" w:hAnsi="Segoe UI Semibold" w:cs="Segoe UI Semibold"/>
                        <w:sz w:val="28"/>
                        <w:szCs w:val="28"/>
                        <w:lang w:val="en-GB" w:eastAsia="en-US"/>
                      </w:rPr>
                      <w:t xml:space="preserve">Evaluator: Dr </w:t>
                    </w:r>
                    <w:proofErr w:type="spellStart"/>
                    <w:r w:rsidRPr="00840012">
                      <w:rPr>
                        <w:rFonts w:ascii="Segoe UI Semibold" w:eastAsia="Times New Roman" w:hAnsi="Segoe UI Semibold" w:cs="Segoe UI Semibold"/>
                        <w:sz w:val="28"/>
                        <w:szCs w:val="28"/>
                        <w:lang w:val="en-GB" w:eastAsia="en-US"/>
                      </w:rPr>
                      <w:t>Kondwani</w:t>
                    </w:r>
                    <w:proofErr w:type="spellEnd"/>
                    <w:r w:rsidRPr="00840012">
                      <w:rPr>
                        <w:rFonts w:ascii="Segoe UI Semibold" w:eastAsia="Times New Roman" w:hAnsi="Segoe UI Semibold" w:cs="Segoe UI Semibold"/>
                        <w:sz w:val="28"/>
                        <w:szCs w:val="28"/>
                        <w:lang w:val="en-GB" w:eastAsia="en-US"/>
                      </w:rPr>
                      <w:t xml:space="preserve"> </w:t>
                    </w:r>
                    <w:proofErr w:type="spellStart"/>
                    <w:r w:rsidRPr="00840012">
                      <w:rPr>
                        <w:rFonts w:ascii="Segoe UI Semibold" w:eastAsia="Times New Roman" w:hAnsi="Segoe UI Semibold" w:cs="Segoe UI Semibold"/>
                        <w:sz w:val="28"/>
                        <w:szCs w:val="28"/>
                        <w:lang w:val="en-GB" w:eastAsia="en-US"/>
                      </w:rPr>
                      <w:t>Chirambo</w:t>
                    </w:r>
                    <w:proofErr w:type="spellEnd"/>
                    <w:r w:rsidRPr="00840012">
                      <w:rPr>
                        <w:rFonts w:ascii="Segoe UI Semibold" w:eastAsia="Times New Roman" w:hAnsi="Segoe UI Semibold" w:cs="Segoe UI Semibold"/>
                        <w:sz w:val="28"/>
                        <w:szCs w:val="28"/>
                        <w:lang w:val="en-GB" w:eastAsia="en-US"/>
                      </w:rPr>
                      <w:t xml:space="preserve"> (</w:t>
                    </w:r>
                    <w:proofErr w:type="spellStart"/>
                    <w:r w:rsidRPr="00840012">
                      <w:rPr>
                        <w:rFonts w:ascii="Segoe UI Semibold" w:eastAsia="Times New Roman" w:hAnsi="Segoe UI Semibold" w:cs="Segoe UI Semibold"/>
                        <w:sz w:val="28"/>
                        <w:szCs w:val="28"/>
                        <w:lang w:val="en-GB" w:eastAsia="en-US"/>
                      </w:rPr>
                      <w:t>Ph.D</w:t>
                    </w:r>
                    <w:proofErr w:type="spellEnd"/>
                    <w:r w:rsidRPr="00840012">
                      <w:rPr>
                        <w:rFonts w:ascii="Segoe UI Semibold" w:eastAsia="Times New Roman" w:hAnsi="Segoe UI Semibold" w:cs="Segoe UI Semibold"/>
                        <w:sz w:val="28"/>
                        <w:szCs w:val="28"/>
                        <w:lang w:val="en-GB" w:eastAsia="en-US"/>
                      </w:rPr>
                      <w:t>).</w:t>
                    </w:r>
                  </w:p>
                </w:tc>
              </w:sdtContent>
            </w:sdt>
            <w:sdt>
              <w:sdtPr>
                <w:rPr>
                  <w:rFonts w:ascii="Bookman Old Style" w:hAnsi="Bookman Old Style" w:cs="Arial"/>
                  <w:sz w:val="20"/>
                  <w:szCs w:val="20"/>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913628" w:rsidRDefault="00FB67E1" w:rsidP="00840012">
                    <w:pPr>
                      <w:pStyle w:val="NoSpacing"/>
                      <w:ind w:left="435"/>
                      <w:rPr>
                        <w:rFonts w:asciiTheme="majorHAnsi" w:eastAsiaTheme="majorEastAsia" w:hAnsiTheme="majorHAnsi" w:cstheme="majorBidi"/>
                        <w:sz w:val="36"/>
                        <w:szCs w:val="36"/>
                      </w:rPr>
                    </w:pPr>
                    <w:r>
                      <w:rPr>
                        <w:rFonts w:ascii="Bookman Old Style" w:hAnsi="Bookman Old Style" w:cs="Arial"/>
                        <w:sz w:val="20"/>
                        <w:szCs w:val="20"/>
                      </w:rPr>
                      <w:t>Project Period</w:t>
                    </w:r>
                    <w:r w:rsidRPr="00840012">
                      <w:rPr>
                        <w:rFonts w:ascii="Bookman Old Style" w:hAnsi="Bookman Old Style" w:cs="Arial"/>
                        <w:sz w:val="20"/>
                        <w:szCs w:val="20"/>
                      </w:rPr>
                      <w:t>: August, 2012</w:t>
                    </w:r>
                    <w:r>
                      <w:rPr>
                        <w:rFonts w:ascii="Bookman Old Style" w:hAnsi="Bookman Old Style" w:cs="Arial"/>
                        <w:sz w:val="20"/>
                        <w:szCs w:val="20"/>
                      </w:rPr>
                      <w:t xml:space="preserve"> to December, 2013</w:t>
                    </w:r>
                  </w:p>
                </w:tc>
              </w:sdtContent>
            </w:sdt>
          </w:tr>
        </w:tbl>
        <w:p w:rsidR="00913628" w:rsidRDefault="00913628"/>
        <w:p w:rsidR="00913628" w:rsidRDefault="00913628">
          <w:pPr>
            <w:suppressAutoHyphens w:val="0"/>
            <w:spacing w:after="200" w:line="276" w:lineRule="auto"/>
            <w:jc w:val="left"/>
            <w:rPr>
              <w:rFonts w:ascii="Bookman Old Style" w:eastAsiaTheme="minorHAnsi" w:hAnsi="Bookman Old Style" w:cs="Arial"/>
              <w:b/>
              <w:sz w:val="20"/>
              <w:lang w:val="en-ZA"/>
            </w:rPr>
          </w:pPr>
          <w:r>
            <w:rPr>
              <w:noProof/>
              <w:lang w:val="en-ZA" w:eastAsia="en-ZA"/>
            </w:rPr>
            <w:drawing>
              <wp:inline distT="0" distB="0" distL="0" distR="0" wp14:anchorId="19CB6E37" wp14:editId="2C500222">
                <wp:extent cx="507365" cy="860425"/>
                <wp:effectExtent l="0" t="0" r="6985" b="0"/>
                <wp:docPr id="11" name="Picture 11" descr="http://www.wiut.uz/wp/wp-content/uploads/2007/09/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ut.uz/wp/wp-content/uploads/2007/09/UNDP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365" cy="860425"/>
                        </a:xfrm>
                        <a:prstGeom prst="rect">
                          <a:avLst/>
                        </a:prstGeom>
                        <a:noFill/>
                        <a:ln>
                          <a:noFill/>
                        </a:ln>
                      </pic:spPr>
                    </pic:pic>
                  </a:graphicData>
                </a:graphic>
              </wp:inline>
            </w:drawing>
          </w:r>
          <w:r>
            <w:rPr>
              <w:rFonts w:ascii="Bookman Old Style" w:eastAsiaTheme="minorHAnsi" w:hAnsi="Bookman Old Style" w:cs="Arial"/>
              <w:b/>
              <w:sz w:val="20"/>
              <w:lang w:val="en-ZA"/>
            </w:rPr>
            <w:br w:type="page"/>
          </w:r>
        </w:p>
      </w:sdtContent>
    </w:sdt>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913628">
      <w:pPr>
        <w:jc w:val="left"/>
        <w:rPr>
          <w:rFonts w:ascii="Bookman Old Style" w:eastAsiaTheme="minorHAnsi" w:hAnsi="Bookman Old Style" w:cs="Arial"/>
          <w:b/>
          <w:szCs w:val="22"/>
          <w:lang w:val="en-ZA"/>
        </w:rPr>
      </w:pPr>
      <w:r w:rsidRPr="002E2C2C">
        <w:rPr>
          <w:rFonts w:ascii="Bookman Old Style" w:eastAsiaTheme="minorHAnsi" w:hAnsi="Bookman Old Style" w:cs="Arial"/>
          <w:b/>
          <w:szCs w:val="22"/>
          <w:lang w:val="en-ZA"/>
        </w:rPr>
        <w:t>ACRONYMS</w:t>
      </w:r>
    </w:p>
    <w:p w:rsidR="00B75100" w:rsidRPr="00EE54D3" w:rsidRDefault="00B75100" w:rsidP="00913628">
      <w:pPr>
        <w:jc w:val="left"/>
        <w:rPr>
          <w:rFonts w:ascii="Bookman Old Style" w:eastAsiaTheme="minorHAnsi" w:hAnsi="Bookman Old Style" w:cs="Arial"/>
          <w:b/>
          <w:sz w:val="20"/>
          <w:lang w:val="en-ZA"/>
        </w:rPr>
      </w:pP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ACP                                                   </w:t>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t>Alliance of Congress Parties</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ABC</w:t>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t>All Basotho Convention</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ADC                                                   </w:t>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t>All Democratic Corporation</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AUM                                                  </w:t>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t>Africa Unity Movement</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BAC                                                  </w:t>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t>Basutoland African Congress</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BBDP                                                </w:t>
      </w:r>
      <w:r w:rsidRPr="00EE54D3">
        <w:rPr>
          <w:rFonts w:ascii="Bookman Old Style" w:eastAsiaTheme="minorHAnsi" w:hAnsi="Bookman Old Style"/>
          <w:sz w:val="20"/>
          <w:lang w:val="en-ZA"/>
        </w:rPr>
        <w:tab/>
        <w:t xml:space="preserve"> </w:t>
      </w:r>
      <w:r w:rsidRPr="00EE54D3">
        <w:rPr>
          <w:rFonts w:ascii="Bookman Old Style" w:eastAsiaTheme="minorHAnsi" w:hAnsi="Bookman Old Style"/>
          <w:sz w:val="20"/>
          <w:lang w:val="en-ZA"/>
        </w:rPr>
        <w:tab/>
        <w:t xml:space="preserve">Basotho </w:t>
      </w:r>
      <w:proofErr w:type="spellStart"/>
      <w:r w:rsidRPr="00EE54D3">
        <w:rPr>
          <w:rFonts w:ascii="Bookman Old Style" w:eastAsiaTheme="minorHAnsi" w:hAnsi="Bookman Old Style"/>
          <w:sz w:val="20"/>
          <w:lang w:val="en-ZA"/>
        </w:rPr>
        <w:t>Batho</w:t>
      </w:r>
      <w:proofErr w:type="spellEnd"/>
      <w:r w:rsidRPr="00EE54D3">
        <w:rPr>
          <w:rFonts w:ascii="Bookman Old Style" w:eastAsiaTheme="minorHAnsi" w:hAnsi="Bookman Old Style"/>
          <w:sz w:val="20"/>
          <w:lang w:val="en-ZA"/>
        </w:rPr>
        <w:t xml:space="preserve"> Democratic Party</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BCP                                                  </w:t>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t>Basutoland Congress Party</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BDNP                                                 </w:t>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t>Basotho Democratic National Party</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BNP                                                   </w:t>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t>Basotho National Party</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CCL                                                   </w:t>
      </w:r>
      <w:r w:rsidRPr="00EE54D3">
        <w:rPr>
          <w:rFonts w:ascii="Bookman Old Style" w:eastAsiaTheme="minorHAnsi" w:hAnsi="Bookman Old Style"/>
          <w:sz w:val="20"/>
          <w:lang w:val="en-ZA"/>
        </w:rPr>
        <w:tab/>
      </w:r>
      <w:r>
        <w:rPr>
          <w:rFonts w:ascii="Bookman Old Style" w:eastAsiaTheme="minorHAnsi" w:hAnsi="Bookman Old Style"/>
          <w:sz w:val="20"/>
          <w:lang w:val="en-ZA"/>
        </w:rPr>
        <w:tab/>
      </w:r>
      <w:r w:rsidRPr="00EE54D3">
        <w:rPr>
          <w:rFonts w:ascii="Bookman Old Style" w:eastAsiaTheme="minorHAnsi" w:hAnsi="Bookman Old Style"/>
          <w:sz w:val="20"/>
          <w:lang w:val="en-ZA"/>
        </w:rPr>
        <w:t>Christian Council of Lesotho</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CSO                                                  </w:t>
      </w:r>
      <w:r w:rsidRPr="00EE54D3">
        <w:rPr>
          <w:rFonts w:ascii="Bookman Old Style" w:eastAsiaTheme="minorHAnsi" w:hAnsi="Bookman Old Style"/>
          <w:sz w:val="20"/>
          <w:lang w:val="en-ZA"/>
        </w:rPr>
        <w:tab/>
      </w:r>
      <w:r>
        <w:rPr>
          <w:rFonts w:ascii="Bookman Old Style" w:eastAsiaTheme="minorHAnsi" w:hAnsi="Bookman Old Style"/>
          <w:sz w:val="20"/>
          <w:lang w:val="en-ZA"/>
        </w:rPr>
        <w:tab/>
      </w:r>
      <w:r w:rsidRPr="00EE54D3">
        <w:rPr>
          <w:rFonts w:ascii="Bookman Old Style" w:eastAsiaTheme="minorHAnsi" w:hAnsi="Bookman Old Style"/>
          <w:sz w:val="20"/>
          <w:lang w:val="en-ZA"/>
        </w:rPr>
        <w:t xml:space="preserve"> Civil Society Organisation</w:t>
      </w:r>
    </w:p>
    <w:p w:rsidR="00874D26" w:rsidRDefault="00874D26"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DC                                                     </w:t>
      </w:r>
      <w:r w:rsidRPr="00EE54D3">
        <w:rPr>
          <w:rFonts w:ascii="Bookman Old Style" w:eastAsiaTheme="minorHAnsi" w:hAnsi="Bookman Old Style"/>
          <w:sz w:val="20"/>
          <w:lang w:val="en-ZA"/>
        </w:rPr>
        <w:tab/>
      </w:r>
      <w:r>
        <w:rPr>
          <w:rFonts w:ascii="Bookman Old Style" w:eastAsiaTheme="minorHAnsi" w:hAnsi="Bookman Old Style"/>
          <w:sz w:val="20"/>
          <w:lang w:val="en-ZA"/>
        </w:rPr>
        <w:tab/>
      </w:r>
      <w:r w:rsidRPr="00EE54D3">
        <w:rPr>
          <w:rFonts w:ascii="Bookman Old Style" w:eastAsiaTheme="minorHAnsi" w:hAnsi="Bookman Old Style"/>
          <w:sz w:val="20"/>
          <w:lang w:val="en-ZA"/>
        </w:rPr>
        <w:t>Democratic Congress</w:t>
      </w:r>
    </w:p>
    <w:p w:rsidR="00874D26" w:rsidRPr="00EE54D3" w:rsidRDefault="00874D26" w:rsidP="00913628">
      <w:pPr>
        <w:suppressAutoHyphens w:val="0"/>
        <w:autoSpaceDE w:val="0"/>
        <w:autoSpaceDN w:val="0"/>
        <w:adjustRightInd w:val="0"/>
        <w:jc w:val="left"/>
        <w:rPr>
          <w:rFonts w:ascii="Bookman Old Style" w:eastAsiaTheme="minorHAnsi" w:hAnsi="Bookman Old Style"/>
          <w:sz w:val="20"/>
          <w:lang w:val="en-ZA"/>
        </w:rPr>
      </w:pPr>
      <w:r>
        <w:rPr>
          <w:rFonts w:ascii="Bookman Old Style" w:eastAsiaTheme="minorHAnsi" w:hAnsi="Bookman Old Style"/>
          <w:sz w:val="20"/>
          <w:lang w:val="en-ZA"/>
        </w:rPr>
        <w:t>DPE</w:t>
      </w:r>
      <w:r>
        <w:rPr>
          <w:rFonts w:ascii="Bookman Old Style" w:eastAsiaTheme="minorHAnsi" w:hAnsi="Bookman Old Style"/>
          <w:sz w:val="20"/>
          <w:lang w:val="en-ZA"/>
        </w:rPr>
        <w:tab/>
      </w:r>
      <w:r>
        <w:rPr>
          <w:rFonts w:ascii="Bookman Old Style" w:eastAsiaTheme="minorHAnsi" w:hAnsi="Bookman Old Style"/>
          <w:sz w:val="20"/>
          <w:lang w:val="en-ZA"/>
        </w:rPr>
        <w:tab/>
      </w:r>
      <w:r>
        <w:rPr>
          <w:rFonts w:ascii="Bookman Old Style" w:eastAsiaTheme="minorHAnsi" w:hAnsi="Bookman Old Style"/>
          <w:sz w:val="20"/>
          <w:lang w:val="en-ZA"/>
        </w:rPr>
        <w:tab/>
      </w:r>
      <w:r>
        <w:rPr>
          <w:rFonts w:ascii="Bookman Old Style" w:eastAsiaTheme="minorHAnsi" w:hAnsi="Bookman Old Style"/>
          <w:sz w:val="20"/>
          <w:lang w:val="en-ZA"/>
        </w:rPr>
        <w:tab/>
      </w:r>
      <w:r>
        <w:rPr>
          <w:rFonts w:ascii="Bookman Old Style" w:eastAsiaTheme="minorHAnsi" w:hAnsi="Bookman Old Style"/>
          <w:sz w:val="20"/>
          <w:lang w:val="en-ZA"/>
        </w:rPr>
        <w:tab/>
      </w:r>
      <w:r>
        <w:rPr>
          <w:rFonts w:ascii="Bookman Old Style" w:eastAsiaTheme="minorHAnsi" w:hAnsi="Bookman Old Style"/>
          <w:sz w:val="20"/>
          <w:lang w:val="en-ZA"/>
        </w:rPr>
        <w:tab/>
      </w:r>
      <w:r>
        <w:rPr>
          <w:rFonts w:ascii="Bookman Old Style" w:eastAsiaTheme="minorHAnsi" w:hAnsi="Bookman Old Style"/>
          <w:sz w:val="20"/>
          <w:lang w:val="en-ZA"/>
        </w:rPr>
        <w:tab/>
        <w:t>Development for Peace Education</w:t>
      </w:r>
    </w:p>
    <w:p w:rsidR="00B75100" w:rsidRPr="00EE54D3" w:rsidRDefault="00EE54D3" w:rsidP="00913628">
      <w:pPr>
        <w:suppressAutoHyphens w:val="0"/>
        <w:autoSpaceDE w:val="0"/>
        <w:autoSpaceDN w:val="0"/>
        <w:adjustRightInd w:val="0"/>
        <w:jc w:val="left"/>
        <w:rPr>
          <w:rFonts w:ascii="Bookman Old Style" w:eastAsiaTheme="minorHAnsi" w:hAnsi="Bookman Old Style" w:cs="Arial"/>
          <w:b/>
          <w:sz w:val="20"/>
          <w:lang w:val="en-ZA"/>
        </w:rPr>
      </w:pPr>
      <w:r w:rsidRPr="00EE54D3">
        <w:rPr>
          <w:rFonts w:ascii="Bookman Old Style" w:eastAsiaTheme="minorHAnsi" w:hAnsi="Bookman Old Style"/>
          <w:sz w:val="20"/>
          <w:lang w:val="en-ZA"/>
        </w:rPr>
        <w:t xml:space="preserve">ECF                                                   </w:t>
      </w:r>
      <w:r w:rsidRPr="00EE54D3">
        <w:rPr>
          <w:rFonts w:ascii="Bookman Old Style" w:eastAsiaTheme="minorHAnsi" w:hAnsi="Bookman Old Style"/>
          <w:sz w:val="20"/>
          <w:lang w:val="en-ZA"/>
        </w:rPr>
        <w:tab/>
        <w:t xml:space="preserve"> </w:t>
      </w:r>
      <w:r>
        <w:rPr>
          <w:rFonts w:ascii="Bookman Old Style" w:eastAsiaTheme="minorHAnsi" w:hAnsi="Bookman Old Style"/>
          <w:sz w:val="20"/>
          <w:lang w:val="en-ZA"/>
        </w:rPr>
        <w:tab/>
        <w:t xml:space="preserve">Electoral Commissions Forum </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EMB                                                   </w:t>
      </w:r>
      <w:r w:rsidRPr="00EE54D3">
        <w:rPr>
          <w:rFonts w:ascii="Bookman Old Style" w:eastAsiaTheme="minorHAnsi" w:hAnsi="Bookman Old Style"/>
          <w:sz w:val="20"/>
          <w:lang w:val="en-ZA"/>
        </w:rPr>
        <w:tab/>
      </w:r>
      <w:r>
        <w:rPr>
          <w:rFonts w:ascii="Bookman Old Style" w:eastAsiaTheme="minorHAnsi" w:hAnsi="Bookman Old Style"/>
          <w:sz w:val="20"/>
          <w:lang w:val="en-ZA"/>
        </w:rPr>
        <w:tab/>
      </w:r>
      <w:r w:rsidRPr="00EE54D3">
        <w:rPr>
          <w:rFonts w:ascii="Bookman Old Style" w:eastAsiaTheme="minorHAnsi" w:hAnsi="Bookman Old Style"/>
          <w:sz w:val="20"/>
          <w:lang w:val="en-ZA"/>
        </w:rPr>
        <w:t>Electoral Management Body</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EOM                                                   </w:t>
      </w:r>
      <w:r w:rsidRPr="00EE54D3">
        <w:rPr>
          <w:rFonts w:ascii="Bookman Old Style" w:eastAsiaTheme="minorHAnsi" w:hAnsi="Bookman Old Style"/>
          <w:sz w:val="20"/>
          <w:lang w:val="en-ZA"/>
        </w:rPr>
        <w:tab/>
      </w:r>
      <w:r>
        <w:rPr>
          <w:rFonts w:ascii="Bookman Old Style" w:eastAsiaTheme="minorHAnsi" w:hAnsi="Bookman Old Style"/>
          <w:sz w:val="20"/>
          <w:lang w:val="en-ZA"/>
        </w:rPr>
        <w:tab/>
      </w:r>
      <w:r w:rsidRPr="00EE54D3">
        <w:rPr>
          <w:rFonts w:ascii="Bookman Old Style" w:eastAsiaTheme="minorHAnsi" w:hAnsi="Bookman Old Style"/>
          <w:sz w:val="20"/>
          <w:lang w:val="en-ZA"/>
        </w:rPr>
        <w:t>Election Observer Mission</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GOL                                                  </w:t>
      </w:r>
      <w:r w:rsidRPr="00EE54D3">
        <w:rPr>
          <w:rFonts w:ascii="Bookman Old Style" w:eastAsiaTheme="minorHAnsi" w:hAnsi="Bookman Old Style"/>
          <w:sz w:val="20"/>
          <w:lang w:val="en-ZA"/>
        </w:rPr>
        <w:tab/>
        <w:t xml:space="preserve"> </w:t>
      </w:r>
      <w:r>
        <w:rPr>
          <w:rFonts w:ascii="Bookman Old Style" w:eastAsiaTheme="minorHAnsi" w:hAnsi="Bookman Old Style"/>
          <w:sz w:val="20"/>
          <w:lang w:val="en-ZA"/>
        </w:rPr>
        <w:tab/>
      </w:r>
      <w:r w:rsidRPr="00EE54D3">
        <w:rPr>
          <w:rFonts w:ascii="Bookman Old Style" w:eastAsiaTheme="minorHAnsi" w:hAnsi="Bookman Old Style"/>
          <w:sz w:val="20"/>
          <w:lang w:val="en-ZA"/>
        </w:rPr>
        <w:t>Government of Lesotho</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IEC                                                    </w:t>
      </w:r>
      <w:r w:rsidRPr="00EE54D3">
        <w:rPr>
          <w:rFonts w:ascii="Bookman Old Style" w:eastAsiaTheme="minorHAnsi" w:hAnsi="Bookman Old Style"/>
          <w:sz w:val="20"/>
          <w:lang w:val="en-ZA"/>
        </w:rPr>
        <w:tab/>
        <w:t xml:space="preserve"> </w:t>
      </w:r>
      <w:r>
        <w:rPr>
          <w:rFonts w:ascii="Bookman Old Style" w:eastAsiaTheme="minorHAnsi" w:hAnsi="Bookman Old Style"/>
          <w:sz w:val="20"/>
          <w:lang w:val="en-ZA"/>
        </w:rPr>
        <w:tab/>
      </w:r>
      <w:r w:rsidRPr="00EE54D3">
        <w:rPr>
          <w:rFonts w:ascii="Bookman Old Style" w:eastAsiaTheme="minorHAnsi" w:hAnsi="Bookman Old Style"/>
          <w:sz w:val="20"/>
          <w:lang w:val="en-ZA"/>
        </w:rPr>
        <w:t>Independent Electoral Commission</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LCD                                                    </w:t>
      </w:r>
      <w:r w:rsidRPr="00EE54D3">
        <w:rPr>
          <w:rFonts w:ascii="Bookman Old Style" w:eastAsiaTheme="minorHAnsi" w:hAnsi="Bookman Old Style"/>
          <w:sz w:val="20"/>
          <w:lang w:val="en-ZA"/>
        </w:rPr>
        <w:tab/>
      </w:r>
      <w:r>
        <w:rPr>
          <w:rFonts w:ascii="Bookman Old Style" w:eastAsiaTheme="minorHAnsi" w:hAnsi="Bookman Old Style"/>
          <w:sz w:val="20"/>
          <w:lang w:val="en-ZA"/>
        </w:rPr>
        <w:tab/>
      </w:r>
      <w:r w:rsidRPr="00EE54D3">
        <w:rPr>
          <w:rFonts w:ascii="Bookman Old Style" w:eastAsiaTheme="minorHAnsi" w:hAnsi="Bookman Old Style"/>
          <w:sz w:val="20"/>
          <w:lang w:val="en-ZA"/>
        </w:rPr>
        <w:t>Lesotho Congress for Democracy</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NAM</w:t>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r>
      <w:r w:rsidRPr="00EE54D3">
        <w:rPr>
          <w:rFonts w:ascii="Bookman Old Style" w:eastAsiaTheme="minorHAnsi" w:hAnsi="Bookman Old Style"/>
          <w:sz w:val="20"/>
          <w:lang w:val="en-ZA"/>
        </w:rPr>
        <w:tab/>
      </w:r>
      <w:r>
        <w:rPr>
          <w:rFonts w:ascii="Bookman Old Style" w:eastAsiaTheme="minorHAnsi" w:hAnsi="Bookman Old Style"/>
          <w:sz w:val="20"/>
          <w:lang w:val="en-ZA"/>
        </w:rPr>
        <w:tab/>
      </w:r>
      <w:r>
        <w:rPr>
          <w:rFonts w:ascii="Bookman Old Style" w:eastAsiaTheme="minorHAnsi" w:hAnsi="Bookman Old Style"/>
          <w:sz w:val="20"/>
          <w:lang w:val="en-ZA"/>
        </w:rPr>
        <w:tab/>
      </w:r>
      <w:r>
        <w:rPr>
          <w:rFonts w:ascii="Bookman Old Style" w:eastAsiaTheme="minorHAnsi" w:hAnsi="Bookman Old Style"/>
          <w:sz w:val="20"/>
          <w:lang w:val="en-ZA"/>
        </w:rPr>
        <w:tab/>
      </w:r>
      <w:r w:rsidRPr="00EE54D3">
        <w:rPr>
          <w:rFonts w:ascii="Bookman Old Style" w:eastAsiaTheme="minorHAnsi" w:hAnsi="Bookman Old Style"/>
          <w:sz w:val="20"/>
          <w:lang w:val="en-ZA"/>
        </w:rPr>
        <w:t>Needs Assessment Mission</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NGO                                                    </w:t>
      </w:r>
      <w:r w:rsidRPr="00EE54D3">
        <w:rPr>
          <w:rFonts w:ascii="Bookman Old Style" w:eastAsiaTheme="minorHAnsi" w:hAnsi="Bookman Old Style"/>
          <w:sz w:val="20"/>
          <w:lang w:val="en-ZA"/>
        </w:rPr>
        <w:tab/>
      </w:r>
      <w:r>
        <w:rPr>
          <w:rFonts w:ascii="Bookman Old Style" w:eastAsiaTheme="minorHAnsi" w:hAnsi="Bookman Old Style"/>
          <w:sz w:val="20"/>
          <w:lang w:val="en-ZA"/>
        </w:rPr>
        <w:tab/>
      </w:r>
      <w:r w:rsidRPr="00EE54D3">
        <w:rPr>
          <w:rFonts w:ascii="Bookman Old Style" w:eastAsiaTheme="minorHAnsi" w:hAnsi="Bookman Old Style"/>
          <w:sz w:val="20"/>
          <w:lang w:val="en-ZA"/>
        </w:rPr>
        <w:t>Non-Governmental Organisation</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NIP                                                      </w:t>
      </w:r>
      <w:r w:rsidRPr="00EE54D3">
        <w:rPr>
          <w:rFonts w:ascii="Bookman Old Style" w:eastAsiaTheme="minorHAnsi" w:hAnsi="Bookman Old Style"/>
          <w:sz w:val="20"/>
          <w:lang w:val="en-ZA"/>
        </w:rPr>
        <w:tab/>
      </w:r>
      <w:r>
        <w:rPr>
          <w:rFonts w:ascii="Bookman Old Style" w:eastAsiaTheme="minorHAnsi" w:hAnsi="Bookman Old Style"/>
          <w:sz w:val="20"/>
          <w:lang w:val="en-ZA"/>
        </w:rPr>
        <w:tab/>
      </w:r>
      <w:r w:rsidRPr="00EE54D3">
        <w:rPr>
          <w:rFonts w:ascii="Bookman Old Style" w:eastAsiaTheme="minorHAnsi" w:hAnsi="Bookman Old Style"/>
          <w:sz w:val="20"/>
          <w:lang w:val="en-ZA"/>
        </w:rPr>
        <w:t>National Independent Party</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PMS                                                   </w:t>
      </w:r>
      <w:r w:rsidRPr="00EE54D3">
        <w:rPr>
          <w:rFonts w:ascii="Bookman Old Style" w:eastAsiaTheme="minorHAnsi" w:hAnsi="Bookman Old Style"/>
          <w:sz w:val="20"/>
          <w:lang w:val="en-ZA"/>
        </w:rPr>
        <w:tab/>
      </w:r>
      <w:r>
        <w:rPr>
          <w:rFonts w:ascii="Bookman Old Style" w:eastAsiaTheme="minorHAnsi" w:hAnsi="Bookman Old Style"/>
          <w:sz w:val="20"/>
          <w:lang w:val="en-ZA"/>
        </w:rPr>
        <w:tab/>
      </w:r>
      <w:r w:rsidRPr="00EE54D3">
        <w:rPr>
          <w:rFonts w:ascii="Bookman Old Style" w:eastAsiaTheme="minorHAnsi" w:hAnsi="Bookman Old Style"/>
          <w:sz w:val="20"/>
          <w:lang w:val="en-ZA"/>
        </w:rPr>
        <w:t>Performance Management System</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SDP                                                    </w:t>
      </w:r>
      <w:r w:rsidRPr="00EE54D3">
        <w:rPr>
          <w:rFonts w:ascii="Bookman Old Style" w:eastAsiaTheme="minorHAnsi" w:hAnsi="Bookman Old Style"/>
          <w:sz w:val="20"/>
          <w:lang w:val="en-ZA"/>
        </w:rPr>
        <w:tab/>
      </w:r>
      <w:r w:rsidR="001632C3">
        <w:rPr>
          <w:rFonts w:ascii="Bookman Old Style" w:eastAsiaTheme="minorHAnsi" w:hAnsi="Bookman Old Style"/>
          <w:sz w:val="20"/>
          <w:lang w:val="en-ZA"/>
        </w:rPr>
        <w:tab/>
      </w:r>
      <w:r w:rsidRPr="00EE54D3">
        <w:rPr>
          <w:rFonts w:ascii="Bookman Old Style" w:eastAsiaTheme="minorHAnsi" w:hAnsi="Bookman Old Style"/>
          <w:sz w:val="20"/>
          <w:lang w:val="en-ZA"/>
        </w:rPr>
        <w:t>Social Democratic Party</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SDC                                                   </w:t>
      </w:r>
      <w:r w:rsidRPr="00EE54D3">
        <w:rPr>
          <w:rFonts w:ascii="Bookman Old Style" w:eastAsiaTheme="minorHAnsi" w:hAnsi="Bookman Old Style"/>
          <w:sz w:val="20"/>
          <w:lang w:val="en-ZA"/>
        </w:rPr>
        <w:tab/>
        <w:t xml:space="preserve"> </w:t>
      </w:r>
      <w:r w:rsidR="001632C3">
        <w:rPr>
          <w:rFonts w:ascii="Bookman Old Style" w:eastAsiaTheme="minorHAnsi" w:hAnsi="Bookman Old Style"/>
          <w:sz w:val="20"/>
          <w:lang w:val="en-ZA"/>
        </w:rPr>
        <w:tab/>
      </w:r>
      <w:proofErr w:type="spellStart"/>
      <w:r w:rsidRPr="00EE54D3">
        <w:rPr>
          <w:rFonts w:ascii="Bookman Old Style" w:eastAsiaTheme="minorHAnsi" w:hAnsi="Bookman Old Style"/>
          <w:sz w:val="20"/>
          <w:lang w:val="en-ZA"/>
        </w:rPr>
        <w:t>Sefate</w:t>
      </w:r>
      <w:proofErr w:type="spellEnd"/>
      <w:r w:rsidRPr="00EE54D3">
        <w:rPr>
          <w:rFonts w:ascii="Bookman Old Style" w:eastAsiaTheme="minorHAnsi" w:hAnsi="Bookman Old Style"/>
          <w:sz w:val="20"/>
          <w:lang w:val="en-ZA"/>
        </w:rPr>
        <w:t xml:space="preserve"> Democratic Congress</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SDU                                                   </w:t>
      </w:r>
      <w:r w:rsidRPr="00EE54D3">
        <w:rPr>
          <w:rFonts w:ascii="Bookman Old Style" w:eastAsiaTheme="minorHAnsi" w:hAnsi="Bookman Old Style"/>
          <w:sz w:val="20"/>
          <w:lang w:val="en-ZA"/>
        </w:rPr>
        <w:tab/>
        <w:t xml:space="preserve"> </w:t>
      </w:r>
      <w:r w:rsidR="001632C3">
        <w:rPr>
          <w:rFonts w:ascii="Bookman Old Style" w:eastAsiaTheme="minorHAnsi" w:hAnsi="Bookman Old Style"/>
          <w:sz w:val="20"/>
          <w:lang w:val="en-ZA"/>
        </w:rPr>
        <w:tab/>
      </w:r>
      <w:proofErr w:type="spellStart"/>
      <w:r w:rsidRPr="00EE54D3">
        <w:rPr>
          <w:rFonts w:ascii="Bookman Old Style" w:eastAsiaTheme="minorHAnsi" w:hAnsi="Bookman Old Style"/>
          <w:sz w:val="20"/>
          <w:lang w:val="en-ZA"/>
        </w:rPr>
        <w:t>Sefate</w:t>
      </w:r>
      <w:proofErr w:type="spellEnd"/>
      <w:r w:rsidRPr="00EE54D3">
        <w:rPr>
          <w:rFonts w:ascii="Bookman Old Style" w:eastAsiaTheme="minorHAnsi" w:hAnsi="Bookman Old Style"/>
          <w:sz w:val="20"/>
          <w:lang w:val="en-ZA"/>
        </w:rPr>
        <w:t xml:space="preserve"> Democratic Union</w:t>
      </w:r>
    </w:p>
    <w:p w:rsidR="00EE54D3" w:rsidRPr="00EE54D3" w:rsidRDefault="00EE54D3" w:rsidP="00913628">
      <w:pPr>
        <w:suppressAutoHyphens w:val="0"/>
        <w:autoSpaceDE w:val="0"/>
        <w:autoSpaceDN w:val="0"/>
        <w:adjustRightInd w:val="0"/>
        <w:jc w:val="left"/>
        <w:rPr>
          <w:rFonts w:ascii="Bookman Old Style" w:eastAsiaTheme="minorHAnsi" w:hAnsi="Bookman Old Style"/>
          <w:sz w:val="20"/>
          <w:lang w:val="en-ZA"/>
        </w:rPr>
      </w:pPr>
      <w:r w:rsidRPr="00EE54D3">
        <w:rPr>
          <w:rFonts w:ascii="Bookman Old Style" w:eastAsiaTheme="minorHAnsi" w:hAnsi="Bookman Old Style"/>
          <w:sz w:val="20"/>
          <w:lang w:val="en-ZA"/>
        </w:rPr>
        <w:t xml:space="preserve">TOR                                                    </w:t>
      </w:r>
      <w:r w:rsidRPr="00EE54D3">
        <w:rPr>
          <w:rFonts w:ascii="Bookman Old Style" w:eastAsiaTheme="minorHAnsi" w:hAnsi="Bookman Old Style"/>
          <w:sz w:val="20"/>
          <w:lang w:val="en-ZA"/>
        </w:rPr>
        <w:tab/>
      </w:r>
      <w:r w:rsidR="001632C3">
        <w:rPr>
          <w:rFonts w:ascii="Bookman Old Style" w:eastAsiaTheme="minorHAnsi" w:hAnsi="Bookman Old Style"/>
          <w:sz w:val="20"/>
          <w:lang w:val="en-ZA"/>
        </w:rPr>
        <w:tab/>
      </w:r>
      <w:r w:rsidRPr="00EE54D3">
        <w:rPr>
          <w:rFonts w:ascii="Bookman Old Style" w:eastAsiaTheme="minorHAnsi" w:hAnsi="Bookman Old Style"/>
          <w:sz w:val="20"/>
          <w:lang w:val="en-ZA"/>
        </w:rPr>
        <w:t>Terms of Reference</w:t>
      </w:r>
    </w:p>
    <w:p w:rsidR="00B75100" w:rsidRPr="00EE54D3" w:rsidRDefault="00B75100" w:rsidP="00586C8D">
      <w:pPr>
        <w:rPr>
          <w:rFonts w:ascii="Bookman Old Style" w:eastAsiaTheme="minorHAnsi" w:hAnsi="Bookman Old Style" w:cs="Arial"/>
          <w:b/>
          <w:sz w:val="20"/>
          <w:lang w:val="en-ZA"/>
        </w:rPr>
      </w:pPr>
    </w:p>
    <w:p w:rsidR="00B75100" w:rsidRPr="00EE54D3" w:rsidRDefault="00B75100" w:rsidP="00586C8D">
      <w:pPr>
        <w:rPr>
          <w:rFonts w:ascii="Bookman Old Style" w:eastAsiaTheme="minorHAnsi" w:hAnsi="Bookman Old Style" w:cs="Arial"/>
          <w:b/>
          <w:sz w:val="20"/>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B75100" w:rsidRPr="002E2C2C" w:rsidRDefault="00B75100" w:rsidP="00586C8D">
      <w:pPr>
        <w:rPr>
          <w:rFonts w:ascii="Bookman Old Style" w:eastAsiaTheme="minorHAnsi" w:hAnsi="Bookman Old Style" w:cs="Arial"/>
          <w:b/>
          <w:szCs w:val="22"/>
          <w:lang w:val="en-ZA"/>
        </w:rPr>
      </w:pPr>
    </w:p>
    <w:p w:rsidR="009B0670" w:rsidRDefault="009B0670" w:rsidP="00586C8D">
      <w:pPr>
        <w:rPr>
          <w:rFonts w:ascii="Bookman Old Style" w:eastAsiaTheme="minorHAnsi" w:hAnsi="Bookman Old Style" w:cs="Arial"/>
          <w:b/>
          <w:szCs w:val="22"/>
          <w:lang w:val="en-ZA"/>
        </w:rPr>
      </w:pPr>
    </w:p>
    <w:p w:rsidR="003325EB" w:rsidRDefault="003325EB" w:rsidP="00586C8D">
      <w:pPr>
        <w:rPr>
          <w:rFonts w:ascii="Bookman Old Style" w:eastAsiaTheme="minorHAnsi" w:hAnsi="Bookman Old Style" w:cs="Arial"/>
          <w:b/>
          <w:szCs w:val="22"/>
          <w:lang w:val="en-ZA"/>
        </w:rPr>
      </w:pPr>
    </w:p>
    <w:p w:rsidR="003325EB" w:rsidRDefault="003325EB" w:rsidP="00586C8D">
      <w:pPr>
        <w:rPr>
          <w:rFonts w:ascii="Bookman Old Style" w:eastAsiaTheme="minorHAnsi" w:hAnsi="Bookman Old Style" w:cs="Arial"/>
          <w:b/>
          <w:szCs w:val="22"/>
          <w:lang w:val="en-ZA"/>
        </w:rPr>
      </w:pPr>
    </w:p>
    <w:p w:rsidR="009B0670" w:rsidRPr="00EE54D3" w:rsidRDefault="009B0670" w:rsidP="00586C8D">
      <w:pPr>
        <w:rPr>
          <w:rFonts w:ascii="Bookman Old Style" w:eastAsiaTheme="minorHAnsi" w:hAnsi="Bookman Old Style" w:cs="Arial"/>
          <w:b/>
          <w:sz w:val="16"/>
          <w:szCs w:val="16"/>
          <w:lang w:val="en-ZA"/>
        </w:rPr>
      </w:pPr>
    </w:p>
    <w:sdt>
      <w:sdtPr>
        <w:rPr>
          <w:rFonts w:ascii="Bookman Old Style" w:eastAsia="Times New Roman" w:hAnsi="Bookman Old Style" w:cs="Times New Roman"/>
          <w:b w:val="0"/>
          <w:bCs w:val="0"/>
          <w:color w:val="auto"/>
          <w:sz w:val="16"/>
          <w:szCs w:val="16"/>
          <w:lang w:val="en-GB" w:eastAsia="en-US"/>
        </w:rPr>
        <w:id w:val="-1059401361"/>
        <w:docPartObj>
          <w:docPartGallery w:val="Table of Contents"/>
          <w:docPartUnique/>
        </w:docPartObj>
      </w:sdtPr>
      <w:sdtEndPr>
        <w:rPr>
          <w:rFonts w:ascii="Times New Roman" w:hAnsi="Times New Roman"/>
          <w:noProof/>
          <w:sz w:val="22"/>
          <w:szCs w:val="20"/>
        </w:rPr>
      </w:sdtEndPr>
      <w:sdtContent>
        <w:p w:rsidR="00066D98" w:rsidRPr="00EE54D3" w:rsidRDefault="00066D98">
          <w:pPr>
            <w:pStyle w:val="TOCHeading"/>
            <w:rPr>
              <w:rFonts w:ascii="Bookman Old Style" w:hAnsi="Bookman Old Style"/>
              <w:sz w:val="16"/>
              <w:szCs w:val="16"/>
            </w:rPr>
          </w:pPr>
          <w:r w:rsidRPr="00EE54D3">
            <w:rPr>
              <w:rFonts w:ascii="Bookman Old Style" w:hAnsi="Bookman Old Style"/>
              <w:sz w:val="16"/>
              <w:szCs w:val="16"/>
            </w:rPr>
            <w:t>Table of Contents</w:t>
          </w:r>
        </w:p>
        <w:p w:rsidR="00114236" w:rsidRDefault="00066D98">
          <w:pPr>
            <w:pStyle w:val="TOC1"/>
            <w:tabs>
              <w:tab w:val="left" w:pos="440"/>
              <w:tab w:val="right" w:leader="dot" w:pos="8638"/>
            </w:tabs>
            <w:rPr>
              <w:rFonts w:asciiTheme="minorHAnsi" w:eastAsiaTheme="minorEastAsia" w:hAnsiTheme="minorHAnsi" w:cstheme="minorBidi"/>
              <w:noProof/>
              <w:szCs w:val="22"/>
              <w:lang w:val="en-ZA" w:eastAsia="en-ZA"/>
            </w:rPr>
          </w:pPr>
          <w:r w:rsidRPr="00EE54D3">
            <w:rPr>
              <w:rFonts w:ascii="Bookman Old Style" w:hAnsi="Bookman Old Style"/>
              <w:sz w:val="16"/>
              <w:szCs w:val="16"/>
            </w:rPr>
            <w:fldChar w:fldCharType="begin"/>
          </w:r>
          <w:r w:rsidRPr="00EE54D3">
            <w:rPr>
              <w:rFonts w:ascii="Bookman Old Style" w:hAnsi="Bookman Old Style"/>
              <w:sz w:val="16"/>
              <w:szCs w:val="16"/>
            </w:rPr>
            <w:instrText xml:space="preserve"> TOC \o "1-3" \h \z \u </w:instrText>
          </w:r>
          <w:r w:rsidRPr="00EE54D3">
            <w:rPr>
              <w:rFonts w:ascii="Bookman Old Style" w:hAnsi="Bookman Old Style"/>
              <w:sz w:val="16"/>
              <w:szCs w:val="16"/>
            </w:rPr>
            <w:fldChar w:fldCharType="separate"/>
          </w:r>
          <w:hyperlink w:anchor="_Toc376244644" w:history="1">
            <w:r w:rsidR="00114236" w:rsidRPr="005D11B5">
              <w:rPr>
                <w:rStyle w:val="Hyperlink"/>
                <w:rFonts w:ascii="Bookman Old Style" w:eastAsiaTheme="minorHAnsi" w:hAnsi="Bookman Old Style"/>
                <w:noProof/>
                <w:lang w:val="en-ZA"/>
              </w:rPr>
              <w:t>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eastAsiaTheme="minorHAnsi" w:hAnsi="Bookman Old Style"/>
                <w:noProof/>
                <w:lang w:val="en-ZA"/>
              </w:rPr>
              <w:t>Introduction</w:t>
            </w:r>
            <w:r w:rsidR="00114236">
              <w:rPr>
                <w:noProof/>
                <w:webHidden/>
              </w:rPr>
              <w:tab/>
            </w:r>
            <w:r w:rsidR="00114236">
              <w:rPr>
                <w:noProof/>
                <w:webHidden/>
              </w:rPr>
              <w:fldChar w:fldCharType="begin"/>
            </w:r>
            <w:r w:rsidR="00114236">
              <w:rPr>
                <w:noProof/>
                <w:webHidden/>
              </w:rPr>
              <w:instrText xml:space="preserve"> PAGEREF _Toc376244644 \h </w:instrText>
            </w:r>
            <w:r w:rsidR="00114236">
              <w:rPr>
                <w:noProof/>
                <w:webHidden/>
              </w:rPr>
            </w:r>
            <w:r w:rsidR="00114236">
              <w:rPr>
                <w:noProof/>
                <w:webHidden/>
              </w:rPr>
              <w:fldChar w:fldCharType="separate"/>
            </w:r>
            <w:r w:rsidR="000A282F">
              <w:rPr>
                <w:noProof/>
                <w:webHidden/>
              </w:rPr>
              <w:t>9</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645" w:history="1">
            <w:r w:rsidR="00114236" w:rsidRPr="005D11B5">
              <w:rPr>
                <w:rStyle w:val="Hyperlink"/>
                <w:rFonts w:ascii="Bookman Old Style" w:hAnsi="Bookman Old Style"/>
                <w:noProof/>
              </w:rPr>
              <w:t>1.1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Evaluation Context</w:t>
            </w:r>
            <w:r w:rsidR="00114236">
              <w:rPr>
                <w:noProof/>
                <w:webHidden/>
              </w:rPr>
              <w:tab/>
            </w:r>
            <w:r w:rsidR="00114236">
              <w:rPr>
                <w:noProof/>
                <w:webHidden/>
              </w:rPr>
              <w:fldChar w:fldCharType="begin"/>
            </w:r>
            <w:r w:rsidR="00114236">
              <w:rPr>
                <w:noProof/>
                <w:webHidden/>
              </w:rPr>
              <w:instrText xml:space="preserve"> PAGEREF _Toc376244645 \h </w:instrText>
            </w:r>
            <w:r w:rsidR="00114236">
              <w:rPr>
                <w:noProof/>
                <w:webHidden/>
              </w:rPr>
            </w:r>
            <w:r w:rsidR="00114236">
              <w:rPr>
                <w:noProof/>
                <w:webHidden/>
              </w:rPr>
              <w:fldChar w:fldCharType="separate"/>
            </w:r>
            <w:r w:rsidR="000A282F">
              <w:rPr>
                <w:noProof/>
                <w:webHidden/>
              </w:rPr>
              <w:t>9</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46" w:history="1">
            <w:r w:rsidR="00114236" w:rsidRPr="005D11B5">
              <w:rPr>
                <w:rStyle w:val="Hyperlink"/>
                <w:rFonts w:ascii="Bookman Old Style" w:hAnsi="Bookman Old Style"/>
                <w:noProof/>
              </w:rPr>
              <w:t>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Motivation for</w:t>
            </w:r>
            <w:r w:rsidR="00114236" w:rsidRPr="005D11B5">
              <w:rPr>
                <w:rStyle w:val="Hyperlink"/>
                <w:rFonts w:ascii="Bookman Old Style" w:hAnsi="Bookman Old Style" w:cs="Arial"/>
                <w:noProof/>
                <w:lang w:eastAsia="en-ZA"/>
              </w:rPr>
              <w:t xml:space="preserve"> UNDP’s Lesotho Consensus and Electoral Reform Program</w:t>
            </w:r>
            <w:r w:rsidR="00114236">
              <w:rPr>
                <w:noProof/>
                <w:webHidden/>
              </w:rPr>
              <w:tab/>
            </w:r>
            <w:r w:rsidR="00114236">
              <w:rPr>
                <w:noProof/>
                <w:webHidden/>
              </w:rPr>
              <w:fldChar w:fldCharType="begin"/>
            </w:r>
            <w:r w:rsidR="00114236">
              <w:rPr>
                <w:noProof/>
                <w:webHidden/>
              </w:rPr>
              <w:instrText xml:space="preserve"> PAGEREF _Toc376244646 \h </w:instrText>
            </w:r>
            <w:r w:rsidR="00114236">
              <w:rPr>
                <w:noProof/>
                <w:webHidden/>
              </w:rPr>
            </w:r>
            <w:r w:rsidR="00114236">
              <w:rPr>
                <w:noProof/>
                <w:webHidden/>
              </w:rPr>
              <w:fldChar w:fldCharType="separate"/>
            </w:r>
            <w:r w:rsidR="000A282F">
              <w:rPr>
                <w:noProof/>
                <w:webHidden/>
              </w:rPr>
              <w:t>9</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47" w:history="1">
            <w:r w:rsidR="00114236" w:rsidRPr="005D11B5">
              <w:rPr>
                <w:rStyle w:val="Hyperlink"/>
                <w:rFonts w:ascii="Bookman Old Style" w:hAnsi="Bookman Old Style"/>
                <w:noProof/>
              </w:rPr>
              <w:t>3.</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Overall Objectives and anticipated outcomes of project</w:t>
            </w:r>
            <w:r w:rsidR="00114236">
              <w:rPr>
                <w:noProof/>
                <w:webHidden/>
              </w:rPr>
              <w:tab/>
            </w:r>
            <w:r w:rsidR="00114236">
              <w:rPr>
                <w:noProof/>
                <w:webHidden/>
              </w:rPr>
              <w:fldChar w:fldCharType="begin"/>
            </w:r>
            <w:r w:rsidR="00114236">
              <w:rPr>
                <w:noProof/>
                <w:webHidden/>
              </w:rPr>
              <w:instrText xml:space="preserve"> PAGEREF _Toc376244647 \h </w:instrText>
            </w:r>
            <w:r w:rsidR="00114236">
              <w:rPr>
                <w:noProof/>
                <w:webHidden/>
              </w:rPr>
            </w:r>
            <w:r w:rsidR="00114236">
              <w:rPr>
                <w:noProof/>
                <w:webHidden/>
              </w:rPr>
              <w:fldChar w:fldCharType="separate"/>
            </w:r>
            <w:r w:rsidR="000A282F">
              <w:rPr>
                <w:noProof/>
                <w:webHidden/>
              </w:rPr>
              <w:t>11</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48" w:history="1">
            <w:r w:rsidR="00114236" w:rsidRPr="005D11B5">
              <w:rPr>
                <w:rStyle w:val="Hyperlink"/>
                <w:rFonts w:ascii="Bookman Old Style" w:hAnsi="Bookman Old Style"/>
                <w:noProof/>
              </w:rPr>
              <w:t>3.1.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 xml:space="preserve">The overall objectives of </w:t>
            </w:r>
            <w:r w:rsidR="00114236" w:rsidRPr="005D11B5">
              <w:rPr>
                <w:rStyle w:val="Hyperlink"/>
                <w:rFonts w:ascii="Bookman Old Style" w:hAnsi="Bookman Old Style" w:cs="Arial"/>
                <w:noProof/>
                <w:lang w:eastAsia="en-ZA"/>
              </w:rPr>
              <w:t xml:space="preserve">UNDP’s Lesotho Consensus and Electoral Reform Program </w:t>
            </w:r>
            <w:r w:rsidR="00114236" w:rsidRPr="005D11B5">
              <w:rPr>
                <w:rStyle w:val="Hyperlink"/>
                <w:rFonts w:ascii="Bookman Old Style" w:hAnsi="Bookman Old Style"/>
                <w:noProof/>
              </w:rPr>
              <w:t>were four-fold:</w:t>
            </w:r>
            <w:r w:rsidR="00114236">
              <w:rPr>
                <w:noProof/>
                <w:webHidden/>
              </w:rPr>
              <w:tab/>
            </w:r>
            <w:r w:rsidR="00114236">
              <w:rPr>
                <w:noProof/>
                <w:webHidden/>
              </w:rPr>
              <w:fldChar w:fldCharType="begin"/>
            </w:r>
            <w:r w:rsidR="00114236">
              <w:rPr>
                <w:noProof/>
                <w:webHidden/>
              </w:rPr>
              <w:instrText xml:space="preserve"> PAGEREF _Toc376244648 \h </w:instrText>
            </w:r>
            <w:r w:rsidR="00114236">
              <w:rPr>
                <w:noProof/>
                <w:webHidden/>
              </w:rPr>
            </w:r>
            <w:r w:rsidR="00114236">
              <w:rPr>
                <w:noProof/>
                <w:webHidden/>
              </w:rPr>
              <w:fldChar w:fldCharType="separate"/>
            </w:r>
            <w:r w:rsidR="000A282F">
              <w:rPr>
                <w:noProof/>
                <w:webHidden/>
              </w:rPr>
              <w:t>11</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649" w:history="1">
            <w:r w:rsidR="00114236" w:rsidRPr="005D11B5">
              <w:rPr>
                <w:rStyle w:val="Hyperlink"/>
                <w:rFonts w:ascii="Bookman Old Style" w:hAnsi="Bookman Old Style"/>
                <w:noProof/>
              </w:rPr>
              <w:t>3.1.2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Scope and evaluation category</w:t>
            </w:r>
            <w:r w:rsidR="00114236">
              <w:rPr>
                <w:noProof/>
                <w:webHidden/>
              </w:rPr>
              <w:tab/>
            </w:r>
            <w:r w:rsidR="00114236">
              <w:rPr>
                <w:noProof/>
                <w:webHidden/>
              </w:rPr>
              <w:fldChar w:fldCharType="begin"/>
            </w:r>
            <w:r w:rsidR="00114236">
              <w:rPr>
                <w:noProof/>
                <w:webHidden/>
              </w:rPr>
              <w:instrText xml:space="preserve"> PAGEREF _Toc376244649 \h </w:instrText>
            </w:r>
            <w:r w:rsidR="00114236">
              <w:rPr>
                <w:noProof/>
                <w:webHidden/>
              </w:rPr>
            </w:r>
            <w:r w:rsidR="00114236">
              <w:rPr>
                <w:noProof/>
                <w:webHidden/>
              </w:rPr>
              <w:fldChar w:fldCharType="separate"/>
            </w:r>
            <w:r w:rsidR="000A282F">
              <w:rPr>
                <w:noProof/>
                <w:webHidden/>
              </w:rPr>
              <w:t>12</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50" w:history="1">
            <w:r w:rsidR="00114236" w:rsidRPr="005D11B5">
              <w:rPr>
                <w:rStyle w:val="Hyperlink"/>
                <w:rFonts w:ascii="Bookman Old Style" w:hAnsi="Bookman Old Style"/>
                <w:noProof/>
              </w:rPr>
              <w:t>3.2.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Evaluation framework</w:t>
            </w:r>
            <w:r w:rsidR="00114236">
              <w:rPr>
                <w:noProof/>
                <w:webHidden/>
              </w:rPr>
              <w:tab/>
            </w:r>
            <w:r w:rsidR="00114236">
              <w:rPr>
                <w:noProof/>
                <w:webHidden/>
              </w:rPr>
              <w:fldChar w:fldCharType="begin"/>
            </w:r>
            <w:r w:rsidR="00114236">
              <w:rPr>
                <w:noProof/>
                <w:webHidden/>
              </w:rPr>
              <w:instrText xml:space="preserve"> PAGEREF _Toc376244650 \h </w:instrText>
            </w:r>
            <w:r w:rsidR="00114236">
              <w:rPr>
                <w:noProof/>
                <w:webHidden/>
              </w:rPr>
            </w:r>
            <w:r w:rsidR="00114236">
              <w:rPr>
                <w:noProof/>
                <w:webHidden/>
              </w:rPr>
              <w:fldChar w:fldCharType="separate"/>
            </w:r>
            <w:r w:rsidR="000A282F">
              <w:rPr>
                <w:noProof/>
                <w:webHidden/>
              </w:rPr>
              <w:t>13</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51" w:history="1">
            <w:r w:rsidR="00114236" w:rsidRPr="005D11B5">
              <w:rPr>
                <w:rStyle w:val="Hyperlink"/>
                <w:rFonts w:ascii="Bookman Old Style" w:hAnsi="Bookman Old Style"/>
                <w:noProof/>
              </w:rPr>
              <w:t>3.3.</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The evaluation process/Time-frames</w:t>
            </w:r>
            <w:r w:rsidR="00114236">
              <w:rPr>
                <w:noProof/>
                <w:webHidden/>
              </w:rPr>
              <w:tab/>
            </w:r>
            <w:r w:rsidR="00114236">
              <w:rPr>
                <w:noProof/>
                <w:webHidden/>
              </w:rPr>
              <w:fldChar w:fldCharType="begin"/>
            </w:r>
            <w:r w:rsidR="00114236">
              <w:rPr>
                <w:noProof/>
                <w:webHidden/>
              </w:rPr>
              <w:instrText xml:space="preserve"> PAGEREF _Toc376244651 \h </w:instrText>
            </w:r>
            <w:r w:rsidR="00114236">
              <w:rPr>
                <w:noProof/>
                <w:webHidden/>
              </w:rPr>
            </w:r>
            <w:r w:rsidR="00114236">
              <w:rPr>
                <w:noProof/>
                <w:webHidden/>
              </w:rPr>
              <w:fldChar w:fldCharType="separate"/>
            </w:r>
            <w:r w:rsidR="000A282F">
              <w:rPr>
                <w:noProof/>
                <w:webHidden/>
              </w:rPr>
              <w:t>14</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52" w:history="1">
            <w:r w:rsidR="00114236" w:rsidRPr="005D11B5">
              <w:rPr>
                <w:rStyle w:val="Hyperlink"/>
                <w:rFonts w:ascii="Bookman Old Style" w:hAnsi="Bookman Old Style"/>
                <w:noProof/>
              </w:rPr>
              <w:t>3.4.</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Methods</w:t>
            </w:r>
            <w:r w:rsidR="00114236">
              <w:rPr>
                <w:noProof/>
                <w:webHidden/>
              </w:rPr>
              <w:tab/>
            </w:r>
            <w:r w:rsidR="00114236">
              <w:rPr>
                <w:noProof/>
                <w:webHidden/>
              </w:rPr>
              <w:fldChar w:fldCharType="begin"/>
            </w:r>
            <w:r w:rsidR="00114236">
              <w:rPr>
                <w:noProof/>
                <w:webHidden/>
              </w:rPr>
              <w:instrText xml:space="preserve"> PAGEREF _Toc376244652 \h </w:instrText>
            </w:r>
            <w:r w:rsidR="00114236">
              <w:rPr>
                <w:noProof/>
                <w:webHidden/>
              </w:rPr>
            </w:r>
            <w:r w:rsidR="00114236">
              <w:rPr>
                <w:noProof/>
                <w:webHidden/>
              </w:rPr>
              <w:fldChar w:fldCharType="separate"/>
            </w:r>
            <w:r w:rsidR="000A282F">
              <w:rPr>
                <w:noProof/>
                <w:webHidden/>
              </w:rPr>
              <w:t>14</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53" w:history="1">
            <w:r w:rsidR="00114236" w:rsidRPr="005D11B5">
              <w:rPr>
                <w:rStyle w:val="Hyperlink"/>
                <w:rFonts w:ascii="Bookman Old Style" w:hAnsi="Bookman Old Style"/>
                <w:noProof/>
              </w:rPr>
              <w:t>3.5.</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Quality assurance</w:t>
            </w:r>
            <w:r w:rsidR="00114236">
              <w:rPr>
                <w:noProof/>
                <w:webHidden/>
              </w:rPr>
              <w:tab/>
            </w:r>
            <w:r w:rsidR="00114236">
              <w:rPr>
                <w:noProof/>
                <w:webHidden/>
              </w:rPr>
              <w:fldChar w:fldCharType="begin"/>
            </w:r>
            <w:r w:rsidR="00114236">
              <w:rPr>
                <w:noProof/>
                <w:webHidden/>
              </w:rPr>
              <w:instrText xml:space="preserve"> PAGEREF _Toc376244653 \h </w:instrText>
            </w:r>
            <w:r w:rsidR="00114236">
              <w:rPr>
                <w:noProof/>
                <w:webHidden/>
              </w:rPr>
            </w:r>
            <w:r w:rsidR="00114236">
              <w:rPr>
                <w:noProof/>
                <w:webHidden/>
              </w:rPr>
              <w:fldChar w:fldCharType="separate"/>
            </w:r>
            <w:r w:rsidR="000A282F">
              <w:rPr>
                <w:noProof/>
                <w:webHidden/>
              </w:rPr>
              <w:t>16</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54" w:history="1">
            <w:r w:rsidR="00114236" w:rsidRPr="005D11B5">
              <w:rPr>
                <w:rStyle w:val="Hyperlink"/>
                <w:rFonts w:ascii="Bookman Old Style" w:hAnsi="Bookman Old Style"/>
                <w:noProof/>
              </w:rPr>
              <w:t>3.6.</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Constraints and challenges</w:t>
            </w:r>
            <w:r w:rsidR="00114236">
              <w:rPr>
                <w:noProof/>
                <w:webHidden/>
              </w:rPr>
              <w:tab/>
            </w:r>
            <w:r w:rsidR="00114236">
              <w:rPr>
                <w:noProof/>
                <w:webHidden/>
              </w:rPr>
              <w:fldChar w:fldCharType="begin"/>
            </w:r>
            <w:r w:rsidR="00114236">
              <w:rPr>
                <w:noProof/>
                <w:webHidden/>
              </w:rPr>
              <w:instrText xml:space="preserve"> PAGEREF _Toc376244654 \h </w:instrText>
            </w:r>
            <w:r w:rsidR="00114236">
              <w:rPr>
                <w:noProof/>
                <w:webHidden/>
              </w:rPr>
            </w:r>
            <w:r w:rsidR="00114236">
              <w:rPr>
                <w:noProof/>
                <w:webHidden/>
              </w:rPr>
              <w:fldChar w:fldCharType="separate"/>
            </w:r>
            <w:r w:rsidR="000A282F">
              <w:rPr>
                <w:noProof/>
                <w:webHidden/>
              </w:rPr>
              <w:t>16</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55" w:history="1">
            <w:r w:rsidR="00114236" w:rsidRPr="005D11B5">
              <w:rPr>
                <w:rStyle w:val="Hyperlink"/>
                <w:rFonts w:ascii="Bookman Old Style" w:eastAsiaTheme="minorHAnsi" w:hAnsi="Bookman Old Style"/>
                <w:noProof/>
                <w:lang w:val="en-ZA"/>
              </w:rPr>
              <w:t>4.</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eastAsiaTheme="minorHAnsi" w:hAnsi="Bookman Old Style"/>
                <w:noProof/>
                <w:lang w:val="en-ZA"/>
              </w:rPr>
              <w:t>Historical Context</w:t>
            </w:r>
            <w:r w:rsidR="00114236">
              <w:rPr>
                <w:noProof/>
                <w:webHidden/>
              </w:rPr>
              <w:tab/>
            </w:r>
            <w:r w:rsidR="00114236">
              <w:rPr>
                <w:noProof/>
                <w:webHidden/>
              </w:rPr>
              <w:fldChar w:fldCharType="begin"/>
            </w:r>
            <w:r w:rsidR="00114236">
              <w:rPr>
                <w:noProof/>
                <w:webHidden/>
              </w:rPr>
              <w:instrText xml:space="preserve"> PAGEREF _Toc376244655 \h </w:instrText>
            </w:r>
            <w:r w:rsidR="00114236">
              <w:rPr>
                <w:noProof/>
                <w:webHidden/>
              </w:rPr>
            </w:r>
            <w:r w:rsidR="00114236">
              <w:rPr>
                <w:noProof/>
                <w:webHidden/>
              </w:rPr>
              <w:fldChar w:fldCharType="separate"/>
            </w:r>
            <w:r w:rsidR="000A282F">
              <w:rPr>
                <w:noProof/>
                <w:webHidden/>
              </w:rPr>
              <w:t>16</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56" w:history="1">
            <w:r w:rsidR="00114236" w:rsidRPr="005D11B5">
              <w:rPr>
                <w:rStyle w:val="Hyperlink"/>
                <w:rFonts w:ascii="Bookman Old Style" w:hAnsi="Bookman Old Style"/>
                <w:noProof/>
              </w:rPr>
              <w:t>5.</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Detailed Program Review</w:t>
            </w:r>
            <w:r w:rsidR="00114236">
              <w:rPr>
                <w:noProof/>
                <w:webHidden/>
              </w:rPr>
              <w:tab/>
            </w:r>
            <w:r w:rsidR="00114236">
              <w:rPr>
                <w:noProof/>
                <w:webHidden/>
              </w:rPr>
              <w:fldChar w:fldCharType="begin"/>
            </w:r>
            <w:r w:rsidR="00114236">
              <w:rPr>
                <w:noProof/>
                <w:webHidden/>
              </w:rPr>
              <w:instrText xml:space="preserve"> PAGEREF _Toc376244656 \h </w:instrText>
            </w:r>
            <w:r w:rsidR="00114236">
              <w:rPr>
                <w:noProof/>
                <w:webHidden/>
              </w:rPr>
            </w:r>
            <w:r w:rsidR="00114236">
              <w:rPr>
                <w:noProof/>
                <w:webHidden/>
              </w:rPr>
              <w:fldChar w:fldCharType="separate"/>
            </w:r>
            <w:r w:rsidR="000A282F">
              <w:rPr>
                <w:noProof/>
                <w:webHidden/>
              </w:rPr>
              <w:t>19</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57" w:history="1">
            <w:r w:rsidR="00114236" w:rsidRPr="005D11B5">
              <w:rPr>
                <w:rStyle w:val="Hyperlink"/>
                <w:rFonts w:ascii="Bookman Old Style" w:hAnsi="Bookman Old Style"/>
                <w:noProof/>
              </w:rPr>
              <w:t>6.</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Electoral Process Review and Reform</w:t>
            </w:r>
            <w:r w:rsidR="00114236">
              <w:rPr>
                <w:noProof/>
                <w:webHidden/>
              </w:rPr>
              <w:tab/>
            </w:r>
            <w:r w:rsidR="00114236">
              <w:rPr>
                <w:noProof/>
                <w:webHidden/>
              </w:rPr>
              <w:fldChar w:fldCharType="begin"/>
            </w:r>
            <w:r w:rsidR="00114236">
              <w:rPr>
                <w:noProof/>
                <w:webHidden/>
              </w:rPr>
              <w:instrText xml:space="preserve"> PAGEREF _Toc376244657 \h </w:instrText>
            </w:r>
            <w:r w:rsidR="00114236">
              <w:rPr>
                <w:noProof/>
                <w:webHidden/>
              </w:rPr>
            </w:r>
            <w:r w:rsidR="00114236">
              <w:rPr>
                <w:noProof/>
                <w:webHidden/>
              </w:rPr>
              <w:fldChar w:fldCharType="separate"/>
            </w:r>
            <w:r w:rsidR="000A282F">
              <w:rPr>
                <w:noProof/>
                <w:webHidden/>
              </w:rPr>
              <w:t>21</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658" w:history="1">
            <w:r w:rsidR="00114236" w:rsidRPr="005D11B5">
              <w:rPr>
                <w:rStyle w:val="Hyperlink"/>
                <w:rFonts w:ascii="Bookman Old Style" w:hAnsi="Bookman Old Style"/>
                <w:noProof/>
              </w:rPr>
              <w:t>3.1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Performance Area I – strategy and direction</w:t>
            </w:r>
            <w:r w:rsidR="00114236">
              <w:rPr>
                <w:noProof/>
                <w:webHidden/>
              </w:rPr>
              <w:tab/>
            </w:r>
            <w:r w:rsidR="00114236">
              <w:rPr>
                <w:noProof/>
                <w:webHidden/>
              </w:rPr>
              <w:fldChar w:fldCharType="begin"/>
            </w:r>
            <w:r w:rsidR="00114236">
              <w:rPr>
                <w:noProof/>
                <w:webHidden/>
              </w:rPr>
              <w:instrText xml:space="preserve"> PAGEREF _Toc376244658 \h </w:instrText>
            </w:r>
            <w:r w:rsidR="00114236">
              <w:rPr>
                <w:noProof/>
                <w:webHidden/>
              </w:rPr>
            </w:r>
            <w:r w:rsidR="00114236">
              <w:rPr>
                <w:noProof/>
                <w:webHidden/>
              </w:rPr>
              <w:fldChar w:fldCharType="separate"/>
            </w:r>
            <w:r w:rsidR="000A282F">
              <w:rPr>
                <w:noProof/>
                <w:webHidden/>
              </w:rPr>
              <w:t>21</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59" w:history="1">
            <w:r w:rsidR="00114236" w:rsidRPr="005D11B5">
              <w:rPr>
                <w:rStyle w:val="Hyperlink"/>
                <w:rFonts w:ascii="Bookman Old Style" w:hAnsi="Bookman Old Style"/>
                <w:noProof/>
              </w:rPr>
              <w:t>6.1.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Relevance and timeliness</w:t>
            </w:r>
            <w:r w:rsidR="00114236">
              <w:rPr>
                <w:noProof/>
                <w:webHidden/>
              </w:rPr>
              <w:tab/>
            </w:r>
            <w:r w:rsidR="00114236">
              <w:rPr>
                <w:noProof/>
                <w:webHidden/>
              </w:rPr>
              <w:fldChar w:fldCharType="begin"/>
            </w:r>
            <w:r w:rsidR="00114236">
              <w:rPr>
                <w:noProof/>
                <w:webHidden/>
              </w:rPr>
              <w:instrText xml:space="preserve"> PAGEREF _Toc376244659 \h </w:instrText>
            </w:r>
            <w:r w:rsidR="00114236">
              <w:rPr>
                <w:noProof/>
                <w:webHidden/>
              </w:rPr>
            </w:r>
            <w:r w:rsidR="00114236">
              <w:rPr>
                <w:noProof/>
                <w:webHidden/>
              </w:rPr>
              <w:fldChar w:fldCharType="separate"/>
            </w:r>
            <w:r w:rsidR="000A282F">
              <w:rPr>
                <w:noProof/>
                <w:webHidden/>
              </w:rPr>
              <w:t>21</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60" w:history="1">
            <w:r w:rsidR="00114236" w:rsidRPr="005D11B5">
              <w:rPr>
                <w:rStyle w:val="Hyperlink"/>
                <w:rFonts w:ascii="Bookman Old Style" w:hAnsi="Bookman Old Style"/>
                <w:noProof/>
              </w:rPr>
              <w:t>6.2.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Quality of the project design</w:t>
            </w:r>
            <w:r w:rsidR="00114236">
              <w:rPr>
                <w:noProof/>
                <w:webHidden/>
              </w:rPr>
              <w:tab/>
            </w:r>
            <w:r w:rsidR="00114236">
              <w:rPr>
                <w:noProof/>
                <w:webHidden/>
              </w:rPr>
              <w:fldChar w:fldCharType="begin"/>
            </w:r>
            <w:r w:rsidR="00114236">
              <w:rPr>
                <w:noProof/>
                <w:webHidden/>
              </w:rPr>
              <w:instrText xml:space="preserve"> PAGEREF _Toc376244660 \h </w:instrText>
            </w:r>
            <w:r w:rsidR="00114236">
              <w:rPr>
                <w:noProof/>
                <w:webHidden/>
              </w:rPr>
            </w:r>
            <w:r w:rsidR="00114236">
              <w:rPr>
                <w:noProof/>
                <w:webHidden/>
              </w:rPr>
              <w:fldChar w:fldCharType="separate"/>
            </w:r>
            <w:r w:rsidR="000A282F">
              <w:rPr>
                <w:noProof/>
                <w:webHidden/>
              </w:rPr>
              <w:t>22</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61" w:history="1">
            <w:r w:rsidR="00114236" w:rsidRPr="005D11B5">
              <w:rPr>
                <w:rStyle w:val="Hyperlink"/>
                <w:rFonts w:ascii="Bookman Old Style" w:hAnsi="Bookman Old Style"/>
                <w:noProof/>
              </w:rPr>
              <w:t>7.</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Performance Area II – Management and Processes</w:t>
            </w:r>
            <w:r w:rsidR="00114236">
              <w:rPr>
                <w:noProof/>
                <w:webHidden/>
              </w:rPr>
              <w:tab/>
            </w:r>
            <w:r w:rsidR="00114236">
              <w:rPr>
                <w:noProof/>
                <w:webHidden/>
              </w:rPr>
              <w:fldChar w:fldCharType="begin"/>
            </w:r>
            <w:r w:rsidR="00114236">
              <w:rPr>
                <w:noProof/>
                <w:webHidden/>
              </w:rPr>
              <w:instrText xml:space="preserve"> PAGEREF _Toc376244661 \h </w:instrText>
            </w:r>
            <w:r w:rsidR="00114236">
              <w:rPr>
                <w:noProof/>
                <w:webHidden/>
              </w:rPr>
            </w:r>
            <w:r w:rsidR="00114236">
              <w:rPr>
                <w:noProof/>
                <w:webHidden/>
              </w:rPr>
              <w:fldChar w:fldCharType="separate"/>
            </w:r>
            <w:r w:rsidR="000A282F">
              <w:rPr>
                <w:noProof/>
                <w:webHidden/>
              </w:rPr>
              <w:t>23</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62" w:history="1">
            <w:r w:rsidR="00114236" w:rsidRPr="005D11B5">
              <w:rPr>
                <w:rStyle w:val="Hyperlink"/>
                <w:rFonts w:ascii="Bookman Old Style" w:hAnsi="Bookman Old Style"/>
                <w:noProof/>
              </w:rPr>
              <w:t>7.1.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Progress</w:t>
            </w:r>
            <w:r w:rsidR="00114236">
              <w:rPr>
                <w:noProof/>
                <w:webHidden/>
              </w:rPr>
              <w:tab/>
            </w:r>
            <w:r w:rsidR="00114236">
              <w:rPr>
                <w:noProof/>
                <w:webHidden/>
              </w:rPr>
              <w:fldChar w:fldCharType="begin"/>
            </w:r>
            <w:r w:rsidR="00114236">
              <w:rPr>
                <w:noProof/>
                <w:webHidden/>
              </w:rPr>
              <w:instrText xml:space="preserve"> PAGEREF _Toc376244662 \h </w:instrText>
            </w:r>
            <w:r w:rsidR="00114236">
              <w:rPr>
                <w:noProof/>
                <w:webHidden/>
              </w:rPr>
            </w:r>
            <w:r w:rsidR="00114236">
              <w:rPr>
                <w:noProof/>
                <w:webHidden/>
              </w:rPr>
              <w:fldChar w:fldCharType="separate"/>
            </w:r>
            <w:r w:rsidR="000A282F">
              <w:rPr>
                <w:noProof/>
                <w:webHidden/>
              </w:rPr>
              <w:t>23</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63" w:history="1">
            <w:r w:rsidR="00114236" w:rsidRPr="005D11B5">
              <w:rPr>
                <w:rStyle w:val="Hyperlink"/>
                <w:rFonts w:ascii="Bookman Old Style" w:hAnsi="Bookman Old Style"/>
                <w:noProof/>
              </w:rPr>
              <w:t>7.2.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Key factors influencing implementation and role of UNDP</w:t>
            </w:r>
            <w:r w:rsidR="00114236">
              <w:rPr>
                <w:noProof/>
                <w:webHidden/>
              </w:rPr>
              <w:tab/>
            </w:r>
            <w:r w:rsidR="00114236">
              <w:rPr>
                <w:noProof/>
                <w:webHidden/>
              </w:rPr>
              <w:fldChar w:fldCharType="begin"/>
            </w:r>
            <w:r w:rsidR="00114236">
              <w:rPr>
                <w:noProof/>
                <w:webHidden/>
              </w:rPr>
              <w:instrText xml:space="preserve"> PAGEREF _Toc376244663 \h </w:instrText>
            </w:r>
            <w:r w:rsidR="00114236">
              <w:rPr>
                <w:noProof/>
                <w:webHidden/>
              </w:rPr>
            </w:r>
            <w:r w:rsidR="00114236">
              <w:rPr>
                <w:noProof/>
                <w:webHidden/>
              </w:rPr>
              <w:fldChar w:fldCharType="separate"/>
            </w:r>
            <w:r w:rsidR="000A282F">
              <w:rPr>
                <w:noProof/>
                <w:webHidden/>
              </w:rPr>
              <w:t>23</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64" w:history="1">
            <w:r w:rsidR="00114236" w:rsidRPr="005D11B5">
              <w:rPr>
                <w:rStyle w:val="Hyperlink"/>
                <w:rFonts w:ascii="Bookman Old Style" w:hAnsi="Bookman Old Style"/>
                <w:noProof/>
              </w:rPr>
              <w:t>8.</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Performance Area III - Outputs</w:t>
            </w:r>
            <w:r w:rsidR="00114236">
              <w:rPr>
                <w:noProof/>
                <w:webHidden/>
              </w:rPr>
              <w:tab/>
            </w:r>
            <w:r w:rsidR="00114236">
              <w:rPr>
                <w:noProof/>
                <w:webHidden/>
              </w:rPr>
              <w:fldChar w:fldCharType="begin"/>
            </w:r>
            <w:r w:rsidR="00114236">
              <w:rPr>
                <w:noProof/>
                <w:webHidden/>
              </w:rPr>
              <w:instrText xml:space="preserve"> PAGEREF _Toc376244664 \h </w:instrText>
            </w:r>
            <w:r w:rsidR="00114236">
              <w:rPr>
                <w:noProof/>
                <w:webHidden/>
              </w:rPr>
            </w:r>
            <w:r w:rsidR="00114236">
              <w:rPr>
                <w:noProof/>
                <w:webHidden/>
              </w:rPr>
              <w:fldChar w:fldCharType="separate"/>
            </w:r>
            <w:r w:rsidR="000A282F">
              <w:rPr>
                <w:noProof/>
                <w:webHidden/>
              </w:rPr>
              <w:t>23</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65" w:history="1">
            <w:r w:rsidR="00114236" w:rsidRPr="005D11B5">
              <w:rPr>
                <w:rStyle w:val="Hyperlink"/>
                <w:rFonts w:ascii="Bookman Old Style" w:hAnsi="Bookman Old Style"/>
                <w:noProof/>
              </w:rPr>
              <w:t>8.1.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Mechanisms for high quality work and outputs</w:t>
            </w:r>
            <w:r w:rsidR="00114236">
              <w:rPr>
                <w:noProof/>
                <w:webHidden/>
              </w:rPr>
              <w:tab/>
            </w:r>
            <w:r w:rsidR="00114236">
              <w:rPr>
                <w:noProof/>
                <w:webHidden/>
              </w:rPr>
              <w:fldChar w:fldCharType="begin"/>
            </w:r>
            <w:r w:rsidR="00114236">
              <w:rPr>
                <w:noProof/>
                <w:webHidden/>
              </w:rPr>
              <w:instrText xml:space="preserve"> PAGEREF _Toc376244665 \h </w:instrText>
            </w:r>
            <w:r w:rsidR="00114236">
              <w:rPr>
                <w:noProof/>
                <w:webHidden/>
              </w:rPr>
            </w:r>
            <w:r w:rsidR="00114236">
              <w:rPr>
                <w:noProof/>
                <w:webHidden/>
              </w:rPr>
              <w:fldChar w:fldCharType="separate"/>
            </w:r>
            <w:r w:rsidR="000A282F">
              <w:rPr>
                <w:noProof/>
                <w:webHidden/>
              </w:rPr>
              <w:t>23</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66" w:history="1">
            <w:r w:rsidR="00114236" w:rsidRPr="005D11B5">
              <w:rPr>
                <w:rStyle w:val="Hyperlink"/>
                <w:rFonts w:ascii="Bookman Old Style" w:hAnsi="Bookman Old Style"/>
                <w:noProof/>
              </w:rPr>
              <w:t>9.</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Performance Areas IV / V – Uptake, Outcomes, Impacts</w:t>
            </w:r>
            <w:r w:rsidR="00114236">
              <w:rPr>
                <w:noProof/>
                <w:webHidden/>
              </w:rPr>
              <w:tab/>
            </w:r>
            <w:r w:rsidR="00114236">
              <w:rPr>
                <w:noProof/>
                <w:webHidden/>
              </w:rPr>
              <w:fldChar w:fldCharType="begin"/>
            </w:r>
            <w:r w:rsidR="00114236">
              <w:rPr>
                <w:noProof/>
                <w:webHidden/>
              </w:rPr>
              <w:instrText xml:space="preserve"> PAGEREF _Toc376244666 \h </w:instrText>
            </w:r>
            <w:r w:rsidR="00114236">
              <w:rPr>
                <w:noProof/>
                <w:webHidden/>
              </w:rPr>
            </w:r>
            <w:r w:rsidR="00114236">
              <w:rPr>
                <w:noProof/>
                <w:webHidden/>
              </w:rPr>
              <w:fldChar w:fldCharType="separate"/>
            </w:r>
            <w:r w:rsidR="000A282F">
              <w:rPr>
                <w:noProof/>
                <w:webHidden/>
              </w:rPr>
              <w:t>25</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67" w:history="1">
            <w:r w:rsidR="00114236" w:rsidRPr="005D11B5">
              <w:rPr>
                <w:rStyle w:val="Hyperlink"/>
                <w:rFonts w:ascii="Bookman Old Style" w:hAnsi="Bookman Old Style"/>
                <w:noProof/>
              </w:rPr>
              <w:t>9.1.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Achievements and unintended results</w:t>
            </w:r>
            <w:r w:rsidR="00114236">
              <w:rPr>
                <w:noProof/>
                <w:webHidden/>
              </w:rPr>
              <w:tab/>
            </w:r>
            <w:r w:rsidR="00114236">
              <w:rPr>
                <w:noProof/>
                <w:webHidden/>
              </w:rPr>
              <w:fldChar w:fldCharType="begin"/>
            </w:r>
            <w:r w:rsidR="00114236">
              <w:rPr>
                <w:noProof/>
                <w:webHidden/>
              </w:rPr>
              <w:instrText xml:space="preserve"> PAGEREF _Toc376244667 \h </w:instrText>
            </w:r>
            <w:r w:rsidR="00114236">
              <w:rPr>
                <w:noProof/>
                <w:webHidden/>
              </w:rPr>
            </w:r>
            <w:r w:rsidR="00114236">
              <w:rPr>
                <w:noProof/>
                <w:webHidden/>
              </w:rPr>
              <w:fldChar w:fldCharType="separate"/>
            </w:r>
            <w:r w:rsidR="000A282F">
              <w:rPr>
                <w:noProof/>
                <w:webHidden/>
              </w:rPr>
              <w:t>25</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68" w:history="1">
            <w:r w:rsidR="00114236" w:rsidRPr="005D11B5">
              <w:rPr>
                <w:rStyle w:val="Hyperlink"/>
                <w:rFonts w:ascii="Bookman Old Style" w:hAnsi="Bookman Old Style"/>
                <w:noProof/>
              </w:rPr>
              <w:t>9.2.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UNDP’s role and influence</w:t>
            </w:r>
            <w:r w:rsidR="00114236">
              <w:rPr>
                <w:noProof/>
                <w:webHidden/>
              </w:rPr>
              <w:tab/>
            </w:r>
            <w:r w:rsidR="00114236">
              <w:rPr>
                <w:noProof/>
                <w:webHidden/>
              </w:rPr>
              <w:fldChar w:fldCharType="begin"/>
            </w:r>
            <w:r w:rsidR="00114236">
              <w:rPr>
                <w:noProof/>
                <w:webHidden/>
              </w:rPr>
              <w:instrText xml:space="preserve"> PAGEREF _Toc376244668 \h </w:instrText>
            </w:r>
            <w:r w:rsidR="00114236">
              <w:rPr>
                <w:noProof/>
                <w:webHidden/>
              </w:rPr>
            </w:r>
            <w:r w:rsidR="00114236">
              <w:rPr>
                <w:noProof/>
                <w:webHidden/>
              </w:rPr>
              <w:fldChar w:fldCharType="separate"/>
            </w:r>
            <w:r w:rsidR="000A282F">
              <w:rPr>
                <w:noProof/>
                <w:webHidden/>
              </w:rPr>
              <w:t>26</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69" w:history="1">
            <w:r w:rsidR="00114236" w:rsidRPr="005D11B5">
              <w:rPr>
                <w:rStyle w:val="Hyperlink"/>
                <w:rFonts w:ascii="Bookman Old Style" w:hAnsi="Bookman Old Style"/>
                <w:noProof/>
              </w:rPr>
              <w:t>9.3.</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Sustainability</w:t>
            </w:r>
            <w:r w:rsidR="00114236">
              <w:rPr>
                <w:noProof/>
                <w:webHidden/>
              </w:rPr>
              <w:tab/>
            </w:r>
            <w:r w:rsidR="00114236">
              <w:rPr>
                <w:noProof/>
                <w:webHidden/>
              </w:rPr>
              <w:fldChar w:fldCharType="begin"/>
            </w:r>
            <w:r w:rsidR="00114236">
              <w:rPr>
                <w:noProof/>
                <w:webHidden/>
              </w:rPr>
              <w:instrText xml:space="preserve"> PAGEREF _Toc376244669 \h </w:instrText>
            </w:r>
            <w:r w:rsidR="00114236">
              <w:rPr>
                <w:noProof/>
                <w:webHidden/>
              </w:rPr>
            </w:r>
            <w:r w:rsidR="00114236">
              <w:rPr>
                <w:noProof/>
                <w:webHidden/>
              </w:rPr>
              <w:fldChar w:fldCharType="separate"/>
            </w:r>
            <w:r w:rsidR="000A282F">
              <w:rPr>
                <w:noProof/>
                <w:webHidden/>
              </w:rPr>
              <w:t>27</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670" w:history="1">
            <w:r w:rsidR="00114236" w:rsidRPr="005D11B5">
              <w:rPr>
                <w:rStyle w:val="Hyperlink"/>
                <w:rFonts w:ascii="Bookman Old Style" w:hAnsi="Bookman Old Style"/>
                <w:noProof/>
              </w:rPr>
              <w:t>10.</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Consensus Building for Coalition Government</w:t>
            </w:r>
            <w:r w:rsidR="00114236">
              <w:rPr>
                <w:noProof/>
                <w:webHidden/>
              </w:rPr>
              <w:tab/>
            </w:r>
            <w:r w:rsidR="00114236">
              <w:rPr>
                <w:noProof/>
                <w:webHidden/>
              </w:rPr>
              <w:fldChar w:fldCharType="begin"/>
            </w:r>
            <w:r w:rsidR="00114236">
              <w:rPr>
                <w:noProof/>
                <w:webHidden/>
              </w:rPr>
              <w:instrText xml:space="preserve"> PAGEREF _Toc376244670 \h </w:instrText>
            </w:r>
            <w:r w:rsidR="00114236">
              <w:rPr>
                <w:noProof/>
                <w:webHidden/>
              </w:rPr>
            </w:r>
            <w:r w:rsidR="00114236">
              <w:rPr>
                <w:noProof/>
                <w:webHidden/>
              </w:rPr>
              <w:fldChar w:fldCharType="separate"/>
            </w:r>
            <w:r w:rsidR="000A282F">
              <w:rPr>
                <w:noProof/>
                <w:webHidden/>
              </w:rPr>
              <w:t>28</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671" w:history="1">
            <w:r w:rsidR="00114236" w:rsidRPr="005D11B5">
              <w:rPr>
                <w:rStyle w:val="Hyperlink"/>
                <w:rFonts w:ascii="Bookman Old Style" w:hAnsi="Bookman Old Style"/>
                <w:noProof/>
              </w:rPr>
              <w:t>11.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Consensus Building for Coalition Government</w:t>
            </w:r>
            <w:r w:rsidR="00114236">
              <w:rPr>
                <w:noProof/>
                <w:webHidden/>
              </w:rPr>
              <w:tab/>
            </w:r>
            <w:r w:rsidR="00114236">
              <w:rPr>
                <w:noProof/>
                <w:webHidden/>
              </w:rPr>
              <w:fldChar w:fldCharType="begin"/>
            </w:r>
            <w:r w:rsidR="00114236">
              <w:rPr>
                <w:noProof/>
                <w:webHidden/>
              </w:rPr>
              <w:instrText xml:space="preserve"> PAGEREF _Toc376244671 \h </w:instrText>
            </w:r>
            <w:r w:rsidR="00114236">
              <w:rPr>
                <w:noProof/>
                <w:webHidden/>
              </w:rPr>
            </w:r>
            <w:r w:rsidR="00114236">
              <w:rPr>
                <w:noProof/>
                <w:webHidden/>
              </w:rPr>
              <w:fldChar w:fldCharType="separate"/>
            </w:r>
            <w:r w:rsidR="000A282F">
              <w:rPr>
                <w:noProof/>
                <w:webHidden/>
              </w:rPr>
              <w:t>29</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672" w:history="1">
            <w:r w:rsidR="00114236" w:rsidRPr="005D11B5">
              <w:rPr>
                <w:rStyle w:val="Hyperlink"/>
                <w:rFonts w:ascii="Bookman Old Style" w:hAnsi="Bookman Old Style"/>
                <w:noProof/>
              </w:rPr>
              <w:t>11.2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Relevance and timeliness</w:t>
            </w:r>
            <w:r w:rsidR="00114236">
              <w:rPr>
                <w:noProof/>
                <w:webHidden/>
              </w:rPr>
              <w:tab/>
            </w:r>
            <w:r w:rsidR="00114236">
              <w:rPr>
                <w:noProof/>
                <w:webHidden/>
              </w:rPr>
              <w:fldChar w:fldCharType="begin"/>
            </w:r>
            <w:r w:rsidR="00114236">
              <w:rPr>
                <w:noProof/>
                <w:webHidden/>
              </w:rPr>
              <w:instrText xml:space="preserve"> PAGEREF _Toc376244672 \h </w:instrText>
            </w:r>
            <w:r w:rsidR="00114236">
              <w:rPr>
                <w:noProof/>
                <w:webHidden/>
              </w:rPr>
            </w:r>
            <w:r w:rsidR="00114236">
              <w:rPr>
                <w:noProof/>
                <w:webHidden/>
              </w:rPr>
              <w:fldChar w:fldCharType="separate"/>
            </w:r>
            <w:r w:rsidR="000A282F">
              <w:rPr>
                <w:noProof/>
                <w:webHidden/>
              </w:rPr>
              <w:t>29</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673" w:history="1">
            <w:r w:rsidR="00114236" w:rsidRPr="005D11B5">
              <w:rPr>
                <w:rStyle w:val="Hyperlink"/>
                <w:rFonts w:ascii="Bookman Old Style" w:hAnsi="Bookman Old Style"/>
                <w:noProof/>
              </w:rPr>
              <w:t>11.3</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Quality of the Project design</w:t>
            </w:r>
            <w:r w:rsidR="00114236">
              <w:rPr>
                <w:noProof/>
                <w:webHidden/>
              </w:rPr>
              <w:tab/>
            </w:r>
            <w:r w:rsidR="00114236">
              <w:rPr>
                <w:noProof/>
                <w:webHidden/>
              </w:rPr>
              <w:fldChar w:fldCharType="begin"/>
            </w:r>
            <w:r w:rsidR="00114236">
              <w:rPr>
                <w:noProof/>
                <w:webHidden/>
              </w:rPr>
              <w:instrText xml:space="preserve"> PAGEREF _Toc376244673 \h </w:instrText>
            </w:r>
            <w:r w:rsidR="00114236">
              <w:rPr>
                <w:noProof/>
                <w:webHidden/>
              </w:rPr>
            </w:r>
            <w:r w:rsidR="00114236">
              <w:rPr>
                <w:noProof/>
                <w:webHidden/>
              </w:rPr>
              <w:fldChar w:fldCharType="separate"/>
            </w:r>
            <w:r w:rsidR="000A282F">
              <w:rPr>
                <w:noProof/>
                <w:webHidden/>
              </w:rPr>
              <w:t>30</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674" w:history="1">
            <w:r w:rsidR="00114236" w:rsidRPr="005D11B5">
              <w:rPr>
                <w:rStyle w:val="Hyperlink"/>
                <w:rFonts w:ascii="Bookman Old Style" w:hAnsi="Bookman Old Style"/>
                <w:noProof/>
              </w:rPr>
              <w:t>12.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Performance Area II – Management and Processes</w:t>
            </w:r>
            <w:r w:rsidR="00114236">
              <w:rPr>
                <w:noProof/>
                <w:webHidden/>
              </w:rPr>
              <w:tab/>
            </w:r>
            <w:r w:rsidR="00114236">
              <w:rPr>
                <w:noProof/>
                <w:webHidden/>
              </w:rPr>
              <w:fldChar w:fldCharType="begin"/>
            </w:r>
            <w:r w:rsidR="00114236">
              <w:rPr>
                <w:noProof/>
                <w:webHidden/>
              </w:rPr>
              <w:instrText xml:space="preserve"> PAGEREF _Toc376244674 \h </w:instrText>
            </w:r>
            <w:r w:rsidR="00114236">
              <w:rPr>
                <w:noProof/>
                <w:webHidden/>
              </w:rPr>
            </w:r>
            <w:r w:rsidR="00114236">
              <w:rPr>
                <w:noProof/>
                <w:webHidden/>
              </w:rPr>
              <w:fldChar w:fldCharType="separate"/>
            </w:r>
            <w:r w:rsidR="000A282F">
              <w:rPr>
                <w:noProof/>
                <w:webHidden/>
              </w:rPr>
              <w:t>31</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675" w:history="1">
            <w:r w:rsidR="00114236" w:rsidRPr="005D11B5">
              <w:rPr>
                <w:rStyle w:val="Hyperlink"/>
                <w:rFonts w:ascii="Bookman Old Style" w:hAnsi="Bookman Old Style"/>
                <w:noProof/>
              </w:rPr>
              <w:t>12.1.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Progress and Key factors influencing implementation</w:t>
            </w:r>
            <w:r w:rsidR="00114236">
              <w:rPr>
                <w:noProof/>
                <w:webHidden/>
              </w:rPr>
              <w:tab/>
            </w:r>
            <w:r w:rsidR="00114236">
              <w:rPr>
                <w:noProof/>
                <w:webHidden/>
              </w:rPr>
              <w:fldChar w:fldCharType="begin"/>
            </w:r>
            <w:r w:rsidR="00114236">
              <w:rPr>
                <w:noProof/>
                <w:webHidden/>
              </w:rPr>
              <w:instrText xml:space="preserve"> PAGEREF _Toc376244675 \h </w:instrText>
            </w:r>
            <w:r w:rsidR="00114236">
              <w:rPr>
                <w:noProof/>
                <w:webHidden/>
              </w:rPr>
            </w:r>
            <w:r w:rsidR="00114236">
              <w:rPr>
                <w:noProof/>
                <w:webHidden/>
              </w:rPr>
              <w:fldChar w:fldCharType="separate"/>
            </w:r>
            <w:r w:rsidR="000A282F">
              <w:rPr>
                <w:noProof/>
                <w:webHidden/>
              </w:rPr>
              <w:t>31</w:t>
            </w:r>
            <w:r w:rsidR="00114236">
              <w:rPr>
                <w:noProof/>
                <w:webHidden/>
              </w:rPr>
              <w:fldChar w:fldCharType="end"/>
            </w:r>
          </w:hyperlink>
        </w:p>
        <w:p w:rsidR="00114236" w:rsidRDefault="00936155">
          <w:pPr>
            <w:pStyle w:val="TOC3"/>
            <w:tabs>
              <w:tab w:val="left" w:pos="1540"/>
              <w:tab w:val="right" w:leader="dot" w:pos="8638"/>
            </w:tabs>
            <w:rPr>
              <w:rFonts w:asciiTheme="minorHAnsi" w:eastAsiaTheme="minorEastAsia" w:hAnsiTheme="minorHAnsi" w:cstheme="minorBidi"/>
              <w:noProof/>
              <w:szCs w:val="22"/>
              <w:lang w:val="en-ZA" w:eastAsia="en-ZA"/>
            </w:rPr>
          </w:pPr>
          <w:hyperlink w:anchor="_Toc376244677" w:history="1">
            <w:r w:rsidR="00114236" w:rsidRPr="005D11B5">
              <w:rPr>
                <w:rStyle w:val="Hyperlink"/>
                <w:rFonts w:ascii="Bookman Old Style" w:hAnsi="Bookman Old Style"/>
                <w:noProof/>
              </w:rPr>
              <w:t>12.1.1.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Role and Influence of UNDP</w:t>
            </w:r>
            <w:r w:rsidR="00114236">
              <w:rPr>
                <w:noProof/>
                <w:webHidden/>
              </w:rPr>
              <w:tab/>
            </w:r>
            <w:r w:rsidR="00114236">
              <w:rPr>
                <w:noProof/>
                <w:webHidden/>
              </w:rPr>
              <w:fldChar w:fldCharType="begin"/>
            </w:r>
            <w:r w:rsidR="00114236">
              <w:rPr>
                <w:noProof/>
                <w:webHidden/>
              </w:rPr>
              <w:instrText xml:space="preserve"> PAGEREF _Toc376244677 \h </w:instrText>
            </w:r>
            <w:r w:rsidR="00114236">
              <w:rPr>
                <w:noProof/>
                <w:webHidden/>
              </w:rPr>
            </w:r>
            <w:r w:rsidR="00114236">
              <w:rPr>
                <w:noProof/>
                <w:webHidden/>
              </w:rPr>
              <w:fldChar w:fldCharType="separate"/>
            </w:r>
            <w:r w:rsidR="000A282F">
              <w:rPr>
                <w:noProof/>
                <w:webHidden/>
              </w:rPr>
              <w:t>31</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678" w:history="1">
            <w:r w:rsidR="00114236" w:rsidRPr="005D11B5">
              <w:rPr>
                <w:rStyle w:val="Hyperlink"/>
                <w:rFonts w:ascii="Bookman Old Style" w:hAnsi="Bookman Old Style"/>
                <w:noProof/>
              </w:rPr>
              <w:t>13.</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Performance Area III - Outputs</w:t>
            </w:r>
            <w:r w:rsidR="00114236">
              <w:rPr>
                <w:noProof/>
                <w:webHidden/>
              </w:rPr>
              <w:tab/>
            </w:r>
            <w:r w:rsidR="00114236">
              <w:rPr>
                <w:noProof/>
                <w:webHidden/>
              </w:rPr>
              <w:fldChar w:fldCharType="begin"/>
            </w:r>
            <w:r w:rsidR="00114236">
              <w:rPr>
                <w:noProof/>
                <w:webHidden/>
              </w:rPr>
              <w:instrText xml:space="preserve"> PAGEREF _Toc376244678 \h </w:instrText>
            </w:r>
            <w:r w:rsidR="00114236">
              <w:rPr>
                <w:noProof/>
                <w:webHidden/>
              </w:rPr>
            </w:r>
            <w:r w:rsidR="00114236">
              <w:rPr>
                <w:noProof/>
                <w:webHidden/>
              </w:rPr>
              <w:fldChar w:fldCharType="separate"/>
            </w:r>
            <w:r w:rsidR="000A282F">
              <w:rPr>
                <w:noProof/>
                <w:webHidden/>
              </w:rPr>
              <w:t>32</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679" w:history="1">
            <w:r w:rsidR="00114236" w:rsidRPr="005D11B5">
              <w:rPr>
                <w:rStyle w:val="Hyperlink"/>
                <w:rFonts w:ascii="Bookman Old Style" w:hAnsi="Bookman Old Style"/>
                <w:noProof/>
              </w:rPr>
              <w:t>13.1.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Quality of work and outputs</w:t>
            </w:r>
            <w:r w:rsidR="00114236">
              <w:rPr>
                <w:noProof/>
                <w:webHidden/>
              </w:rPr>
              <w:tab/>
            </w:r>
            <w:r w:rsidR="00114236">
              <w:rPr>
                <w:noProof/>
                <w:webHidden/>
              </w:rPr>
              <w:fldChar w:fldCharType="begin"/>
            </w:r>
            <w:r w:rsidR="00114236">
              <w:rPr>
                <w:noProof/>
                <w:webHidden/>
              </w:rPr>
              <w:instrText xml:space="preserve"> PAGEREF _Toc376244679 \h </w:instrText>
            </w:r>
            <w:r w:rsidR="00114236">
              <w:rPr>
                <w:noProof/>
                <w:webHidden/>
              </w:rPr>
            </w:r>
            <w:r w:rsidR="00114236">
              <w:rPr>
                <w:noProof/>
                <w:webHidden/>
              </w:rPr>
              <w:fldChar w:fldCharType="separate"/>
            </w:r>
            <w:r w:rsidR="000A282F">
              <w:rPr>
                <w:noProof/>
                <w:webHidden/>
              </w:rPr>
              <w:t>32</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680" w:history="1">
            <w:r w:rsidR="00114236" w:rsidRPr="005D11B5">
              <w:rPr>
                <w:rStyle w:val="Hyperlink"/>
                <w:rFonts w:ascii="Bookman Old Style" w:hAnsi="Bookman Old Style"/>
                <w:noProof/>
              </w:rPr>
              <w:t>14.</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Performance Areas IV / V – Uptake, Outcomes, Impacts</w:t>
            </w:r>
            <w:r w:rsidR="00114236">
              <w:rPr>
                <w:noProof/>
                <w:webHidden/>
              </w:rPr>
              <w:tab/>
            </w:r>
            <w:r w:rsidR="00114236">
              <w:rPr>
                <w:noProof/>
                <w:webHidden/>
              </w:rPr>
              <w:fldChar w:fldCharType="begin"/>
            </w:r>
            <w:r w:rsidR="00114236">
              <w:rPr>
                <w:noProof/>
                <w:webHidden/>
              </w:rPr>
              <w:instrText xml:space="preserve"> PAGEREF _Toc376244680 \h </w:instrText>
            </w:r>
            <w:r w:rsidR="00114236">
              <w:rPr>
                <w:noProof/>
                <w:webHidden/>
              </w:rPr>
            </w:r>
            <w:r w:rsidR="00114236">
              <w:rPr>
                <w:noProof/>
                <w:webHidden/>
              </w:rPr>
              <w:fldChar w:fldCharType="separate"/>
            </w:r>
            <w:r w:rsidR="000A282F">
              <w:rPr>
                <w:noProof/>
                <w:webHidden/>
              </w:rPr>
              <w:t>33</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681" w:history="1">
            <w:r w:rsidR="00114236" w:rsidRPr="005D11B5">
              <w:rPr>
                <w:rStyle w:val="Hyperlink"/>
                <w:rFonts w:ascii="Bookman Old Style" w:hAnsi="Bookman Old Style"/>
                <w:noProof/>
              </w:rPr>
              <w:t>14.1.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Achievements and unintended results</w:t>
            </w:r>
            <w:r w:rsidR="00114236">
              <w:rPr>
                <w:noProof/>
                <w:webHidden/>
              </w:rPr>
              <w:tab/>
            </w:r>
            <w:r w:rsidR="00114236">
              <w:rPr>
                <w:noProof/>
                <w:webHidden/>
              </w:rPr>
              <w:fldChar w:fldCharType="begin"/>
            </w:r>
            <w:r w:rsidR="00114236">
              <w:rPr>
                <w:noProof/>
                <w:webHidden/>
              </w:rPr>
              <w:instrText xml:space="preserve"> PAGEREF _Toc376244681 \h </w:instrText>
            </w:r>
            <w:r w:rsidR="00114236">
              <w:rPr>
                <w:noProof/>
                <w:webHidden/>
              </w:rPr>
            </w:r>
            <w:r w:rsidR="00114236">
              <w:rPr>
                <w:noProof/>
                <w:webHidden/>
              </w:rPr>
              <w:fldChar w:fldCharType="separate"/>
            </w:r>
            <w:r w:rsidR="000A282F">
              <w:rPr>
                <w:noProof/>
                <w:webHidden/>
              </w:rPr>
              <w:t>33</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682" w:history="1">
            <w:r w:rsidR="00114236" w:rsidRPr="005D11B5">
              <w:rPr>
                <w:rStyle w:val="Hyperlink"/>
                <w:rFonts w:ascii="Bookman Old Style" w:hAnsi="Bookman Old Style"/>
                <w:noProof/>
              </w:rPr>
              <w:t>14.2.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Role and influence of UNDP</w:t>
            </w:r>
            <w:r w:rsidR="00114236">
              <w:rPr>
                <w:noProof/>
                <w:webHidden/>
              </w:rPr>
              <w:tab/>
            </w:r>
            <w:r w:rsidR="00114236">
              <w:rPr>
                <w:noProof/>
                <w:webHidden/>
              </w:rPr>
              <w:fldChar w:fldCharType="begin"/>
            </w:r>
            <w:r w:rsidR="00114236">
              <w:rPr>
                <w:noProof/>
                <w:webHidden/>
              </w:rPr>
              <w:instrText xml:space="preserve"> PAGEREF _Toc376244682 \h </w:instrText>
            </w:r>
            <w:r w:rsidR="00114236">
              <w:rPr>
                <w:noProof/>
                <w:webHidden/>
              </w:rPr>
            </w:r>
            <w:r w:rsidR="00114236">
              <w:rPr>
                <w:noProof/>
                <w:webHidden/>
              </w:rPr>
              <w:fldChar w:fldCharType="separate"/>
            </w:r>
            <w:r w:rsidR="000A282F">
              <w:rPr>
                <w:noProof/>
                <w:webHidden/>
              </w:rPr>
              <w:t>34</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83" w:history="1">
            <w:r w:rsidR="00114236" w:rsidRPr="005D11B5">
              <w:rPr>
                <w:rStyle w:val="Hyperlink"/>
                <w:rFonts w:ascii="Bookman Old Style" w:hAnsi="Bookman Old Style"/>
                <w:noProof/>
              </w:rPr>
              <w:t>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Conclusion: Consensus Building for Coalition Government</w:t>
            </w:r>
            <w:r w:rsidR="00114236">
              <w:rPr>
                <w:noProof/>
                <w:webHidden/>
              </w:rPr>
              <w:tab/>
            </w:r>
            <w:r w:rsidR="00114236">
              <w:rPr>
                <w:noProof/>
                <w:webHidden/>
              </w:rPr>
              <w:fldChar w:fldCharType="begin"/>
            </w:r>
            <w:r w:rsidR="00114236">
              <w:rPr>
                <w:noProof/>
                <w:webHidden/>
              </w:rPr>
              <w:instrText xml:space="preserve"> PAGEREF _Toc376244683 \h </w:instrText>
            </w:r>
            <w:r w:rsidR="00114236">
              <w:rPr>
                <w:noProof/>
                <w:webHidden/>
              </w:rPr>
            </w:r>
            <w:r w:rsidR="00114236">
              <w:rPr>
                <w:noProof/>
                <w:webHidden/>
              </w:rPr>
              <w:fldChar w:fldCharType="separate"/>
            </w:r>
            <w:r w:rsidR="000A282F">
              <w:rPr>
                <w:noProof/>
                <w:webHidden/>
              </w:rPr>
              <w:t>34</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85" w:history="1">
            <w:r w:rsidR="00114236" w:rsidRPr="005D11B5">
              <w:rPr>
                <w:rStyle w:val="Hyperlink"/>
                <w:rFonts w:ascii="Bookman Old Style" w:hAnsi="Bookman Old Style"/>
                <w:noProof/>
              </w:rPr>
              <w:t>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Sub component (b) Mediation</w:t>
            </w:r>
            <w:r w:rsidR="00114236">
              <w:rPr>
                <w:noProof/>
                <w:webHidden/>
              </w:rPr>
              <w:tab/>
            </w:r>
            <w:r w:rsidR="00114236">
              <w:rPr>
                <w:noProof/>
                <w:webHidden/>
              </w:rPr>
              <w:fldChar w:fldCharType="begin"/>
            </w:r>
            <w:r w:rsidR="00114236">
              <w:rPr>
                <w:noProof/>
                <w:webHidden/>
              </w:rPr>
              <w:instrText xml:space="preserve"> PAGEREF _Toc376244685 \h </w:instrText>
            </w:r>
            <w:r w:rsidR="00114236">
              <w:rPr>
                <w:noProof/>
                <w:webHidden/>
              </w:rPr>
            </w:r>
            <w:r w:rsidR="00114236">
              <w:rPr>
                <w:noProof/>
                <w:webHidden/>
              </w:rPr>
              <w:fldChar w:fldCharType="separate"/>
            </w:r>
            <w:r w:rsidR="000A282F">
              <w:rPr>
                <w:noProof/>
                <w:webHidden/>
              </w:rPr>
              <w:t>35</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86" w:history="1">
            <w:r w:rsidR="00114236" w:rsidRPr="005D11B5">
              <w:rPr>
                <w:rStyle w:val="Hyperlink"/>
                <w:rFonts w:ascii="Bookman Old Style" w:hAnsi="Bookman Old Style"/>
                <w:noProof/>
              </w:rPr>
              <w:t>3.</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Mediation.</w:t>
            </w:r>
            <w:r w:rsidR="00114236">
              <w:rPr>
                <w:noProof/>
                <w:webHidden/>
              </w:rPr>
              <w:tab/>
            </w:r>
            <w:r w:rsidR="00114236">
              <w:rPr>
                <w:noProof/>
                <w:webHidden/>
              </w:rPr>
              <w:fldChar w:fldCharType="begin"/>
            </w:r>
            <w:r w:rsidR="00114236">
              <w:rPr>
                <w:noProof/>
                <w:webHidden/>
              </w:rPr>
              <w:instrText xml:space="preserve"> PAGEREF _Toc376244686 \h </w:instrText>
            </w:r>
            <w:r w:rsidR="00114236">
              <w:rPr>
                <w:noProof/>
                <w:webHidden/>
              </w:rPr>
            </w:r>
            <w:r w:rsidR="00114236">
              <w:rPr>
                <w:noProof/>
                <w:webHidden/>
              </w:rPr>
              <w:fldChar w:fldCharType="separate"/>
            </w:r>
            <w:r w:rsidR="000A282F">
              <w:rPr>
                <w:noProof/>
                <w:webHidden/>
              </w:rPr>
              <w:t>35</w:t>
            </w:r>
            <w:r w:rsidR="00114236">
              <w:rPr>
                <w:noProof/>
                <w:webHidden/>
              </w:rPr>
              <w:fldChar w:fldCharType="end"/>
            </w:r>
          </w:hyperlink>
        </w:p>
        <w:p w:rsidR="00114236" w:rsidRDefault="00936155">
          <w:pPr>
            <w:pStyle w:val="TOC1"/>
            <w:tabs>
              <w:tab w:val="left" w:pos="880"/>
              <w:tab w:val="right" w:leader="dot" w:pos="8638"/>
            </w:tabs>
            <w:rPr>
              <w:rFonts w:asciiTheme="minorHAnsi" w:eastAsiaTheme="minorEastAsia" w:hAnsiTheme="minorHAnsi" w:cstheme="minorBidi"/>
              <w:noProof/>
              <w:szCs w:val="22"/>
              <w:lang w:val="en-ZA" w:eastAsia="en-ZA"/>
            </w:rPr>
          </w:pPr>
          <w:hyperlink w:anchor="_Toc376244687" w:history="1">
            <w:r w:rsidR="00114236" w:rsidRPr="005D11B5">
              <w:rPr>
                <w:rStyle w:val="Hyperlink"/>
                <w:rFonts w:ascii="Bookman Old Style" w:hAnsi="Bookman Old Style"/>
                <w:noProof/>
              </w:rPr>
              <w:t>10.1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Performance Area I – strategy and direction</w:t>
            </w:r>
            <w:r w:rsidR="00114236">
              <w:rPr>
                <w:noProof/>
                <w:webHidden/>
              </w:rPr>
              <w:tab/>
            </w:r>
            <w:r w:rsidR="00114236">
              <w:rPr>
                <w:noProof/>
                <w:webHidden/>
              </w:rPr>
              <w:fldChar w:fldCharType="begin"/>
            </w:r>
            <w:r w:rsidR="00114236">
              <w:rPr>
                <w:noProof/>
                <w:webHidden/>
              </w:rPr>
              <w:instrText xml:space="preserve"> PAGEREF _Toc376244687 \h </w:instrText>
            </w:r>
            <w:r w:rsidR="00114236">
              <w:rPr>
                <w:noProof/>
                <w:webHidden/>
              </w:rPr>
            </w:r>
            <w:r w:rsidR="00114236">
              <w:rPr>
                <w:noProof/>
                <w:webHidden/>
              </w:rPr>
              <w:fldChar w:fldCharType="separate"/>
            </w:r>
            <w:r w:rsidR="000A282F">
              <w:rPr>
                <w:noProof/>
                <w:webHidden/>
              </w:rPr>
              <w:t>35</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88" w:history="1">
            <w:r w:rsidR="00114236" w:rsidRPr="005D11B5">
              <w:rPr>
                <w:rStyle w:val="Hyperlink"/>
                <w:rFonts w:ascii="Bookman Old Style" w:hAnsi="Bookman Old Style"/>
                <w:noProof/>
              </w:rPr>
              <w:t>3.1.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Relevance and timeliness</w:t>
            </w:r>
            <w:r w:rsidR="00114236">
              <w:rPr>
                <w:noProof/>
                <w:webHidden/>
              </w:rPr>
              <w:tab/>
            </w:r>
            <w:r w:rsidR="00114236">
              <w:rPr>
                <w:noProof/>
                <w:webHidden/>
              </w:rPr>
              <w:fldChar w:fldCharType="begin"/>
            </w:r>
            <w:r w:rsidR="00114236">
              <w:rPr>
                <w:noProof/>
                <w:webHidden/>
              </w:rPr>
              <w:instrText xml:space="preserve"> PAGEREF _Toc376244688 \h </w:instrText>
            </w:r>
            <w:r w:rsidR="00114236">
              <w:rPr>
                <w:noProof/>
                <w:webHidden/>
              </w:rPr>
            </w:r>
            <w:r w:rsidR="00114236">
              <w:rPr>
                <w:noProof/>
                <w:webHidden/>
              </w:rPr>
              <w:fldChar w:fldCharType="separate"/>
            </w:r>
            <w:r w:rsidR="000A282F">
              <w:rPr>
                <w:noProof/>
                <w:webHidden/>
              </w:rPr>
              <w:t>35</w:t>
            </w:r>
            <w:r w:rsidR="00114236">
              <w:rPr>
                <w:noProof/>
                <w:webHidden/>
              </w:rPr>
              <w:fldChar w:fldCharType="end"/>
            </w:r>
          </w:hyperlink>
        </w:p>
        <w:p w:rsidR="00114236" w:rsidRDefault="00936155">
          <w:pPr>
            <w:pStyle w:val="TOC2"/>
            <w:tabs>
              <w:tab w:val="left" w:pos="880"/>
              <w:tab w:val="right" w:leader="dot" w:pos="8638"/>
            </w:tabs>
            <w:rPr>
              <w:rFonts w:asciiTheme="minorHAnsi" w:eastAsiaTheme="minorEastAsia" w:hAnsiTheme="minorHAnsi" w:cstheme="minorBidi"/>
              <w:noProof/>
              <w:szCs w:val="22"/>
              <w:lang w:val="en-ZA" w:eastAsia="en-ZA"/>
            </w:rPr>
          </w:pPr>
          <w:hyperlink w:anchor="_Toc376244689" w:history="1">
            <w:r w:rsidR="00114236" w:rsidRPr="005D11B5">
              <w:rPr>
                <w:rStyle w:val="Hyperlink"/>
                <w:rFonts w:ascii="Bookman Old Style" w:hAnsi="Bookman Old Style"/>
                <w:noProof/>
              </w:rPr>
              <w:t>3.2.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Quality of the Project design</w:t>
            </w:r>
            <w:r w:rsidR="00114236">
              <w:rPr>
                <w:noProof/>
                <w:webHidden/>
              </w:rPr>
              <w:tab/>
            </w:r>
            <w:r w:rsidR="00114236">
              <w:rPr>
                <w:noProof/>
                <w:webHidden/>
              </w:rPr>
              <w:fldChar w:fldCharType="begin"/>
            </w:r>
            <w:r w:rsidR="00114236">
              <w:rPr>
                <w:noProof/>
                <w:webHidden/>
              </w:rPr>
              <w:instrText xml:space="preserve"> PAGEREF _Toc376244689 \h </w:instrText>
            </w:r>
            <w:r w:rsidR="00114236">
              <w:rPr>
                <w:noProof/>
                <w:webHidden/>
              </w:rPr>
            </w:r>
            <w:r w:rsidR="00114236">
              <w:rPr>
                <w:noProof/>
                <w:webHidden/>
              </w:rPr>
              <w:fldChar w:fldCharType="separate"/>
            </w:r>
            <w:r w:rsidR="000A282F">
              <w:rPr>
                <w:noProof/>
                <w:webHidden/>
              </w:rPr>
              <w:t>36</w:t>
            </w:r>
            <w:r w:rsidR="00114236">
              <w:rPr>
                <w:noProof/>
                <w:webHidden/>
              </w:rPr>
              <w:fldChar w:fldCharType="end"/>
            </w:r>
          </w:hyperlink>
        </w:p>
        <w:p w:rsidR="00114236" w:rsidRDefault="00936155">
          <w:pPr>
            <w:pStyle w:val="TOC1"/>
            <w:tabs>
              <w:tab w:val="left" w:pos="440"/>
              <w:tab w:val="right" w:leader="dot" w:pos="8638"/>
            </w:tabs>
            <w:rPr>
              <w:rFonts w:asciiTheme="minorHAnsi" w:eastAsiaTheme="minorEastAsia" w:hAnsiTheme="minorHAnsi" w:cstheme="minorBidi"/>
              <w:noProof/>
              <w:szCs w:val="22"/>
              <w:lang w:val="en-ZA" w:eastAsia="en-ZA"/>
            </w:rPr>
          </w:pPr>
          <w:hyperlink w:anchor="_Toc376244690" w:history="1">
            <w:r w:rsidR="00114236" w:rsidRPr="005D11B5">
              <w:rPr>
                <w:rStyle w:val="Hyperlink"/>
                <w:rFonts w:ascii="Bookman Old Style" w:hAnsi="Bookman Old Style"/>
                <w:noProof/>
              </w:rPr>
              <w:t>4.</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Mediation</w:t>
            </w:r>
            <w:r w:rsidR="00114236">
              <w:rPr>
                <w:noProof/>
                <w:webHidden/>
              </w:rPr>
              <w:tab/>
            </w:r>
            <w:r w:rsidR="00114236">
              <w:rPr>
                <w:noProof/>
                <w:webHidden/>
              </w:rPr>
              <w:fldChar w:fldCharType="begin"/>
            </w:r>
            <w:r w:rsidR="00114236">
              <w:rPr>
                <w:noProof/>
                <w:webHidden/>
              </w:rPr>
              <w:instrText xml:space="preserve"> PAGEREF _Toc376244690 \h </w:instrText>
            </w:r>
            <w:r w:rsidR="00114236">
              <w:rPr>
                <w:noProof/>
                <w:webHidden/>
              </w:rPr>
            </w:r>
            <w:r w:rsidR="00114236">
              <w:rPr>
                <w:noProof/>
                <w:webHidden/>
              </w:rPr>
              <w:fldChar w:fldCharType="separate"/>
            </w:r>
            <w:r w:rsidR="000A282F">
              <w:rPr>
                <w:noProof/>
                <w:webHidden/>
              </w:rPr>
              <w:t>37</w:t>
            </w:r>
            <w:r w:rsidR="00114236">
              <w:rPr>
                <w:noProof/>
                <w:webHidden/>
              </w:rPr>
              <w:fldChar w:fldCharType="end"/>
            </w:r>
          </w:hyperlink>
        </w:p>
        <w:p w:rsidR="00114236" w:rsidRDefault="00936155">
          <w:pPr>
            <w:pStyle w:val="TOC1"/>
            <w:tabs>
              <w:tab w:val="left" w:pos="880"/>
              <w:tab w:val="right" w:leader="dot" w:pos="8638"/>
            </w:tabs>
            <w:rPr>
              <w:rFonts w:asciiTheme="minorHAnsi" w:eastAsiaTheme="minorEastAsia" w:hAnsiTheme="minorHAnsi" w:cstheme="minorBidi"/>
              <w:noProof/>
              <w:szCs w:val="22"/>
              <w:lang w:val="en-ZA" w:eastAsia="en-ZA"/>
            </w:rPr>
          </w:pPr>
          <w:hyperlink w:anchor="_Toc376244691" w:history="1">
            <w:r w:rsidR="00114236" w:rsidRPr="005D11B5">
              <w:rPr>
                <w:rStyle w:val="Hyperlink"/>
                <w:rFonts w:ascii="Bookman Old Style" w:hAnsi="Bookman Old Style"/>
                <w:noProof/>
              </w:rPr>
              <w:t>17.1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Performance Area II – Management and Processes</w:t>
            </w:r>
            <w:r w:rsidR="00114236">
              <w:rPr>
                <w:noProof/>
                <w:webHidden/>
              </w:rPr>
              <w:tab/>
            </w:r>
            <w:r w:rsidR="00114236">
              <w:rPr>
                <w:noProof/>
                <w:webHidden/>
              </w:rPr>
              <w:fldChar w:fldCharType="begin"/>
            </w:r>
            <w:r w:rsidR="00114236">
              <w:rPr>
                <w:noProof/>
                <w:webHidden/>
              </w:rPr>
              <w:instrText xml:space="preserve"> PAGEREF _Toc376244691 \h </w:instrText>
            </w:r>
            <w:r w:rsidR="00114236">
              <w:rPr>
                <w:noProof/>
                <w:webHidden/>
              </w:rPr>
            </w:r>
            <w:r w:rsidR="00114236">
              <w:rPr>
                <w:noProof/>
                <w:webHidden/>
              </w:rPr>
              <w:fldChar w:fldCharType="separate"/>
            </w:r>
            <w:r w:rsidR="000A282F">
              <w:rPr>
                <w:noProof/>
                <w:webHidden/>
              </w:rPr>
              <w:t>37</w:t>
            </w:r>
            <w:r w:rsidR="00114236">
              <w:rPr>
                <w:noProof/>
                <w:webHidden/>
              </w:rPr>
              <w:fldChar w:fldCharType="end"/>
            </w:r>
          </w:hyperlink>
        </w:p>
        <w:p w:rsidR="00114236" w:rsidRDefault="00936155">
          <w:pPr>
            <w:pStyle w:val="TOC2"/>
            <w:tabs>
              <w:tab w:val="right" w:leader="dot" w:pos="8638"/>
            </w:tabs>
            <w:rPr>
              <w:rFonts w:asciiTheme="minorHAnsi" w:eastAsiaTheme="minorEastAsia" w:hAnsiTheme="minorHAnsi" w:cstheme="minorBidi"/>
              <w:noProof/>
              <w:szCs w:val="22"/>
              <w:lang w:val="en-ZA" w:eastAsia="en-ZA"/>
            </w:rPr>
          </w:pPr>
          <w:hyperlink w:anchor="_Toc376244692" w:history="1">
            <w:r w:rsidR="00114236" w:rsidRPr="005D11B5">
              <w:rPr>
                <w:rStyle w:val="Hyperlink"/>
                <w:rFonts w:ascii="Bookman Old Style" w:hAnsi="Bookman Old Style"/>
                <w:noProof/>
              </w:rPr>
              <w:t>17.2 Key factors influencing implementation</w:t>
            </w:r>
            <w:r w:rsidR="00114236">
              <w:rPr>
                <w:noProof/>
                <w:webHidden/>
              </w:rPr>
              <w:tab/>
            </w:r>
            <w:r w:rsidR="00114236">
              <w:rPr>
                <w:noProof/>
                <w:webHidden/>
              </w:rPr>
              <w:fldChar w:fldCharType="begin"/>
            </w:r>
            <w:r w:rsidR="00114236">
              <w:rPr>
                <w:noProof/>
                <w:webHidden/>
              </w:rPr>
              <w:instrText xml:space="preserve"> PAGEREF _Toc376244692 \h </w:instrText>
            </w:r>
            <w:r w:rsidR="00114236">
              <w:rPr>
                <w:noProof/>
                <w:webHidden/>
              </w:rPr>
            </w:r>
            <w:r w:rsidR="00114236">
              <w:rPr>
                <w:noProof/>
                <w:webHidden/>
              </w:rPr>
              <w:fldChar w:fldCharType="separate"/>
            </w:r>
            <w:r w:rsidR="000A282F">
              <w:rPr>
                <w:noProof/>
                <w:webHidden/>
              </w:rPr>
              <w:t>37</w:t>
            </w:r>
            <w:r w:rsidR="00114236">
              <w:rPr>
                <w:noProof/>
                <w:webHidden/>
              </w:rPr>
              <w:fldChar w:fldCharType="end"/>
            </w:r>
          </w:hyperlink>
        </w:p>
        <w:p w:rsidR="00114236" w:rsidRDefault="00936155">
          <w:pPr>
            <w:pStyle w:val="TOC3"/>
            <w:tabs>
              <w:tab w:val="left" w:pos="1100"/>
              <w:tab w:val="right" w:leader="dot" w:pos="8638"/>
            </w:tabs>
            <w:rPr>
              <w:rFonts w:asciiTheme="minorHAnsi" w:eastAsiaTheme="minorEastAsia" w:hAnsiTheme="minorHAnsi" w:cstheme="minorBidi"/>
              <w:noProof/>
              <w:szCs w:val="22"/>
              <w:lang w:val="en-ZA" w:eastAsia="en-ZA"/>
            </w:rPr>
          </w:pPr>
          <w:hyperlink w:anchor="_Toc376244693" w:history="1">
            <w:r w:rsidR="00114236" w:rsidRPr="005D11B5">
              <w:rPr>
                <w:rStyle w:val="Hyperlink"/>
                <w:rFonts w:ascii="Bookman Old Style" w:hAnsi="Bookman Old Style"/>
                <w:noProof/>
              </w:rPr>
              <w:t>18</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Role and influence of UNDP</w:t>
            </w:r>
            <w:r w:rsidR="00114236">
              <w:rPr>
                <w:noProof/>
                <w:webHidden/>
              </w:rPr>
              <w:tab/>
            </w:r>
            <w:r w:rsidR="00114236">
              <w:rPr>
                <w:noProof/>
                <w:webHidden/>
              </w:rPr>
              <w:fldChar w:fldCharType="begin"/>
            </w:r>
            <w:r w:rsidR="00114236">
              <w:rPr>
                <w:noProof/>
                <w:webHidden/>
              </w:rPr>
              <w:instrText xml:space="preserve"> PAGEREF _Toc376244693 \h </w:instrText>
            </w:r>
            <w:r w:rsidR="00114236">
              <w:rPr>
                <w:noProof/>
                <w:webHidden/>
              </w:rPr>
            </w:r>
            <w:r w:rsidR="00114236">
              <w:rPr>
                <w:noProof/>
                <w:webHidden/>
              </w:rPr>
              <w:fldChar w:fldCharType="separate"/>
            </w:r>
            <w:r w:rsidR="000A282F">
              <w:rPr>
                <w:noProof/>
                <w:webHidden/>
              </w:rPr>
              <w:t>38</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694" w:history="1">
            <w:r w:rsidR="00114236" w:rsidRPr="005D11B5">
              <w:rPr>
                <w:rStyle w:val="Hyperlink"/>
                <w:rFonts w:ascii="Bookman Old Style" w:hAnsi="Bookman Old Style"/>
                <w:noProof/>
              </w:rPr>
              <w:t>19</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Performance Area III - Outputs</w:t>
            </w:r>
            <w:r w:rsidR="00114236">
              <w:rPr>
                <w:noProof/>
                <w:webHidden/>
              </w:rPr>
              <w:tab/>
            </w:r>
            <w:r w:rsidR="00114236">
              <w:rPr>
                <w:noProof/>
                <w:webHidden/>
              </w:rPr>
              <w:fldChar w:fldCharType="begin"/>
            </w:r>
            <w:r w:rsidR="00114236">
              <w:rPr>
                <w:noProof/>
                <w:webHidden/>
              </w:rPr>
              <w:instrText xml:space="preserve"> PAGEREF _Toc376244694 \h </w:instrText>
            </w:r>
            <w:r w:rsidR="00114236">
              <w:rPr>
                <w:noProof/>
                <w:webHidden/>
              </w:rPr>
            </w:r>
            <w:r w:rsidR="00114236">
              <w:rPr>
                <w:noProof/>
                <w:webHidden/>
              </w:rPr>
              <w:fldChar w:fldCharType="separate"/>
            </w:r>
            <w:r w:rsidR="000A282F">
              <w:rPr>
                <w:noProof/>
                <w:webHidden/>
              </w:rPr>
              <w:t>38</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695" w:history="1">
            <w:r w:rsidR="00114236" w:rsidRPr="005D11B5">
              <w:rPr>
                <w:rStyle w:val="Hyperlink"/>
                <w:rFonts w:ascii="Bookman Old Style" w:hAnsi="Bookman Old Style"/>
                <w:noProof/>
              </w:rPr>
              <w:t>19.1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Institutional support to CCL</w:t>
            </w:r>
            <w:r w:rsidR="00114236">
              <w:rPr>
                <w:noProof/>
                <w:webHidden/>
              </w:rPr>
              <w:tab/>
            </w:r>
            <w:r w:rsidR="00114236">
              <w:rPr>
                <w:noProof/>
                <w:webHidden/>
              </w:rPr>
              <w:fldChar w:fldCharType="begin"/>
            </w:r>
            <w:r w:rsidR="00114236">
              <w:rPr>
                <w:noProof/>
                <w:webHidden/>
              </w:rPr>
              <w:instrText xml:space="preserve"> PAGEREF _Toc376244695 \h </w:instrText>
            </w:r>
            <w:r w:rsidR="00114236">
              <w:rPr>
                <w:noProof/>
                <w:webHidden/>
              </w:rPr>
            </w:r>
            <w:r w:rsidR="00114236">
              <w:rPr>
                <w:noProof/>
                <w:webHidden/>
              </w:rPr>
              <w:fldChar w:fldCharType="separate"/>
            </w:r>
            <w:r w:rsidR="000A282F">
              <w:rPr>
                <w:noProof/>
                <w:webHidden/>
              </w:rPr>
              <w:t>38</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696" w:history="1">
            <w:r w:rsidR="00114236" w:rsidRPr="005D11B5">
              <w:rPr>
                <w:rStyle w:val="Hyperlink"/>
                <w:rFonts w:ascii="Bookman Old Style" w:hAnsi="Bookman Old Style"/>
                <w:noProof/>
              </w:rPr>
              <w:t>19.2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Challenges and constraints</w:t>
            </w:r>
            <w:r w:rsidR="00114236">
              <w:rPr>
                <w:noProof/>
                <w:webHidden/>
              </w:rPr>
              <w:tab/>
            </w:r>
            <w:r w:rsidR="00114236">
              <w:rPr>
                <w:noProof/>
                <w:webHidden/>
              </w:rPr>
              <w:fldChar w:fldCharType="begin"/>
            </w:r>
            <w:r w:rsidR="00114236">
              <w:rPr>
                <w:noProof/>
                <w:webHidden/>
              </w:rPr>
              <w:instrText xml:space="preserve"> PAGEREF _Toc376244696 \h </w:instrText>
            </w:r>
            <w:r w:rsidR="00114236">
              <w:rPr>
                <w:noProof/>
                <w:webHidden/>
              </w:rPr>
            </w:r>
            <w:r w:rsidR="00114236">
              <w:rPr>
                <w:noProof/>
                <w:webHidden/>
              </w:rPr>
              <w:fldChar w:fldCharType="separate"/>
            </w:r>
            <w:r w:rsidR="000A282F">
              <w:rPr>
                <w:noProof/>
                <w:webHidden/>
              </w:rPr>
              <w:t>39</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697" w:history="1">
            <w:r w:rsidR="00114236" w:rsidRPr="005D11B5">
              <w:rPr>
                <w:rStyle w:val="Hyperlink"/>
                <w:rFonts w:ascii="Bookman Old Style" w:hAnsi="Bookman Old Style"/>
                <w:noProof/>
              </w:rPr>
              <w:t>20</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Performance Areas IV / V – Uptake, Outcomes, Impacts</w:t>
            </w:r>
            <w:r w:rsidR="00114236">
              <w:rPr>
                <w:noProof/>
                <w:webHidden/>
              </w:rPr>
              <w:tab/>
            </w:r>
            <w:r w:rsidR="00114236">
              <w:rPr>
                <w:noProof/>
                <w:webHidden/>
              </w:rPr>
              <w:fldChar w:fldCharType="begin"/>
            </w:r>
            <w:r w:rsidR="00114236">
              <w:rPr>
                <w:noProof/>
                <w:webHidden/>
              </w:rPr>
              <w:instrText xml:space="preserve"> PAGEREF _Toc376244697 \h </w:instrText>
            </w:r>
            <w:r w:rsidR="00114236">
              <w:rPr>
                <w:noProof/>
                <w:webHidden/>
              </w:rPr>
            </w:r>
            <w:r w:rsidR="00114236">
              <w:rPr>
                <w:noProof/>
                <w:webHidden/>
              </w:rPr>
              <w:fldChar w:fldCharType="separate"/>
            </w:r>
            <w:r w:rsidR="000A282F">
              <w:rPr>
                <w:noProof/>
                <w:webHidden/>
              </w:rPr>
              <w:t>39</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698" w:history="1">
            <w:r w:rsidR="00114236" w:rsidRPr="005D11B5">
              <w:rPr>
                <w:rStyle w:val="Hyperlink"/>
                <w:rFonts w:ascii="Bookman Old Style" w:hAnsi="Bookman Old Style"/>
                <w:noProof/>
              </w:rPr>
              <w:t>20.1</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Achievements and unintended results</w:t>
            </w:r>
            <w:r w:rsidR="00114236">
              <w:rPr>
                <w:noProof/>
                <w:webHidden/>
              </w:rPr>
              <w:tab/>
            </w:r>
            <w:r w:rsidR="00114236">
              <w:rPr>
                <w:noProof/>
                <w:webHidden/>
              </w:rPr>
              <w:fldChar w:fldCharType="begin"/>
            </w:r>
            <w:r w:rsidR="00114236">
              <w:rPr>
                <w:noProof/>
                <w:webHidden/>
              </w:rPr>
              <w:instrText xml:space="preserve"> PAGEREF _Toc376244698 \h </w:instrText>
            </w:r>
            <w:r w:rsidR="00114236">
              <w:rPr>
                <w:noProof/>
                <w:webHidden/>
              </w:rPr>
            </w:r>
            <w:r w:rsidR="00114236">
              <w:rPr>
                <w:noProof/>
                <w:webHidden/>
              </w:rPr>
              <w:fldChar w:fldCharType="separate"/>
            </w:r>
            <w:r w:rsidR="000A282F">
              <w:rPr>
                <w:noProof/>
                <w:webHidden/>
              </w:rPr>
              <w:t>39</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699" w:history="1">
            <w:r w:rsidR="00114236" w:rsidRPr="005D11B5">
              <w:rPr>
                <w:rStyle w:val="Hyperlink"/>
                <w:rFonts w:ascii="Bookman Old Style" w:hAnsi="Bookman Old Style"/>
                <w:noProof/>
              </w:rPr>
              <w:t>20.2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Sustainability</w:t>
            </w:r>
            <w:r w:rsidR="00114236">
              <w:rPr>
                <w:noProof/>
                <w:webHidden/>
              </w:rPr>
              <w:tab/>
            </w:r>
            <w:r w:rsidR="00114236">
              <w:rPr>
                <w:noProof/>
                <w:webHidden/>
              </w:rPr>
              <w:fldChar w:fldCharType="begin"/>
            </w:r>
            <w:r w:rsidR="00114236">
              <w:rPr>
                <w:noProof/>
                <w:webHidden/>
              </w:rPr>
              <w:instrText xml:space="preserve"> PAGEREF _Toc376244699 \h </w:instrText>
            </w:r>
            <w:r w:rsidR="00114236">
              <w:rPr>
                <w:noProof/>
                <w:webHidden/>
              </w:rPr>
            </w:r>
            <w:r w:rsidR="00114236">
              <w:rPr>
                <w:noProof/>
                <w:webHidden/>
              </w:rPr>
              <w:fldChar w:fldCharType="separate"/>
            </w:r>
            <w:r w:rsidR="000A282F">
              <w:rPr>
                <w:noProof/>
                <w:webHidden/>
              </w:rPr>
              <w:t>41</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700" w:history="1">
            <w:r w:rsidR="00114236" w:rsidRPr="005D11B5">
              <w:rPr>
                <w:rStyle w:val="Hyperlink"/>
                <w:rFonts w:ascii="Bookman Old Style" w:hAnsi="Bookman Old Style"/>
                <w:noProof/>
              </w:rPr>
              <w:t>23.</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Capacity Development for Parliament of Lesotho</w:t>
            </w:r>
            <w:r w:rsidR="00114236">
              <w:rPr>
                <w:noProof/>
                <w:webHidden/>
              </w:rPr>
              <w:tab/>
            </w:r>
            <w:r w:rsidR="00114236">
              <w:rPr>
                <w:noProof/>
                <w:webHidden/>
              </w:rPr>
              <w:fldChar w:fldCharType="begin"/>
            </w:r>
            <w:r w:rsidR="00114236">
              <w:rPr>
                <w:noProof/>
                <w:webHidden/>
              </w:rPr>
              <w:instrText xml:space="preserve"> PAGEREF _Toc376244700 \h </w:instrText>
            </w:r>
            <w:r w:rsidR="00114236">
              <w:rPr>
                <w:noProof/>
                <w:webHidden/>
              </w:rPr>
            </w:r>
            <w:r w:rsidR="00114236">
              <w:rPr>
                <w:noProof/>
                <w:webHidden/>
              </w:rPr>
              <w:fldChar w:fldCharType="separate"/>
            </w:r>
            <w:r w:rsidR="000A282F">
              <w:rPr>
                <w:noProof/>
                <w:webHidden/>
              </w:rPr>
              <w:t>44</w:t>
            </w:r>
            <w:r w:rsidR="00114236">
              <w:rPr>
                <w:noProof/>
                <w:webHidden/>
              </w:rPr>
              <w:fldChar w:fldCharType="end"/>
            </w:r>
          </w:hyperlink>
        </w:p>
        <w:p w:rsidR="00114236" w:rsidRDefault="00936155">
          <w:pPr>
            <w:pStyle w:val="TOC1"/>
            <w:tabs>
              <w:tab w:val="right" w:leader="dot" w:pos="8638"/>
            </w:tabs>
            <w:rPr>
              <w:rFonts w:asciiTheme="minorHAnsi" w:eastAsiaTheme="minorEastAsia" w:hAnsiTheme="minorHAnsi" w:cstheme="minorBidi"/>
              <w:noProof/>
              <w:szCs w:val="22"/>
              <w:lang w:val="en-ZA" w:eastAsia="en-ZA"/>
            </w:rPr>
          </w:pPr>
          <w:hyperlink w:anchor="_Toc376244701" w:history="1">
            <w:r w:rsidR="00114236" w:rsidRPr="005D11B5">
              <w:rPr>
                <w:rStyle w:val="Hyperlink"/>
                <w:rFonts w:ascii="Bookman Old Style" w:hAnsi="Bookman Old Style"/>
                <w:noProof/>
              </w:rPr>
              <w:t>23.1 Performance Area I – strategy and direction</w:t>
            </w:r>
            <w:r w:rsidR="00114236">
              <w:rPr>
                <w:noProof/>
                <w:webHidden/>
              </w:rPr>
              <w:tab/>
            </w:r>
            <w:r w:rsidR="00114236">
              <w:rPr>
                <w:noProof/>
                <w:webHidden/>
              </w:rPr>
              <w:fldChar w:fldCharType="begin"/>
            </w:r>
            <w:r w:rsidR="00114236">
              <w:rPr>
                <w:noProof/>
                <w:webHidden/>
              </w:rPr>
              <w:instrText xml:space="preserve"> PAGEREF _Toc376244701 \h </w:instrText>
            </w:r>
            <w:r w:rsidR="00114236">
              <w:rPr>
                <w:noProof/>
                <w:webHidden/>
              </w:rPr>
            </w:r>
            <w:r w:rsidR="00114236">
              <w:rPr>
                <w:noProof/>
                <w:webHidden/>
              </w:rPr>
              <w:fldChar w:fldCharType="separate"/>
            </w:r>
            <w:r w:rsidR="000A282F">
              <w:rPr>
                <w:noProof/>
                <w:webHidden/>
              </w:rPr>
              <w:t>44</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702" w:history="1">
            <w:r w:rsidR="00114236" w:rsidRPr="005D11B5">
              <w:rPr>
                <w:rStyle w:val="Hyperlink"/>
                <w:rFonts w:ascii="Bookman Old Style" w:hAnsi="Bookman Old Style"/>
                <w:noProof/>
              </w:rPr>
              <w:t>23.2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Relevance and timeliness</w:t>
            </w:r>
            <w:r w:rsidR="00114236">
              <w:rPr>
                <w:noProof/>
                <w:webHidden/>
              </w:rPr>
              <w:tab/>
            </w:r>
            <w:r w:rsidR="00114236">
              <w:rPr>
                <w:noProof/>
                <w:webHidden/>
              </w:rPr>
              <w:fldChar w:fldCharType="begin"/>
            </w:r>
            <w:r w:rsidR="00114236">
              <w:rPr>
                <w:noProof/>
                <w:webHidden/>
              </w:rPr>
              <w:instrText xml:space="preserve"> PAGEREF _Toc376244702 \h </w:instrText>
            </w:r>
            <w:r w:rsidR="00114236">
              <w:rPr>
                <w:noProof/>
                <w:webHidden/>
              </w:rPr>
            </w:r>
            <w:r w:rsidR="00114236">
              <w:rPr>
                <w:noProof/>
                <w:webHidden/>
              </w:rPr>
              <w:fldChar w:fldCharType="separate"/>
            </w:r>
            <w:r w:rsidR="000A282F">
              <w:rPr>
                <w:noProof/>
                <w:webHidden/>
              </w:rPr>
              <w:t>44</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703" w:history="1">
            <w:r w:rsidR="00114236" w:rsidRPr="005D11B5">
              <w:rPr>
                <w:rStyle w:val="Hyperlink"/>
                <w:rFonts w:ascii="Bookman Old Style" w:hAnsi="Bookman Old Style"/>
                <w:noProof/>
              </w:rPr>
              <w:t>24</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Performance Area II – Management and Processes</w:t>
            </w:r>
            <w:r w:rsidR="00114236">
              <w:rPr>
                <w:noProof/>
                <w:webHidden/>
              </w:rPr>
              <w:tab/>
            </w:r>
            <w:r w:rsidR="00114236">
              <w:rPr>
                <w:noProof/>
                <w:webHidden/>
              </w:rPr>
              <w:fldChar w:fldCharType="begin"/>
            </w:r>
            <w:r w:rsidR="00114236">
              <w:rPr>
                <w:noProof/>
                <w:webHidden/>
              </w:rPr>
              <w:instrText xml:space="preserve"> PAGEREF _Toc376244703 \h </w:instrText>
            </w:r>
            <w:r w:rsidR="00114236">
              <w:rPr>
                <w:noProof/>
                <w:webHidden/>
              </w:rPr>
            </w:r>
            <w:r w:rsidR="00114236">
              <w:rPr>
                <w:noProof/>
                <w:webHidden/>
              </w:rPr>
              <w:fldChar w:fldCharType="separate"/>
            </w:r>
            <w:r w:rsidR="000A282F">
              <w:rPr>
                <w:noProof/>
                <w:webHidden/>
              </w:rPr>
              <w:t>46</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704" w:history="1">
            <w:r w:rsidR="00114236" w:rsidRPr="005D11B5">
              <w:rPr>
                <w:rStyle w:val="Hyperlink"/>
                <w:rFonts w:ascii="Bookman Old Style" w:hAnsi="Bookman Old Style"/>
                <w:noProof/>
              </w:rPr>
              <w:t>24.2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Progress</w:t>
            </w:r>
            <w:r w:rsidR="00114236">
              <w:rPr>
                <w:noProof/>
                <w:webHidden/>
              </w:rPr>
              <w:tab/>
            </w:r>
            <w:r w:rsidR="00114236">
              <w:rPr>
                <w:noProof/>
                <w:webHidden/>
              </w:rPr>
              <w:fldChar w:fldCharType="begin"/>
            </w:r>
            <w:r w:rsidR="00114236">
              <w:rPr>
                <w:noProof/>
                <w:webHidden/>
              </w:rPr>
              <w:instrText xml:space="preserve"> PAGEREF _Toc376244704 \h </w:instrText>
            </w:r>
            <w:r w:rsidR="00114236">
              <w:rPr>
                <w:noProof/>
                <w:webHidden/>
              </w:rPr>
            </w:r>
            <w:r w:rsidR="00114236">
              <w:rPr>
                <w:noProof/>
                <w:webHidden/>
              </w:rPr>
              <w:fldChar w:fldCharType="separate"/>
            </w:r>
            <w:r w:rsidR="000A282F">
              <w:rPr>
                <w:noProof/>
                <w:webHidden/>
              </w:rPr>
              <w:t>46</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705" w:history="1">
            <w:r w:rsidR="00114236" w:rsidRPr="005D11B5">
              <w:rPr>
                <w:rStyle w:val="Hyperlink"/>
                <w:rFonts w:ascii="Bookman Old Style" w:hAnsi="Bookman Old Style"/>
                <w:noProof/>
              </w:rPr>
              <w:t>24.3</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Key factors influencing implementation</w:t>
            </w:r>
            <w:r w:rsidR="00114236">
              <w:rPr>
                <w:noProof/>
                <w:webHidden/>
              </w:rPr>
              <w:tab/>
            </w:r>
            <w:r w:rsidR="00114236">
              <w:rPr>
                <w:noProof/>
                <w:webHidden/>
              </w:rPr>
              <w:fldChar w:fldCharType="begin"/>
            </w:r>
            <w:r w:rsidR="00114236">
              <w:rPr>
                <w:noProof/>
                <w:webHidden/>
              </w:rPr>
              <w:instrText xml:space="preserve"> PAGEREF _Toc376244705 \h </w:instrText>
            </w:r>
            <w:r w:rsidR="00114236">
              <w:rPr>
                <w:noProof/>
                <w:webHidden/>
              </w:rPr>
            </w:r>
            <w:r w:rsidR="00114236">
              <w:rPr>
                <w:noProof/>
                <w:webHidden/>
              </w:rPr>
              <w:fldChar w:fldCharType="separate"/>
            </w:r>
            <w:r w:rsidR="000A282F">
              <w:rPr>
                <w:noProof/>
                <w:webHidden/>
              </w:rPr>
              <w:t>46</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706" w:history="1">
            <w:r w:rsidR="00114236" w:rsidRPr="005D11B5">
              <w:rPr>
                <w:rStyle w:val="Hyperlink"/>
                <w:rFonts w:ascii="Bookman Old Style" w:hAnsi="Bookman Old Style"/>
                <w:noProof/>
              </w:rPr>
              <w:t>25</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Performance Area III - Outputs</w:t>
            </w:r>
            <w:r w:rsidR="00114236">
              <w:rPr>
                <w:noProof/>
                <w:webHidden/>
              </w:rPr>
              <w:tab/>
            </w:r>
            <w:r w:rsidR="00114236">
              <w:rPr>
                <w:noProof/>
                <w:webHidden/>
              </w:rPr>
              <w:fldChar w:fldCharType="begin"/>
            </w:r>
            <w:r w:rsidR="00114236">
              <w:rPr>
                <w:noProof/>
                <w:webHidden/>
              </w:rPr>
              <w:instrText xml:space="preserve"> PAGEREF _Toc376244706 \h </w:instrText>
            </w:r>
            <w:r w:rsidR="00114236">
              <w:rPr>
                <w:noProof/>
                <w:webHidden/>
              </w:rPr>
            </w:r>
            <w:r w:rsidR="00114236">
              <w:rPr>
                <w:noProof/>
                <w:webHidden/>
              </w:rPr>
              <w:fldChar w:fldCharType="separate"/>
            </w:r>
            <w:r w:rsidR="000A282F">
              <w:rPr>
                <w:noProof/>
                <w:webHidden/>
              </w:rPr>
              <w:t>46</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707" w:history="1">
            <w:r w:rsidR="00114236" w:rsidRPr="005D11B5">
              <w:rPr>
                <w:rStyle w:val="Hyperlink"/>
                <w:rFonts w:ascii="Bookman Old Style" w:hAnsi="Bookman Old Style"/>
                <w:noProof/>
              </w:rPr>
              <w:t>25.2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Quality of work and outputs</w:t>
            </w:r>
            <w:r w:rsidR="00114236">
              <w:rPr>
                <w:noProof/>
                <w:webHidden/>
              </w:rPr>
              <w:tab/>
            </w:r>
            <w:r w:rsidR="00114236">
              <w:rPr>
                <w:noProof/>
                <w:webHidden/>
              </w:rPr>
              <w:fldChar w:fldCharType="begin"/>
            </w:r>
            <w:r w:rsidR="00114236">
              <w:rPr>
                <w:noProof/>
                <w:webHidden/>
              </w:rPr>
              <w:instrText xml:space="preserve"> PAGEREF _Toc376244707 \h </w:instrText>
            </w:r>
            <w:r w:rsidR="00114236">
              <w:rPr>
                <w:noProof/>
                <w:webHidden/>
              </w:rPr>
            </w:r>
            <w:r w:rsidR="00114236">
              <w:rPr>
                <w:noProof/>
                <w:webHidden/>
              </w:rPr>
              <w:fldChar w:fldCharType="separate"/>
            </w:r>
            <w:r w:rsidR="000A282F">
              <w:rPr>
                <w:noProof/>
                <w:webHidden/>
              </w:rPr>
              <w:t>46</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708" w:history="1">
            <w:r w:rsidR="00114236" w:rsidRPr="005D11B5">
              <w:rPr>
                <w:rStyle w:val="Hyperlink"/>
                <w:rFonts w:ascii="Bookman Old Style" w:hAnsi="Bookman Old Style"/>
                <w:noProof/>
              </w:rPr>
              <w:t>26</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Findings:  Performance Areas IV / V – Uptake, Outcomes, Impacts</w:t>
            </w:r>
            <w:r w:rsidR="00114236">
              <w:rPr>
                <w:noProof/>
                <w:webHidden/>
              </w:rPr>
              <w:tab/>
            </w:r>
            <w:r w:rsidR="00114236">
              <w:rPr>
                <w:noProof/>
                <w:webHidden/>
              </w:rPr>
              <w:fldChar w:fldCharType="begin"/>
            </w:r>
            <w:r w:rsidR="00114236">
              <w:rPr>
                <w:noProof/>
                <w:webHidden/>
              </w:rPr>
              <w:instrText xml:space="preserve"> PAGEREF _Toc376244708 \h </w:instrText>
            </w:r>
            <w:r w:rsidR="00114236">
              <w:rPr>
                <w:noProof/>
                <w:webHidden/>
              </w:rPr>
            </w:r>
            <w:r w:rsidR="00114236">
              <w:rPr>
                <w:noProof/>
                <w:webHidden/>
              </w:rPr>
              <w:fldChar w:fldCharType="separate"/>
            </w:r>
            <w:r w:rsidR="000A282F">
              <w:rPr>
                <w:noProof/>
                <w:webHidden/>
              </w:rPr>
              <w:t>46</w:t>
            </w:r>
            <w:r w:rsidR="00114236">
              <w:rPr>
                <w:noProof/>
                <w:webHidden/>
              </w:rPr>
              <w:fldChar w:fldCharType="end"/>
            </w:r>
          </w:hyperlink>
        </w:p>
        <w:p w:rsidR="00114236" w:rsidRDefault="00936155" w:rsidP="00114236">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709" w:history="1">
            <w:r w:rsidR="00114236" w:rsidRPr="005D11B5">
              <w:rPr>
                <w:rStyle w:val="Hyperlink"/>
                <w:rFonts w:ascii="Bookman Old Style" w:hAnsi="Bookman Old Style"/>
                <w:noProof/>
              </w:rPr>
              <w:t>26.2</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Achievements and unintended results</w:t>
            </w:r>
            <w:r w:rsidR="00114236">
              <w:rPr>
                <w:noProof/>
                <w:webHidden/>
              </w:rPr>
              <w:tab/>
            </w:r>
            <w:r w:rsidR="00114236">
              <w:rPr>
                <w:noProof/>
                <w:webHidden/>
              </w:rPr>
              <w:fldChar w:fldCharType="begin"/>
            </w:r>
            <w:r w:rsidR="00114236">
              <w:rPr>
                <w:noProof/>
                <w:webHidden/>
              </w:rPr>
              <w:instrText xml:space="preserve"> PAGEREF _Toc376244709 \h </w:instrText>
            </w:r>
            <w:r w:rsidR="00114236">
              <w:rPr>
                <w:noProof/>
                <w:webHidden/>
              </w:rPr>
            </w:r>
            <w:r w:rsidR="00114236">
              <w:rPr>
                <w:noProof/>
                <w:webHidden/>
              </w:rPr>
              <w:fldChar w:fldCharType="separate"/>
            </w:r>
            <w:r w:rsidR="000A282F">
              <w:rPr>
                <w:noProof/>
                <w:webHidden/>
              </w:rPr>
              <w:t>46</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711" w:history="1">
            <w:r w:rsidR="00114236" w:rsidRPr="005D11B5">
              <w:rPr>
                <w:rStyle w:val="Hyperlink"/>
                <w:rFonts w:ascii="Bookman Old Style" w:hAnsi="Bookman Old Style"/>
                <w:noProof/>
              </w:rPr>
              <w:t>26.3</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Role and influence of UNDP</w:t>
            </w:r>
            <w:r w:rsidR="00114236">
              <w:rPr>
                <w:noProof/>
                <w:webHidden/>
              </w:rPr>
              <w:tab/>
            </w:r>
            <w:r w:rsidR="00114236">
              <w:rPr>
                <w:noProof/>
                <w:webHidden/>
              </w:rPr>
              <w:fldChar w:fldCharType="begin"/>
            </w:r>
            <w:r w:rsidR="00114236">
              <w:rPr>
                <w:noProof/>
                <w:webHidden/>
              </w:rPr>
              <w:instrText xml:space="preserve"> PAGEREF _Toc376244711 \h </w:instrText>
            </w:r>
            <w:r w:rsidR="00114236">
              <w:rPr>
                <w:noProof/>
                <w:webHidden/>
              </w:rPr>
            </w:r>
            <w:r w:rsidR="00114236">
              <w:rPr>
                <w:noProof/>
                <w:webHidden/>
              </w:rPr>
              <w:fldChar w:fldCharType="separate"/>
            </w:r>
            <w:r w:rsidR="000A282F">
              <w:rPr>
                <w:noProof/>
                <w:webHidden/>
              </w:rPr>
              <w:t>50</w:t>
            </w:r>
            <w:r w:rsidR="00114236">
              <w:rPr>
                <w:noProof/>
                <w:webHidden/>
              </w:rPr>
              <w:fldChar w:fldCharType="end"/>
            </w:r>
          </w:hyperlink>
        </w:p>
        <w:p w:rsidR="00114236" w:rsidRDefault="00936155">
          <w:pPr>
            <w:pStyle w:val="TOC2"/>
            <w:tabs>
              <w:tab w:val="left" w:pos="1100"/>
              <w:tab w:val="right" w:leader="dot" w:pos="8638"/>
            </w:tabs>
            <w:rPr>
              <w:rFonts w:asciiTheme="minorHAnsi" w:eastAsiaTheme="minorEastAsia" w:hAnsiTheme="minorHAnsi" w:cstheme="minorBidi"/>
              <w:noProof/>
              <w:szCs w:val="22"/>
              <w:lang w:val="en-ZA" w:eastAsia="en-ZA"/>
            </w:rPr>
          </w:pPr>
          <w:hyperlink w:anchor="_Toc376244712" w:history="1">
            <w:r w:rsidR="00114236" w:rsidRPr="005D11B5">
              <w:rPr>
                <w:rStyle w:val="Hyperlink"/>
                <w:rFonts w:ascii="Bookman Old Style" w:hAnsi="Bookman Old Style"/>
                <w:noProof/>
              </w:rPr>
              <w:t>26.4</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Sustainability</w:t>
            </w:r>
            <w:r w:rsidR="00114236">
              <w:rPr>
                <w:noProof/>
                <w:webHidden/>
              </w:rPr>
              <w:tab/>
            </w:r>
            <w:r w:rsidR="00114236">
              <w:rPr>
                <w:noProof/>
                <w:webHidden/>
              </w:rPr>
              <w:fldChar w:fldCharType="begin"/>
            </w:r>
            <w:r w:rsidR="00114236">
              <w:rPr>
                <w:noProof/>
                <w:webHidden/>
              </w:rPr>
              <w:instrText xml:space="preserve"> PAGEREF _Toc376244712 \h </w:instrText>
            </w:r>
            <w:r w:rsidR="00114236">
              <w:rPr>
                <w:noProof/>
                <w:webHidden/>
              </w:rPr>
            </w:r>
            <w:r w:rsidR="00114236">
              <w:rPr>
                <w:noProof/>
                <w:webHidden/>
              </w:rPr>
              <w:fldChar w:fldCharType="separate"/>
            </w:r>
            <w:r w:rsidR="000A282F">
              <w:rPr>
                <w:noProof/>
                <w:webHidden/>
              </w:rPr>
              <w:t>50</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713" w:history="1">
            <w:r w:rsidR="00114236" w:rsidRPr="005D11B5">
              <w:rPr>
                <w:rStyle w:val="Hyperlink"/>
                <w:rFonts w:ascii="Bookman Old Style" w:hAnsi="Bookman Old Style"/>
                <w:noProof/>
              </w:rPr>
              <w:t>27</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Lessons Learnt</w:t>
            </w:r>
            <w:r w:rsidR="00114236">
              <w:rPr>
                <w:noProof/>
                <w:webHidden/>
              </w:rPr>
              <w:tab/>
            </w:r>
            <w:r w:rsidR="00114236">
              <w:rPr>
                <w:noProof/>
                <w:webHidden/>
              </w:rPr>
              <w:fldChar w:fldCharType="begin"/>
            </w:r>
            <w:r w:rsidR="00114236">
              <w:rPr>
                <w:noProof/>
                <w:webHidden/>
              </w:rPr>
              <w:instrText xml:space="preserve"> PAGEREF _Toc376244713 \h </w:instrText>
            </w:r>
            <w:r w:rsidR="00114236">
              <w:rPr>
                <w:noProof/>
                <w:webHidden/>
              </w:rPr>
            </w:r>
            <w:r w:rsidR="00114236">
              <w:rPr>
                <w:noProof/>
                <w:webHidden/>
              </w:rPr>
              <w:fldChar w:fldCharType="separate"/>
            </w:r>
            <w:r w:rsidR="000A282F">
              <w:rPr>
                <w:noProof/>
                <w:webHidden/>
              </w:rPr>
              <w:t>52</w:t>
            </w:r>
            <w:r w:rsidR="00114236">
              <w:rPr>
                <w:noProof/>
                <w:webHidden/>
              </w:rPr>
              <w:fldChar w:fldCharType="end"/>
            </w:r>
          </w:hyperlink>
        </w:p>
        <w:p w:rsidR="00114236" w:rsidRDefault="00936155">
          <w:pPr>
            <w:pStyle w:val="TOC1"/>
            <w:tabs>
              <w:tab w:val="left" w:pos="660"/>
              <w:tab w:val="right" w:leader="dot" w:pos="8638"/>
            </w:tabs>
            <w:rPr>
              <w:rFonts w:asciiTheme="minorHAnsi" w:eastAsiaTheme="minorEastAsia" w:hAnsiTheme="minorHAnsi" w:cstheme="minorBidi"/>
              <w:noProof/>
              <w:szCs w:val="22"/>
              <w:lang w:val="en-ZA" w:eastAsia="en-ZA"/>
            </w:rPr>
          </w:pPr>
          <w:hyperlink w:anchor="_Toc376244715" w:history="1">
            <w:r w:rsidR="00114236" w:rsidRPr="005D11B5">
              <w:rPr>
                <w:rStyle w:val="Hyperlink"/>
                <w:rFonts w:ascii="Bookman Old Style" w:hAnsi="Bookman Old Style"/>
                <w:noProof/>
              </w:rPr>
              <w:t>28</w:t>
            </w:r>
            <w:r w:rsidR="00114236">
              <w:rPr>
                <w:rFonts w:asciiTheme="minorHAnsi" w:eastAsiaTheme="minorEastAsia" w:hAnsiTheme="minorHAnsi" w:cstheme="minorBidi"/>
                <w:noProof/>
                <w:szCs w:val="22"/>
                <w:lang w:val="en-ZA" w:eastAsia="en-ZA"/>
              </w:rPr>
              <w:tab/>
            </w:r>
            <w:r w:rsidR="00114236" w:rsidRPr="005D11B5">
              <w:rPr>
                <w:rStyle w:val="Hyperlink"/>
                <w:rFonts w:ascii="Bookman Old Style" w:hAnsi="Bookman Old Style"/>
                <w:noProof/>
              </w:rPr>
              <w:t>Summary and Recommendations</w:t>
            </w:r>
            <w:r w:rsidR="00114236">
              <w:rPr>
                <w:noProof/>
                <w:webHidden/>
              </w:rPr>
              <w:tab/>
            </w:r>
            <w:r w:rsidR="00114236">
              <w:rPr>
                <w:noProof/>
                <w:webHidden/>
              </w:rPr>
              <w:fldChar w:fldCharType="begin"/>
            </w:r>
            <w:r w:rsidR="00114236">
              <w:rPr>
                <w:noProof/>
                <w:webHidden/>
              </w:rPr>
              <w:instrText xml:space="preserve"> PAGEREF _Toc376244715 \h </w:instrText>
            </w:r>
            <w:r w:rsidR="00114236">
              <w:rPr>
                <w:noProof/>
                <w:webHidden/>
              </w:rPr>
            </w:r>
            <w:r w:rsidR="00114236">
              <w:rPr>
                <w:noProof/>
                <w:webHidden/>
              </w:rPr>
              <w:fldChar w:fldCharType="separate"/>
            </w:r>
            <w:r w:rsidR="000A282F">
              <w:rPr>
                <w:noProof/>
                <w:webHidden/>
              </w:rPr>
              <w:t>52</w:t>
            </w:r>
            <w:r w:rsidR="00114236">
              <w:rPr>
                <w:noProof/>
                <w:webHidden/>
              </w:rPr>
              <w:fldChar w:fldCharType="end"/>
            </w:r>
          </w:hyperlink>
        </w:p>
        <w:p w:rsidR="00066D98" w:rsidRDefault="00066D98">
          <w:r w:rsidRPr="00EE54D3">
            <w:rPr>
              <w:rFonts w:ascii="Bookman Old Style" w:hAnsi="Bookman Old Style"/>
              <w:b/>
              <w:bCs/>
              <w:noProof/>
              <w:sz w:val="16"/>
              <w:szCs w:val="16"/>
            </w:rPr>
            <w:fldChar w:fldCharType="end"/>
          </w:r>
        </w:p>
      </w:sdtContent>
    </w:sdt>
    <w:p w:rsidR="00BB70AA" w:rsidRPr="002E2C2C" w:rsidRDefault="00BB70AA" w:rsidP="00586C8D">
      <w:pPr>
        <w:rPr>
          <w:rFonts w:ascii="Bookman Old Style" w:eastAsiaTheme="minorHAnsi" w:hAnsi="Bookman Old Style" w:cs="Arial"/>
          <w:b/>
          <w:szCs w:val="22"/>
          <w:lang w:val="en-ZA"/>
        </w:rPr>
      </w:pPr>
    </w:p>
    <w:p w:rsidR="007639C9" w:rsidRDefault="007639C9" w:rsidP="00586C8D">
      <w:pPr>
        <w:rPr>
          <w:rFonts w:ascii="Bookman Old Style" w:eastAsiaTheme="minorHAnsi" w:hAnsi="Bookman Old Style" w:cs="Arial"/>
          <w:b/>
          <w:szCs w:val="22"/>
          <w:lang w:val="en-ZA"/>
        </w:rPr>
      </w:pPr>
    </w:p>
    <w:p w:rsidR="007639C9" w:rsidRDefault="007639C9" w:rsidP="00586C8D">
      <w:pPr>
        <w:rPr>
          <w:rFonts w:ascii="Bookman Old Style" w:eastAsiaTheme="minorHAnsi" w:hAnsi="Bookman Old Style" w:cs="Arial"/>
          <w:b/>
          <w:szCs w:val="22"/>
          <w:lang w:val="en-ZA"/>
        </w:rPr>
      </w:pPr>
    </w:p>
    <w:p w:rsidR="009B0670" w:rsidRDefault="009B0670" w:rsidP="00586C8D">
      <w:pPr>
        <w:rPr>
          <w:rFonts w:ascii="Bookman Old Style" w:eastAsiaTheme="minorHAnsi" w:hAnsi="Bookman Old Style" w:cs="Arial"/>
          <w:b/>
          <w:szCs w:val="22"/>
          <w:lang w:val="en-ZA"/>
        </w:rPr>
      </w:pPr>
    </w:p>
    <w:p w:rsidR="003325EB" w:rsidRDefault="003325EB" w:rsidP="00586C8D">
      <w:pPr>
        <w:rPr>
          <w:rFonts w:ascii="Bookman Old Style" w:eastAsiaTheme="minorHAnsi" w:hAnsi="Bookman Old Style" w:cs="Arial"/>
          <w:b/>
          <w:szCs w:val="22"/>
          <w:lang w:val="en-ZA"/>
        </w:rPr>
      </w:pPr>
    </w:p>
    <w:p w:rsidR="003325EB" w:rsidRPr="002E2C2C" w:rsidRDefault="003325EB" w:rsidP="003325EB">
      <w:pPr>
        <w:rPr>
          <w:rFonts w:ascii="Bookman Old Style" w:eastAsiaTheme="minorHAnsi" w:hAnsi="Bookman Old Style" w:cs="Arial"/>
          <w:b/>
          <w:szCs w:val="22"/>
          <w:lang w:val="en-ZA"/>
        </w:rPr>
      </w:pPr>
      <w:r w:rsidRPr="002E2C2C">
        <w:rPr>
          <w:rFonts w:ascii="Bookman Old Style" w:eastAsiaTheme="minorHAnsi" w:hAnsi="Bookman Old Style" w:cs="Arial"/>
          <w:b/>
          <w:szCs w:val="22"/>
          <w:lang w:val="en-ZA"/>
        </w:rPr>
        <w:t>EXECUTIVE SUMMARY</w:t>
      </w:r>
    </w:p>
    <w:p w:rsidR="003325EB" w:rsidRPr="002E2C2C" w:rsidRDefault="003325EB" w:rsidP="003325EB">
      <w:pPr>
        <w:rPr>
          <w:rFonts w:ascii="Bookman Old Style" w:eastAsiaTheme="minorHAnsi" w:hAnsi="Bookman Old Style" w:cs="Arial"/>
          <w:szCs w:val="22"/>
          <w:lang w:val="en-ZA"/>
        </w:rPr>
      </w:pPr>
    </w:p>
    <w:p w:rsidR="003325EB" w:rsidRPr="002E2C2C" w:rsidRDefault="002B4053" w:rsidP="003325EB">
      <w:pPr>
        <w:rPr>
          <w:rFonts w:ascii="Bookman Old Style" w:hAnsi="Bookman Old Style" w:cs="Arial"/>
          <w:color w:val="333333"/>
          <w:szCs w:val="22"/>
          <w:lang w:eastAsia="en-ZA"/>
        </w:rPr>
      </w:pPr>
      <w:r>
        <w:rPr>
          <w:rFonts w:ascii="Bookman Old Style" w:hAnsi="Bookman Old Style" w:cs="Arial"/>
          <w:szCs w:val="22"/>
        </w:rPr>
        <w:t>Responding to the</w:t>
      </w:r>
      <w:r w:rsidR="003325EB" w:rsidRPr="002E2C2C">
        <w:rPr>
          <w:rFonts w:ascii="Bookman Old Style" w:hAnsi="Bookman Old Style" w:cs="Arial"/>
          <w:szCs w:val="22"/>
        </w:rPr>
        <w:t xml:space="preserve"> promising but unprecedented outcome of Lesotho’s 2012 parliamentary elections which yielded a Tripartite Coalition Government, the UNDP commenced a</w:t>
      </w:r>
      <w:r w:rsidR="003325EB" w:rsidRPr="002E2C2C">
        <w:rPr>
          <w:rFonts w:ascii="Bookman Old Style" w:hAnsi="Bookman Old Style" w:cs="Arial"/>
          <w:color w:val="333333"/>
          <w:szCs w:val="22"/>
          <w:lang w:eastAsia="en-ZA"/>
        </w:rPr>
        <w:t xml:space="preserve"> nine-month program the same year ranged at achieving political consolidation and peaceful government transition. </w:t>
      </w:r>
    </w:p>
    <w:p w:rsidR="003325EB" w:rsidRPr="002E2C2C" w:rsidRDefault="003325EB" w:rsidP="003325EB">
      <w:pPr>
        <w:rPr>
          <w:rFonts w:ascii="Bookman Old Style" w:eastAsiaTheme="minorHAnsi" w:hAnsi="Bookman Old Style" w:cs="Arial"/>
          <w:szCs w:val="22"/>
          <w:lang w:val="en-ZA"/>
        </w:rPr>
      </w:pPr>
    </w:p>
    <w:p w:rsidR="003325EB" w:rsidRPr="002E2C2C" w:rsidRDefault="003325EB" w:rsidP="003325EB">
      <w:pPr>
        <w:rPr>
          <w:rFonts w:ascii="Bookman Old Style" w:eastAsiaTheme="minorHAnsi" w:hAnsi="Bookman Old Style" w:cs="Arial"/>
          <w:szCs w:val="22"/>
          <w:lang w:val="en-ZA"/>
        </w:rPr>
      </w:pPr>
      <w:r w:rsidRPr="002E2C2C">
        <w:rPr>
          <w:rFonts w:ascii="Bookman Old Style" w:eastAsiaTheme="minorHAnsi" w:hAnsi="Bookman Old Style" w:cs="Arial"/>
          <w:szCs w:val="22"/>
          <w:lang w:val="en-ZA"/>
        </w:rPr>
        <w:t xml:space="preserve">While the results of the 2012 elections were widely accepted by stakeholders, and despite the emergence of the Tripartite Coalition Government ending four decades of </w:t>
      </w:r>
      <w:r w:rsidRPr="002E2C2C">
        <w:rPr>
          <w:rFonts w:ascii="Bookman Old Style" w:hAnsi="Bookman Old Style" w:cs="Arial"/>
          <w:color w:val="333333"/>
          <w:szCs w:val="22"/>
          <w:lang w:eastAsia="en-ZA"/>
        </w:rPr>
        <w:t xml:space="preserve">single </w:t>
      </w:r>
      <w:proofErr w:type="spellStart"/>
      <w:r w:rsidRPr="002E2C2C">
        <w:rPr>
          <w:rFonts w:ascii="Bookman Old Style" w:hAnsi="Bookman Old Style" w:cs="Arial"/>
          <w:color w:val="333333"/>
          <w:szCs w:val="22"/>
          <w:lang w:eastAsia="en-ZA"/>
        </w:rPr>
        <w:t>partysm</w:t>
      </w:r>
      <w:proofErr w:type="spellEnd"/>
      <w:r w:rsidRPr="002E2C2C">
        <w:rPr>
          <w:rFonts w:ascii="Bookman Old Style" w:hAnsi="Bookman Old Style" w:cs="Arial"/>
          <w:color w:val="333333"/>
          <w:szCs w:val="22"/>
          <w:lang w:eastAsia="en-ZA"/>
        </w:rPr>
        <w:t xml:space="preserve">, military rule, </w:t>
      </w:r>
      <w:r w:rsidRPr="002E2C2C">
        <w:rPr>
          <w:rFonts w:ascii="Bookman Old Style" w:eastAsiaTheme="minorHAnsi" w:hAnsi="Bookman Old Style" w:cs="Arial"/>
          <w:szCs w:val="22"/>
          <w:lang w:val="en-ZA"/>
        </w:rPr>
        <w:t>one-party dominancy</w:t>
      </w:r>
      <w:r w:rsidRPr="002E2C2C">
        <w:rPr>
          <w:rFonts w:ascii="Bookman Old Style" w:hAnsi="Bookman Old Style" w:cs="Arial"/>
          <w:color w:val="333333"/>
          <w:szCs w:val="22"/>
          <w:lang w:eastAsia="en-ZA"/>
        </w:rPr>
        <w:t xml:space="preserve"> and intractable post-election conflicts</w:t>
      </w:r>
      <w:r w:rsidRPr="002E2C2C">
        <w:rPr>
          <w:rFonts w:ascii="Bookman Old Style" w:eastAsiaTheme="minorHAnsi" w:hAnsi="Bookman Old Style" w:cs="Arial"/>
          <w:szCs w:val="22"/>
          <w:lang w:val="en-ZA"/>
        </w:rPr>
        <w:t xml:space="preserve">, the UNDP recognised the need to </w:t>
      </w:r>
      <w:r w:rsidR="00A43956">
        <w:rPr>
          <w:rFonts w:ascii="Bookman Old Style" w:eastAsiaTheme="minorHAnsi" w:hAnsi="Bookman Old Style" w:cs="Arial"/>
          <w:szCs w:val="22"/>
          <w:lang w:val="en-ZA"/>
        </w:rPr>
        <w:t xml:space="preserve">provide extensive capacity building support to </w:t>
      </w:r>
      <w:r w:rsidRPr="002E2C2C">
        <w:rPr>
          <w:rFonts w:ascii="Bookman Old Style" w:eastAsiaTheme="minorHAnsi" w:hAnsi="Bookman Old Style" w:cs="Arial"/>
          <w:szCs w:val="22"/>
          <w:lang w:val="en-ZA"/>
        </w:rPr>
        <w:t>the new establishment to improve this highly tenuous situation</w:t>
      </w:r>
      <w:r w:rsidR="00AD6179">
        <w:rPr>
          <w:rFonts w:ascii="Bookman Old Style" w:eastAsiaTheme="minorHAnsi" w:hAnsi="Bookman Old Style" w:cs="Arial"/>
          <w:szCs w:val="22"/>
          <w:lang w:val="en-ZA"/>
        </w:rPr>
        <w:t xml:space="preserve">, in addition to its longstanding interventions aiming </w:t>
      </w:r>
      <w:r w:rsidR="00754C23">
        <w:rPr>
          <w:rFonts w:ascii="Bookman Old Style" w:eastAsiaTheme="minorHAnsi" w:hAnsi="Bookman Old Style" w:cs="Arial"/>
          <w:szCs w:val="22"/>
          <w:lang w:val="en-ZA"/>
        </w:rPr>
        <w:t xml:space="preserve">to </w:t>
      </w:r>
      <w:r w:rsidR="00AD6179">
        <w:rPr>
          <w:rFonts w:ascii="Bookman Old Style" w:eastAsiaTheme="minorHAnsi" w:hAnsi="Bookman Old Style" w:cs="Arial"/>
          <w:szCs w:val="22"/>
          <w:lang w:val="en-ZA"/>
        </w:rPr>
        <w:t>deepen and consolidate democracy</w:t>
      </w:r>
      <w:r w:rsidR="0011133F">
        <w:rPr>
          <w:rFonts w:ascii="Bookman Old Style" w:eastAsiaTheme="minorHAnsi" w:hAnsi="Bookman Old Style" w:cs="Arial"/>
          <w:szCs w:val="22"/>
          <w:lang w:val="en-ZA"/>
        </w:rPr>
        <w:t xml:space="preserve"> in Lesotho</w:t>
      </w:r>
      <w:r w:rsidRPr="002E2C2C">
        <w:rPr>
          <w:rFonts w:ascii="Bookman Old Style" w:eastAsiaTheme="minorHAnsi" w:hAnsi="Bookman Old Style" w:cs="Arial"/>
          <w:szCs w:val="22"/>
          <w:lang w:val="en-ZA"/>
        </w:rPr>
        <w:t>.</w:t>
      </w:r>
    </w:p>
    <w:p w:rsidR="003325EB" w:rsidRPr="002E2C2C" w:rsidRDefault="003325EB" w:rsidP="003325EB">
      <w:pPr>
        <w:rPr>
          <w:rFonts w:ascii="Bookman Old Style" w:hAnsi="Bookman Old Style" w:cs="Arial"/>
          <w:color w:val="333333"/>
          <w:szCs w:val="22"/>
          <w:lang w:eastAsia="en-ZA"/>
        </w:rPr>
      </w:pPr>
    </w:p>
    <w:p w:rsidR="003325EB" w:rsidRPr="002E2C2C" w:rsidRDefault="003325EB" w:rsidP="003325EB">
      <w:p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 xml:space="preserve">Building on previous technical support to the mediation efforts of the </w:t>
      </w:r>
      <w:r w:rsidRPr="002E2C2C">
        <w:rPr>
          <w:rFonts w:ascii="Bookman Old Style" w:hAnsi="Bookman Old Style" w:cs="Arial"/>
          <w:color w:val="000000"/>
          <w:szCs w:val="22"/>
          <w:lang w:val="en-ZA"/>
        </w:rPr>
        <w:t>Christian Council of Lesotho (CCL</w:t>
      </w:r>
      <w:r w:rsidRPr="002E2C2C">
        <w:rPr>
          <w:rFonts w:ascii="Bookman Old Style" w:hAnsi="Bookman Old Style" w:cs="Arial"/>
          <w:color w:val="333333"/>
          <w:szCs w:val="22"/>
          <w:lang w:eastAsia="en-ZA"/>
        </w:rPr>
        <w:t xml:space="preserve">) which began in earnest in 2009 after failed attempts by the Southern African Development Community (SADC), the UNDP crafted the </w:t>
      </w:r>
      <w:r w:rsidRPr="002E2C2C">
        <w:rPr>
          <w:rFonts w:ascii="Bookman Old Style" w:hAnsi="Bookman Old Style" w:cs="Arial"/>
          <w:i/>
          <w:color w:val="333333"/>
          <w:szCs w:val="22"/>
          <w:lang w:eastAsia="en-ZA"/>
        </w:rPr>
        <w:t>Lesotho Consensus and Electoral Reform Program</w:t>
      </w:r>
      <w:r w:rsidRPr="002E2C2C">
        <w:rPr>
          <w:rFonts w:ascii="Bookman Old Style" w:hAnsi="Bookman Old Style" w:cs="Arial"/>
          <w:color w:val="333333"/>
          <w:szCs w:val="22"/>
          <w:lang w:eastAsia="en-ZA"/>
        </w:rPr>
        <w:t xml:space="preserve"> supported by USAID. Three key projects were developed under this program to shore up areas of political and electoral g</w:t>
      </w:r>
      <w:r w:rsidR="002B4053">
        <w:rPr>
          <w:rFonts w:ascii="Bookman Old Style" w:hAnsi="Bookman Old Style" w:cs="Arial"/>
          <w:color w:val="333333"/>
          <w:szCs w:val="22"/>
          <w:lang w:eastAsia="en-ZA"/>
        </w:rPr>
        <w:t>overnance, aspects of which constituted</w:t>
      </w:r>
      <w:r w:rsidRPr="002E2C2C">
        <w:rPr>
          <w:rFonts w:ascii="Bookman Old Style" w:hAnsi="Bookman Old Style" w:cs="Arial"/>
          <w:color w:val="333333"/>
          <w:szCs w:val="22"/>
          <w:lang w:eastAsia="en-ZA"/>
        </w:rPr>
        <w:t xml:space="preserve"> potential conflict flash-points. The program’s three strategic areas were:</w:t>
      </w:r>
    </w:p>
    <w:p w:rsidR="003325EB" w:rsidRPr="002E2C2C" w:rsidRDefault="003325EB" w:rsidP="003325EB">
      <w:pPr>
        <w:rPr>
          <w:rFonts w:ascii="Bookman Old Style" w:hAnsi="Bookman Old Style" w:cs="Arial"/>
          <w:color w:val="333333"/>
          <w:szCs w:val="22"/>
          <w:lang w:eastAsia="en-ZA"/>
        </w:rPr>
      </w:pPr>
    </w:p>
    <w:p w:rsidR="003325EB" w:rsidRPr="002E2C2C" w:rsidRDefault="003325EB" w:rsidP="003325EB">
      <w:pPr>
        <w:pStyle w:val="ListParagraph"/>
        <w:numPr>
          <w:ilvl w:val="0"/>
          <w:numId w:val="2"/>
        </w:num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Support for establishing a stable coalition government;</w:t>
      </w:r>
    </w:p>
    <w:p w:rsidR="003325EB" w:rsidRPr="002E2C2C" w:rsidRDefault="003325EB" w:rsidP="003325EB">
      <w:pPr>
        <w:pStyle w:val="ListParagraph"/>
        <w:numPr>
          <w:ilvl w:val="0"/>
          <w:numId w:val="2"/>
        </w:num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Review of the electoral institutions, processes and legal frameworks for immediat</w:t>
      </w:r>
      <w:r w:rsidR="002B4053">
        <w:rPr>
          <w:rFonts w:ascii="Bookman Old Style" w:hAnsi="Bookman Old Style" w:cs="Arial"/>
          <w:color w:val="333333"/>
          <w:szCs w:val="22"/>
          <w:lang w:eastAsia="en-ZA"/>
        </w:rPr>
        <w:t>e and longer term consolidation;</w:t>
      </w:r>
    </w:p>
    <w:p w:rsidR="003325EB" w:rsidRPr="002E2C2C" w:rsidRDefault="002B4053" w:rsidP="003325EB">
      <w:pPr>
        <w:pStyle w:val="ListParagraph"/>
        <w:numPr>
          <w:ilvl w:val="0"/>
          <w:numId w:val="2"/>
        </w:numPr>
        <w:rPr>
          <w:rFonts w:ascii="Bookman Old Style" w:hAnsi="Bookman Old Style" w:cs="Arial"/>
          <w:color w:val="333333"/>
          <w:szCs w:val="22"/>
          <w:lang w:eastAsia="en-ZA"/>
        </w:rPr>
      </w:pPr>
      <w:r>
        <w:rPr>
          <w:rFonts w:ascii="Bookman Old Style" w:hAnsi="Bookman Old Style" w:cs="Arial"/>
          <w:color w:val="333333"/>
          <w:szCs w:val="22"/>
          <w:lang w:eastAsia="en-ZA"/>
        </w:rPr>
        <w:t xml:space="preserve">Strengthening </w:t>
      </w:r>
      <w:r w:rsidR="003325EB" w:rsidRPr="002E2C2C">
        <w:rPr>
          <w:rFonts w:ascii="Bookman Old Style" w:hAnsi="Bookman Old Style" w:cs="Arial"/>
          <w:color w:val="333333"/>
          <w:szCs w:val="22"/>
          <w:lang w:eastAsia="en-ZA"/>
        </w:rPr>
        <w:t>processes of dialogue and mediation.</w:t>
      </w:r>
    </w:p>
    <w:p w:rsidR="003325EB" w:rsidRPr="002E2C2C" w:rsidRDefault="003325EB" w:rsidP="003325EB">
      <w:pPr>
        <w:pStyle w:val="ListParagraph"/>
        <w:rPr>
          <w:rFonts w:ascii="Bookman Old Style" w:hAnsi="Bookman Old Style" w:cs="Arial"/>
          <w:color w:val="333333"/>
          <w:szCs w:val="22"/>
          <w:lang w:eastAsia="en-ZA"/>
        </w:rPr>
      </w:pPr>
    </w:p>
    <w:p w:rsidR="003325EB" w:rsidRPr="002E2C2C" w:rsidRDefault="003325EB" w:rsidP="003325EB">
      <w:p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 xml:space="preserve">Aligned to the US Foreign Assistance Framework for democracy-based interventions, the project commissioned an end-of-term evaluation on 10-24 December, 2013 which sought to draw lessons, identify gaps and advance propositions for future interventions in the area. </w:t>
      </w:r>
    </w:p>
    <w:p w:rsidR="003325EB" w:rsidRPr="002E2C2C" w:rsidRDefault="003325EB" w:rsidP="003325EB">
      <w:pPr>
        <w:rPr>
          <w:rFonts w:ascii="Bookman Old Style" w:hAnsi="Bookman Old Style" w:cs="Arial"/>
          <w:color w:val="333333"/>
          <w:szCs w:val="22"/>
          <w:lang w:eastAsia="en-ZA"/>
        </w:rPr>
      </w:pPr>
    </w:p>
    <w:p w:rsidR="003325EB" w:rsidRPr="002E2C2C" w:rsidRDefault="003325EB" w:rsidP="003325EB">
      <w:pPr>
        <w:rPr>
          <w:rFonts w:ascii="Bookman Old Style" w:hAnsi="Bookman Old Style" w:cs="Arial"/>
          <w:color w:val="333333"/>
          <w:szCs w:val="22"/>
          <w:lang w:eastAsia="en-ZA"/>
        </w:rPr>
      </w:pPr>
      <w:r w:rsidRPr="002E2C2C">
        <w:rPr>
          <w:rFonts w:ascii="Bookman Old Style" w:hAnsi="Bookman Old Style"/>
          <w:szCs w:val="22"/>
        </w:rPr>
        <w:t>Adopting a qualitative research methodology which employed in-depth</w:t>
      </w:r>
      <w:r w:rsidR="002B4053">
        <w:rPr>
          <w:rFonts w:ascii="Bookman Old Style" w:hAnsi="Bookman Old Style"/>
          <w:szCs w:val="22"/>
        </w:rPr>
        <w:t xml:space="preserve"> and semi-structured interviews</w:t>
      </w:r>
      <w:r w:rsidRPr="002E2C2C">
        <w:rPr>
          <w:rFonts w:ascii="Bookman Old Style" w:hAnsi="Bookman Old Style"/>
          <w:szCs w:val="22"/>
        </w:rPr>
        <w:t xml:space="preserve"> and extensive desk reviews, the evaluation engaged key informants in the Government of Lesotho, the Senate, the National Assembly, the CCL, </w:t>
      </w:r>
      <w:r w:rsidR="00573806">
        <w:rPr>
          <w:rFonts w:ascii="Bookman Old Style" w:hAnsi="Bookman Old Style"/>
          <w:szCs w:val="22"/>
        </w:rPr>
        <w:t xml:space="preserve">Development for Peace Education (DPE), </w:t>
      </w:r>
      <w:r w:rsidRPr="002E2C2C">
        <w:rPr>
          <w:rFonts w:ascii="Bookman Old Style" w:hAnsi="Bookman Old Style"/>
          <w:szCs w:val="22"/>
        </w:rPr>
        <w:t xml:space="preserve">political parties and UNDP, in addition to undertaking a rigorous content analysis of a wide-range of documentation related to the project. </w:t>
      </w:r>
    </w:p>
    <w:p w:rsidR="003325EB" w:rsidRPr="002E2C2C" w:rsidRDefault="003325EB" w:rsidP="003325EB">
      <w:pPr>
        <w:rPr>
          <w:rFonts w:ascii="Bookman Old Style" w:hAnsi="Bookman Old Style"/>
          <w:szCs w:val="22"/>
        </w:rPr>
      </w:pPr>
    </w:p>
    <w:p w:rsidR="003325EB" w:rsidRPr="002E2C2C" w:rsidRDefault="003325EB" w:rsidP="003325EB">
      <w:pPr>
        <w:rPr>
          <w:rFonts w:ascii="Bookman Old Style" w:hAnsi="Bookman Old Style"/>
          <w:b/>
          <w:szCs w:val="22"/>
        </w:rPr>
      </w:pPr>
      <w:r w:rsidRPr="002E2C2C">
        <w:rPr>
          <w:rFonts w:ascii="Bookman Old Style" w:hAnsi="Bookman Old Style"/>
          <w:b/>
          <w:szCs w:val="22"/>
        </w:rPr>
        <w:t>Key Findings:</w:t>
      </w:r>
    </w:p>
    <w:p w:rsidR="003325EB" w:rsidRPr="002E2C2C" w:rsidRDefault="003325EB" w:rsidP="003325EB">
      <w:pPr>
        <w:rPr>
          <w:rFonts w:ascii="Bookman Old Style" w:hAnsi="Bookman Old Style" w:cs="Arial"/>
          <w:color w:val="333333"/>
          <w:szCs w:val="22"/>
          <w:lang w:eastAsia="en-ZA"/>
        </w:rPr>
      </w:pPr>
    </w:p>
    <w:p w:rsidR="000A6EC4" w:rsidRPr="002E2C2C" w:rsidRDefault="003325EB" w:rsidP="000A6EC4">
      <w:pPr>
        <w:rPr>
          <w:rFonts w:ascii="Bookman Old Style" w:hAnsi="Bookman Old Style"/>
          <w:szCs w:val="22"/>
        </w:rPr>
      </w:pPr>
      <w:r w:rsidRPr="002E2C2C">
        <w:rPr>
          <w:rFonts w:ascii="Bookman Old Style" w:hAnsi="Bookman Old Style" w:cs="Arial"/>
          <w:color w:val="333333"/>
          <w:szCs w:val="22"/>
          <w:lang w:eastAsia="en-ZA"/>
        </w:rPr>
        <w:t>As a result of UNDPs</w:t>
      </w:r>
      <w:r w:rsidRPr="002E2C2C">
        <w:rPr>
          <w:rFonts w:ascii="Bookman Old Style" w:hAnsi="Bookman Old Style" w:cs="Arial"/>
          <w:i/>
          <w:color w:val="333333"/>
          <w:szCs w:val="22"/>
          <w:lang w:eastAsia="en-ZA"/>
        </w:rPr>
        <w:t xml:space="preserve"> Lesotho Consensus and Electoral Reform Program</w:t>
      </w:r>
      <w:r w:rsidRPr="002E2C2C">
        <w:rPr>
          <w:rFonts w:ascii="Bookman Old Style" w:hAnsi="Bookman Old Style" w:cs="Arial"/>
          <w:color w:val="333333"/>
          <w:szCs w:val="22"/>
          <w:lang w:eastAsia="en-ZA"/>
        </w:rPr>
        <w:t xml:space="preserve"> </w:t>
      </w:r>
      <w:r w:rsidRPr="002E2C2C">
        <w:rPr>
          <w:rFonts w:ascii="Bookman Old Style" w:hAnsi="Bookman Old Style"/>
          <w:szCs w:val="22"/>
        </w:rPr>
        <w:t xml:space="preserve">the Government of Lesotho has reached a consensus on the implementation </w:t>
      </w:r>
      <w:r w:rsidR="002B4053">
        <w:rPr>
          <w:rFonts w:ascii="Bookman Old Style" w:hAnsi="Bookman Old Style"/>
          <w:szCs w:val="22"/>
        </w:rPr>
        <w:t xml:space="preserve">of </w:t>
      </w:r>
      <w:r w:rsidRPr="002E2C2C">
        <w:rPr>
          <w:rFonts w:ascii="Bookman Old Style" w:hAnsi="Bookman Old Style"/>
          <w:szCs w:val="22"/>
        </w:rPr>
        <w:t>a Performance Management System (PMS) to improve accounta</w:t>
      </w:r>
      <w:r w:rsidR="002B4053">
        <w:rPr>
          <w:rFonts w:ascii="Bookman Old Style" w:hAnsi="Bookman Old Style"/>
          <w:szCs w:val="22"/>
        </w:rPr>
        <w:t>bility and service delivery at m</w:t>
      </w:r>
      <w:r w:rsidRPr="002E2C2C">
        <w:rPr>
          <w:rFonts w:ascii="Bookman Old Style" w:hAnsi="Bookman Old Style"/>
          <w:szCs w:val="22"/>
        </w:rPr>
        <w:t>inisterial and managerial levels of the executive. While discussions on the PMS are not new, it is noted that the initiative had stalled since the mid-1970s often occasioned by a pre-occupation amongst key interlocutors with</w:t>
      </w:r>
      <w:r w:rsidR="000A6EC4">
        <w:rPr>
          <w:rFonts w:ascii="Bookman Old Style" w:hAnsi="Bookman Old Style"/>
          <w:szCs w:val="22"/>
        </w:rPr>
        <w:t xml:space="preserve"> systemic politicisation of the civil service aimed at power consolidation.</w:t>
      </w:r>
      <w:r w:rsidRPr="002E2C2C">
        <w:rPr>
          <w:rFonts w:ascii="Bookman Old Style" w:hAnsi="Bookman Old Style"/>
          <w:szCs w:val="22"/>
        </w:rPr>
        <w:t xml:space="preserve"> The consequence of this was that Lesotho has not had an entrenched culture of holding civil servants accountable. Informants in this regard submit that </w:t>
      </w:r>
      <w:r w:rsidR="00F47B12">
        <w:rPr>
          <w:rFonts w:ascii="Bookman Old Style" w:hAnsi="Bookman Old Style"/>
          <w:szCs w:val="22"/>
        </w:rPr>
        <w:t xml:space="preserve">the </w:t>
      </w:r>
      <w:r w:rsidRPr="002E2C2C">
        <w:rPr>
          <w:rFonts w:ascii="Bookman Old Style" w:hAnsi="Bookman Old Style"/>
          <w:szCs w:val="22"/>
        </w:rPr>
        <w:t xml:space="preserve">country’s relatively poor performance in addressing the Millennium Development Goals (MDGs) was a reflection of a deficit in its governance architecture. However, in </w:t>
      </w:r>
      <w:r w:rsidR="002B4053">
        <w:rPr>
          <w:rFonts w:ascii="Bookman Old Style" w:hAnsi="Bookman Old Style"/>
          <w:szCs w:val="22"/>
        </w:rPr>
        <w:t xml:space="preserve">addition to action on the PMS, </w:t>
      </w:r>
      <w:r w:rsidR="002B4053" w:rsidRPr="002B4053">
        <w:rPr>
          <w:rFonts w:ascii="Bookman Old Style" w:hAnsi="Bookman Old Style"/>
          <w:i/>
          <w:szCs w:val="22"/>
        </w:rPr>
        <w:t>Performance A</w:t>
      </w:r>
      <w:r w:rsidRPr="002B4053">
        <w:rPr>
          <w:rFonts w:ascii="Bookman Old Style" w:hAnsi="Bookman Old Style"/>
          <w:i/>
          <w:szCs w:val="22"/>
        </w:rPr>
        <w:t>greements</w:t>
      </w:r>
      <w:r w:rsidRPr="002E2C2C">
        <w:rPr>
          <w:rFonts w:ascii="Bookman Old Style" w:hAnsi="Bookman Old Style"/>
          <w:szCs w:val="22"/>
        </w:rPr>
        <w:t xml:space="preserve"> have been drawn up for ministers, directors and managers within government departments as well as </w:t>
      </w:r>
      <w:r w:rsidRPr="002B4053">
        <w:rPr>
          <w:rFonts w:ascii="Bookman Old Style" w:hAnsi="Bookman Old Style"/>
          <w:i/>
          <w:szCs w:val="22"/>
        </w:rPr>
        <w:t>Ministerial Strategic Plans</w:t>
      </w:r>
      <w:r w:rsidRPr="002E2C2C">
        <w:rPr>
          <w:rFonts w:ascii="Bookman Old Style" w:hAnsi="Bookman Old Style"/>
          <w:szCs w:val="22"/>
        </w:rPr>
        <w:t xml:space="preserve"> - a direct outcome of the training, technical input and knowledge products of the UNDP. </w:t>
      </w:r>
      <w:r w:rsidR="000A6EC4" w:rsidRPr="002E2C2C">
        <w:rPr>
          <w:rFonts w:ascii="Bookman Old Style" w:hAnsi="Bookman Old Style"/>
          <w:szCs w:val="22"/>
        </w:rPr>
        <w:t xml:space="preserve"> While the PMS is not formally institutionalised, the necessary policy clearances and actions have finally been made, which government principals directly attribute to the UNDP project. </w:t>
      </w:r>
      <w:r w:rsidR="00754C23">
        <w:rPr>
          <w:rFonts w:ascii="Bookman Old Style" w:hAnsi="Bookman Old Style"/>
          <w:szCs w:val="22"/>
        </w:rPr>
        <w:t>In respect of this, the</w:t>
      </w:r>
      <w:r w:rsidR="000A6EC4" w:rsidRPr="002E2C2C">
        <w:rPr>
          <w:rFonts w:ascii="Bookman Old Style" w:hAnsi="Bookman Old Style"/>
          <w:szCs w:val="22"/>
        </w:rPr>
        <w:t xml:space="preserve"> following are the </w:t>
      </w:r>
      <w:r w:rsidR="00754C23">
        <w:rPr>
          <w:rFonts w:ascii="Bookman Old Style" w:hAnsi="Bookman Old Style"/>
          <w:szCs w:val="22"/>
        </w:rPr>
        <w:t xml:space="preserve">specific </w:t>
      </w:r>
      <w:r w:rsidR="000A6EC4" w:rsidRPr="002E2C2C">
        <w:rPr>
          <w:rFonts w:ascii="Bookman Old Style" w:hAnsi="Bookman Old Style"/>
          <w:szCs w:val="22"/>
        </w:rPr>
        <w:t>key outcomes:</w:t>
      </w:r>
    </w:p>
    <w:p w:rsidR="000A6EC4" w:rsidRPr="002E2C2C" w:rsidRDefault="000A6EC4" w:rsidP="000A6EC4">
      <w:pPr>
        <w:pStyle w:val="ListParagraph"/>
        <w:suppressAutoHyphens w:val="0"/>
        <w:spacing w:after="200" w:line="276" w:lineRule="auto"/>
        <w:rPr>
          <w:rFonts w:ascii="Bookman Old Style" w:hAnsi="Bookman Old Style"/>
          <w:b/>
          <w:szCs w:val="22"/>
        </w:rPr>
      </w:pPr>
    </w:p>
    <w:p w:rsidR="000A6EC4" w:rsidRPr="002E2C2C" w:rsidRDefault="000A6EC4" w:rsidP="000A6EC4">
      <w:pPr>
        <w:pStyle w:val="ListParagraph"/>
        <w:numPr>
          <w:ilvl w:val="0"/>
          <w:numId w:val="11"/>
        </w:numPr>
        <w:suppressAutoHyphens w:val="0"/>
        <w:spacing w:after="200" w:line="276" w:lineRule="auto"/>
        <w:rPr>
          <w:rFonts w:ascii="Bookman Old Style" w:hAnsi="Bookman Old Style"/>
          <w:szCs w:val="22"/>
        </w:rPr>
      </w:pPr>
      <w:r w:rsidRPr="00A85711">
        <w:rPr>
          <w:rFonts w:ascii="Bookman Old Style" w:hAnsi="Bookman Old Style"/>
          <w:i/>
          <w:szCs w:val="22"/>
        </w:rPr>
        <w:t>Institution of Ministerial Strategic Plans:</w:t>
      </w:r>
      <w:r w:rsidRPr="002E2C2C">
        <w:rPr>
          <w:rFonts w:ascii="Bookman Old Style" w:hAnsi="Bookman Old Style"/>
          <w:szCs w:val="22"/>
        </w:rPr>
        <w:t xml:space="preserve"> All ministries, except for </w:t>
      </w:r>
      <w:r w:rsidR="00A45FB2">
        <w:rPr>
          <w:rFonts w:ascii="Bookman Old Style" w:hAnsi="Bookman Old Style"/>
          <w:szCs w:val="22"/>
        </w:rPr>
        <w:t xml:space="preserve">the Ministry of </w:t>
      </w:r>
      <w:r w:rsidRPr="002E2C2C">
        <w:rPr>
          <w:rFonts w:ascii="Bookman Old Style" w:hAnsi="Bookman Old Style"/>
          <w:szCs w:val="22"/>
        </w:rPr>
        <w:t>Foreign Affairs and Ministry of Health,</w:t>
      </w:r>
      <w:r w:rsidR="00754C23" w:rsidRPr="00754C23">
        <w:rPr>
          <w:rStyle w:val="FootnoteReference"/>
          <w:rFonts w:ascii="Bookman Old Style" w:hAnsi="Bookman Old Style"/>
          <w:szCs w:val="22"/>
        </w:rPr>
        <w:t xml:space="preserve"> </w:t>
      </w:r>
      <w:r w:rsidR="00754C23" w:rsidRPr="002E2C2C">
        <w:rPr>
          <w:rStyle w:val="FootnoteReference"/>
          <w:rFonts w:ascii="Bookman Old Style" w:hAnsi="Bookman Old Style"/>
          <w:szCs w:val="22"/>
        </w:rPr>
        <w:footnoteReference w:id="1"/>
      </w:r>
      <w:r w:rsidRPr="002E2C2C">
        <w:rPr>
          <w:rFonts w:ascii="Bookman Old Style" w:hAnsi="Bookman Old Style"/>
          <w:szCs w:val="22"/>
        </w:rPr>
        <w:t xml:space="preserve"> ha</w:t>
      </w:r>
      <w:r w:rsidR="00F47B12">
        <w:rPr>
          <w:rFonts w:ascii="Bookman Old Style" w:hAnsi="Bookman Old Style"/>
          <w:szCs w:val="22"/>
        </w:rPr>
        <w:t>d</w:t>
      </w:r>
      <w:r w:rsidRPr="002E2C2C">
        <w:rPr>
          <w:rFonts w:ascii="Bookman Old Style" w:hAnsi="Bookman Old Style"/>
          <w:szCs w:val="22"/>
        </w:rPr>
        <w:t xml:space="preserve"> developed and submitted Strategic Plans as a direct result of the UNDP PMS workshops and technical support [P</w:t>
      </w:r>
      <w:r w:rsidR="00F47B12">
        <w:rPr>
          <w:rFonts w:ascii="Bookman Old Style" w:hAnsi="Bookman Old Style"/>
          <w:szCs w:val="22"/>
        </w:rPr>
        <w:t xml:space="preserve">rincipal </w:t>
      </w:r>
      <w:r w:rsidRPr="002E2C2C">
        <w:rPr>
          <w:rFonts w:ascii="Bookman Old Style" w:hAnsi="Bookman Old Style"/>
          <w:szCs w:val="22"/>
        </w:rPr>
        <w:t>S</w:t>
      </w:r>
      <w:r w:rsidR="00F47B12">
        <w:rPr>
          <w:rFonts w:ascii="Bookman Old Style" w:hAnsi="Bookman Old Style"/>
          <w:szCs w:val="22"/>
        </w:rPr>
        <w:t>ecretaries’</w:t>
      </w:r>
      <w:r w:rsidRPr="002E2C2C">
        <w:rPr>
          <w:rFonts w:ascii="Bookman Old Style" w:hAnsi="Bookman Old Style"/>
          <w:szCs w:val="22"/>
        </w:rPr>
        <w:t xml:space="preserve"> </w:t>
      </w:r>
      <w:r w:rsidR="00F47B12">
        <w:rPr>
          <w:rFonts w:ascii="Bookman Old Style" w:hAnsi="Bookman Old Style"/>
          <w:szCs w:val="22"/>
        </w:rPr>
        <w:t>R</w:t>
      </w:r>
      <w:r w:rsidRPr="002E2C2C">
        <w:rPr>
          <w:rFonts w:ascii="Bookman Old Style" w:hAnsi="Bookman Old Style"/>
          <w:szCs w:val="22"/>
        </w:rPr>
        <w:t>etreat, and Ministers</w:t>
      </w:r>
      <w:r w:rsidR="00F47B12">
        <w:rPr>
          <w:rFonts w:ascii="Bookman Old Style" w:hAnsi="Bookman Old Style"/>
          <w:szCs w:val="22"/>
        </w:rPr>
        <w:t>’</w:t>
      </w:r>
      <w:r w:rsidRPr="002E2C2C">
        <w:rPr>
          <w:rFonts w:ascii="Bookman Old Style" w:hAnsi="Bookman Old Style"/>
          <w:szCs w:val="22"/>
        </w:rPr>
        <w:t xml:space="preserve"> Retreat]</w:t>
      </w:r>
      <w:r w:rsidR="00A45FB2">
        <w:rPr>
          <w:rFonts w:ascii="Bookman Old Style" w:hAnsi="Bookman Old Style"/>
          <w:szCs w:val="22"/>
        </w:rPr>
        <w:t xml:space="preserve"> by the time of this evaluation.</w:t>
      </w:r>
      <w:r w:rsidRPr="002E2C2C">
        <w:rPr>
          <w:rFonts w:ascii="Bookman Old Style" w:hAnsi="Bookman Old Style"/>
          <w:szCs w:val="22"/>
        </w:rPr>
        <w:t xml:space="preserve"> </w:t>
      </w:r>
    </w:p>
    <w:p w:rsidR="000A6EC4" w:rsidRPr="002E2C2C" w:rsidRDefault="000A6EC4" w:rsidP="000A6EC4">
      <w:pPr>
        <w:pStyle w:val="ListParagraph"/>
        <w:numPr>
          <w:ilvl w:val="0"/>
          <w:numId w:val="11"/>
        </w:numPr>
        <w:suppressAutoHyphens w:val="0"/>
        <w:spacing w:after="200" w:line="276" w:lineRule="auto"/>
        <w:rPr>
          <w:rFonts w:ascii="Bookman Old Style" w:hAnsi="Bookman Old Style"/>
          <w:szCs w:val="22"/>
        </w:rPr>
      </w:pPr>
      <w:r w:rsidRPr="00A85711">
        <w:rPr>
          <w:rFonts w:ascii="Bookman Old Style" w:hAnsi="Bookman Old Style"/>
          <w:i/>
          <w:szCs w:val="22"/>
        </w:rPr>
        <w:t>Performance Agreements:</w:t>
      </w:r>
      <w:r w:rsidRPr="002E2C2C">
        <w:rPr>
          <w:rFonts w:ascii="Bookman Old Style" w:hAnsi="Bookman Old Style"/>
          <w:szCs w:val="22"/>
        </w:rPr>
        <w:t xml:space="preserve"> As a ‘first step’ toward comprehensive PMS, all senior officials – directors and managers in government ha</w:t>
      </w:r>
      <w:r w:rsidR="00F47B12">
        <w:rPr>
          <w:rFonts w:ascii="Bookman Old Style" w:hAnsi="Bookman Old Style"/>
          <w:szCs w:val="22"/>
        </w:rPr>
        <w:t>d</w:t>
      </w:r>
      <w:r w:rsidRPr="002E2C2C">
        <w:rPr>
          <w:rFonts w:ascii="Bookman Old Style" w:hAnsi="Bookman Old Style"/>
          <w:szCs w:val="22"/>
        </w:rPr>
        <w:t xml:space="preserve"> signed Performance Agreements, brin</w:t>
      </w:r>
      <w:r>
        <w:rPr>
          <w:rFonts w:ascii="Bookman Old Style" w:hAnsi="Bookman Old Style"/>
          <w:szCs w:val="22"/>
        </w:rPr>
        <w:t xml:space="preserve">ging accountability to bear at a </w:t>
      </w:r>
      <w:r w:rsidRPr="002E2C2C">
        <w:rPr>
          <w:rFonts w:ascii="Bookman Old Style" w:hAnsi="Bookman Old Style"/>
          <w:szCs w:val="22"/>
        </w:rPr>
        <w:t>personal level. The Ministers ha</w:t>
      </w:r>
      <w:r w:rsidR="00F47B12">
        <w:rPr>
          <w:rFonts w:ascii="Bookman Old Style" w:hAnsi="Bookman Old Style"/>
          <w:szCs w:val="22"/>
        </w:rPr>
        <w:t>d</w:t>
      </w:r>
      <w:r w:rsidRPr="002E2C2C">
        <w:rPr>
          <w:rFonts w:ascii="Bookman Old Style" w:hAnsi="Bookman Old Style"/>
          <w:szCs w:val="22"/>
        </w:rPr>
        <w:t xml:space="preserve"> also signed an agreement with the Prime Minister to ensure they delivered on their mandates. </w:t>
      </w:r>
    </w:p>
    <w:p w:rsidR="000A6EC4" w:rsidRPr="002E2C2C" w:rsidRDefault="000A6EC4" w:rsidP="000A6EC4">
      <w:pPr>
        <w:pStyle w:val="ListParagraph"/>
        <w:numPr>
          <w:ilvl w:val="0"/>
          <w:numId w:val="11"/>
        </w:numPr>
        <w:suppressAutoHyphens w:val="0"/>
        <w:spacing w:after="200" w:line="276" w:lineRule="auto"/>
        <w:rPr>
          <w:rFonts w:ascii="Bookman Old Style" w:hAnsi="Bookman Old Style"/>
          <w:szCs w:val="22"/>
        </w:rPr>
      </w:pPr>
      <w:r w:rsidRPr="00A85711">
        <w:rPr>
          <w:rFonts w:ascii="Bookman Old Style" w:hAnsi="Bookman Old Style"/>
          <w:i/>
          <w:szCs w:val="22"/>
        </w:rPr>
        <w:t>Law Review:</w:t>
      </w:r>
      <w:r w:rsidRPr="002E2C2C">
        <w:rPr>
          <w:rFonts w:ascii="Bookman Old Style" w:hAnsi="Bookman Old Style"/>
          <w:szCs w:val="22"/>
        </w:rPr>
        <w:t xml:space="preserve"> </w:t>
      </w:r>
      <w:r w:rsidR="0012586E">
        <w:rPr>
          <w:rFonts w:ascii="Bookman Old Style" w:hAnsi="Bookman Old Style"/>
          <w:szCs w:val="22"/>
        </w:rPr>
        <w:t>The</w:t>
      </w:r>
      <w:r w:rsidR="00A45FB2">
        <w:rPr>
          <w:rFonts w:ascii="Bookman Old Style" w:hAnsi="Bookman Old Style"/>
          <w:szCs w:val="22"/>
        </w:rPr>
        <w:t>se</w:t>
      </w:r>
      <w:r w:rsidR="0012586E">
        <w:rPr>
          <w:rFonts w:ascii="Bookman Old Style" w:hAnsi="Bookman Old Style"/>
          <w:szCs w:val="22"/>
        </w:rPr>
        <w:t xml:space="preserve"> initial steps taken</w:t>
      </w:r>
      <w:r w:rsidR="00A45FB2">
        <w:rPr>
          <w:rFonts w:ascii="Bookman Old Style" w:hAnsi="Bookman Old Style"/>
          <w:szCs w:val="22"/>
        </w:rPr>
        <w:t xml:space="preserve"> so far,</w:t>
      </w:r>
      <w:r w:rsidR="0012586E">
        <w:rPr>
          <w:rFonts w:ascii="Bookman Old Style" w:hAnsi="Bookman Old Style"/>
          <w:szCs w:val="22"/>
        </w:rPr>
        <w:t xml:space="preserve"> have </w:t>
      </w:r>
      <w:r w:rsidR="00DC36BC">
        <w:rPr>
          <w:rFonts w:ascii="Bookman Old Style" w:hAnsi="Bookman Old Style"/>
          <w:szCs w:val="22"/>
        </w:rPr>
        <w:t>prepared</w:t>
      </w:r>
      <w:r w:rsidR="0012586E">
        <w:rPr>
          <w:rFonts w:ascii="Bookman Old Style" w:hAnsi="Bookman Old Style"/>
          <w:szCs w:val="22"/>
        </w:rPr>
        <w:t xml:space="preserve"> ground for</w:t>
      </w:r>
      <w:r w:rsidRPr="002E2C2C">
        <w:rPr>
          <w:rFonts w:ascii="Bookman Old Style" w:hAnsi="Bookman Old Style"/>
          <w:szCs w:val="22"/>
        </w:rPr>
        <w:t xml:space="preserve"> </w:t>
      </w:r>
      <w:r w:rsidR="0012586E">
        <w:rPr>
          <w:rFonts w:ascii="Bookman Old Style" w:hAnsi="Bookman Old Style"/>
          <w:szCs w:val="22"/>
        </w:rPr>
        <w:t xml:space="preserve">the </w:t>
      </w:r>
      <w:r w:rsidRPr="002E2C2C">
        <w:rPr>
          <w:rFonts w:ascii="Bookman Old Style" w:hAnsi="Bookman Old Style"/>
          <w:szCs w:val="22"/>
        </w:rPr>
        <w:t>review of the Public Service Act and</w:t>
      </w:r>
      <w:r>
        <w:rPr>
          <w:rFonts w:ascii="Bookman Old Style" w:hAnsi="Bookman Old Style"/>
          <w:szCs w:val="22"/>
        </w:rPr>
        <w:t xml:space="preserve"> Regulations to incorporate </w:t>
      </w:r>
      <w:r w:rsidR="00B12F05">
        <w:rPr>
          <w:rFonts w:ascii="Bookman Old Style" w:hAnsi="Bookman Old Style"/>
          <w:szCs w:val="22"/>
        </w:rPr>
        <w:t xml:space="preserve">the </w:t>
      </w:r>
      <w:r>
        <w:rPr>
          <w:rFonts w:ascii="Bookman Old Style" w:hAnsi="Bookman Old Style"/>
          <w:szCs w:val="22"/>
        </w:rPr>
        <w:t xml:space="preserve">PMS </w:t>
      </w:r>
      <w:r w:rsidR="00B12F05">
        <w:rPr>
          <w:rFonts w:ascii="Bookman Old Style" w:hAnsi="Bookman Old Style"/>
          <w:szCs w:val="22"/>
        </w:rPr>
        <w:t xml:space="preserve">component. </w:t>
      </w:r>
    </w:p>
    <w:p w:rsidR="000A6EC4" w:rsidRPr="002E2C2C" w:rsidRDefault="000A6EC4" w:rsidP="000A6EC4">
      <w:pPr>
        <w:pStyle w:val="ListParagraph"/>
        <w:numPr>
          <w:ilvl w:val="0"/>
          <w:numId w:val="11"/>
        </w:numPr>
        <w:suppressAutoHyphens w:val="0"/>
        <w:spacing w:after="200" w:line="276" w:lineRule="auto"/>
        <w:rPr>
          <w:rFonts w:ascii="Bookman Old Style" w:hAnsi="Bookman Old Style"/>
          <w:szCs w:val="22"/>
        </w:rPr>
      </w:pPr>
      <w:r w:rsidRPr="00A85711">
        <w:rPr>
          <w:rFonts w:ascii="Bookman Old Style" w:hAnsi="Bookman Old Style"/>
          <w:i/>
          <w:szCs w:val="22"/>
        </w:rPr>
        <w:t>Common understanding of coalition principles and development planning:</w:t>
      </w:r>
      <w:r w:rsidRPr="002E2C2C">
        <w:rPr>
          <w:rFonts w:ascii="Bookman Old Style" w:hAnsi="Bookman Old Style"/>
          <w:szCs w:val="22"/>
        </w:rPr>
        <w:t xml:space="preserve"> </w:t>
      </w:r>
      <w:r w:rsidR="00B12F05">
        <w:rPr>
          <w:rFonts w:ascii="Bookman Old Style" w:hAnsi="Bookman Old Style"/>
          <w:szCs w:val="22"/>
        </w:rPr>
        <w:t xml:space="preserve">While indicating that more </w:t>
      </w:r>
      <w:r w:rsidR="0012586E">
        <w:rPr>
          <w:rFonts w:ascii="Bookman Old Style" w:hAnsi="Bookman Old Style"/>
          <w:szCs w:val="22"/>
        </w:rPr>
        <w:t xml:space="preserve">sustained </w:t>
      </w:r>
      <w:r w:rsidR="00B12F05">
        <w:rPr>
          <w:rFonts w:ascii="Bookman Old Style" w:hAnsi="Bookman Old Style"/>
          <w:szCs w:val="22"/>
        </w:rPr>
        <w:t xml:space="preserve">technical support </w:t>
      </w:r>
      <w:r w:rsidR="00362074">
        <w:rPr>
          <w:rFonts w:ascii="Bookman Old Style" w:hAnsi="Bookman Old Style"/>
          <w:szCs w:val="22"/>
        </w:rPr>
        <w:t xml:space="preserve">is </w:t>
      </w:r>
      <w:r w:rsidR="00B12F05">
        <w:rPr>
          <w:rFonts w:ascii="Bookman Old Style" w:hAnsi="Bookman Old Style"/>
          <w:szCs w:val="22"/>
        </w:rPr>
        <w:t xml:space="preserve">required, </w:t>
      </w:r>
      <w:r w:rsidR="0011133F">
        <w:rPr>
          <w:rFonts w:ascii="Bookman Old Style" w:hAnsi="Bookman Old Style"/>
          <w:szCs w:val="22"/>
        </w:rPr>
        <w:t>p</w:t>
      </w:r>
      <w:r w:rsidRPr="002E2C2C">
        <w:rPr>
          <w:rFonts w:ascii="Bookman Old Style" w:hAnsi="Bookman Old Style"/>
          <w:szCs w:val="22"/>
        </w:rPr>
        <w:t xml:space="preserve">rincipals in Government and political parties </w:t>
      </w:r>
      <w:r w:rsidR="00B12F05">
        <w:rPr>
          <w:rFonts w:ascii="Bookman Old Style" w:hAnsi="Bookman Old Style"/>
          <w:szCs w:val="22"/>
        </w:rPr>
        <w:t xml:space="preserve">acknowledge </w:t>
      </w:r>
      <w:r w:rsidRPr="002E2C2C">
        <w:rPr>
          <w:rFonts w:ascii="Bookman Old Style" w:hAnsi="Bookman Old Style"/>
          <w:szCs w:val="22"/>
        </w:rPr>
        <w:t>that UNDP Retreats and technical support ha</w:t>
      </w:r>
      <w:r w:rsidR="00B12F05">
        <w:rPr>
          <w:rFonts w:ascii="Bookman Old Style" w:hAnsi="Bookman Old Style"/>
          <w:szCs w:val="22"/>
        </w:rPr>
        <w:t>s</w:t>
      </w:r>
      <w:r w:rsidRPr="002E2C2C">
        <w:rPr>
          <w:rFonts w:ascii="Bookman Old Style" w:hAnsi="Bookman Old Style"/>
          <w:szCs w:val="22"/>
        </w:rPr>
        <w:t xml:space="preserve"> assisted them to have a better grasp of intricacies and technicalities of coalition management</w:t>
      </w:r>
      <w:r w:rsidR="00205976">
        <w:rPr>
          <w:rStyle w:val="FootnoteReference"/>
          <w:rFonts w:ascii="Bookman Old Style" w:hAnsi="Bookman Old Style"/>
          <w:szCs w:val="22"/>
        </w:rPr>
        <w:footnoteReference w:id="2"/>
      </w:r>
      <w:r w:rsidRPr="002E2C2C">
        <w:rPr>
          <w:rFonts w:ascii="Bookman Old Style" w:hAnsi="Bookman Old Style"/>
          <w:szCs w:val="22"/>
        </w:rPr>
        <w:t xml:space="preserve">. </w:t>
      </w:r>
    </w:p>
    <w:p w:rsidR="002A353A" w:rsidRDefault="003325EB" w:rsidP="00B27D04">
      <w:pPr>
        <w:suppressAutoHyphens w:val="0"/>
        <w:spacing w:after="200" w:line="276" w:lineRule="auto"/>
        <w:rPr>
          <w:rFonts w:ascii="Bookman Old Style" w:hAnsi="Bookman Old Style"/>
          <w:szCs w:val="22"/>
        </w:rPr>
      </w:pPr>
      <w:r w:rsidRPr="008C63C1">
        <w:rPr>
          <w:rFonts w:ascii="Bookman Old Style" w:hAnsi="Bookman Old Style"/>
          <w:szCs w:val="22"/>
        </w:rPr>
        <w:t>Despite this, the report notes that the lethargic pace of decision-making or</w:t>
      </w:r>
      <w:r w:rsidR="00F95244" w:rsidRPr="00AD6179">
        <w:rPr>
          <w:rFonts w:ascii="Bookman Old Style" w:hAnsi="Bookman Old Style"/>
          <w:szCs w:val="22"/>
        </w:rPr>
        <w:t xml:space="preserve"> ‘over-consultation’ in the Tripartite Coalition </w:t>
      </w:r>
      <w:r w:rsidRPr="00AD6179">
        <w:rPr>
          <w:rFonts w:ascii="Bookman Old Style" w:hAnsi="Bookman Old Style"/>
          <w:szCs w:val="22"/>
        </w:rPr>
        <w:t>has tended to impact on the speed of implementation of this segment of the program</w:t>
      </w:r>
      <w:r w:rsidR="0011133F">
        <w:rPr>
          <w:rFonts w:ascii="Bookman Old Style" w:hAnsi="Bookman Old Style"/>
          <w:szCs w:val="22"/>
        </w:rPr>
        <w:t xml:space="preserve"> which is</w:t>
      </w:r>
      <w:r w:rsidR="00BD1BDE" w:rsidRPr="00BD1BDE">
        <w:rPr>
          <w:rFonts w:ascii="Bookman Old Style" w:hAnsi="Bookman Old Style"/>
          <w:szCs w:val="22"/>
        </w:rPr>
        <w:t xml:space="preserve"> </w:t>
      </w:r>
      <w:r w:rsidR="00900D31">
        <w:rPr>
          <w:rFonts w:ascii="Bookman Old Style" w:hAnsi="Bookman Old Style"/>
          <w:szCs w:val="22"/>
        </w:rPr>
        <w:t>c</w:t>
      </w:r>
      <w:r w:rsidR="00BD1BDE" w:rsidRPr="00AD6179">
        <w:rPr>
          <w:rFonts w:ascii="Bookman Old Style" w:hAnsi="Bookman Old Style"/>
          <w:szCs w:val="22"/>
        </w:rPr>
        <w:t xml:space="preserve">ouched under the rubric of </w:t>
      </w:r>
      <w:r w:rsidR="00BD1BDE" w:rsidRPr="00AD6179">
        <w:rPr>
          <w:rFonts w:ascii="Bookman Old Style" w:hAnsi="Bookman Old Style"/>
          <w:i/>
          <w:szCs w:val="22"/>
        </w:rPr>
        <w:t>‘</w:t>
      </w:r>
      <w:r w:rsidR="00BD1BDE" w:rsidRPr="00AD6179">
        <w:rPr>
          <w:rFonts w:ascii="Bookman Old Style" w:hAnsi="Bookman Old Style" w:cs="Arial"/>
          <w:i/>
          <w:color w:val="333333"/>
          <w:szCs w:val="22"/>
          <w:lang w:eastAsia="en-ZA"/>
        </w:rPr>
        <w:t>support for establishing a stable coalition’</w:t>
      </w:r>
      <w:r w:rsidRPr="00AD6179">
        <w:rPr>
          <w:rFonts w:ascii="Bookman Old Style" w:hAnsi="Bookman Old Style"/>
          <w:szCs w:val="22"/>
        </w:rPr>
        <w:t xml:space="preserve">. </w:t>
      </w:r>
    </w:p>
    <w:p w:rsidR="00B76AB3" w:rsidRPr="008C63C1" w:rsidRDefault="00A43956" w:rsidP="00B27D04">
      <w:pPr>
        <w:suppressAutoHyphens w:val="0"/>
        <w:spacing w:after="200" w:line="276" w:lineRule="auto"/>
        <w:rPr>
          <w:rFonts w:ascii="Bookman Old Style" w:hAnsi="Bookman Old Style"/>
          <w:szCs w:val="22"/>
        </w:rPr>
      </w:pPr>
      <w:r w:rsidRPr="00AD6179">
        <w:rPr>
          <w:rFonts w:ascii="Bookman Old Style" w:hAnsi="Bookman Old Style"/>
          <w:szCs w:val="22"/>
        </w:rPr>
        <w:t xml:space="preserve">While it is noted that the </w:t>
      </w:r>
      <w:r w:rsidR="002B128D" w:rsidRPr="00AD6179">
        <w:rPr>
          <w:rFonts w:ascii="Bookman Old Style" w:hAnsi="Bookman Old Style"/>
          <w:szCs w:val="22"/>
        </w:rPr>
        <w:t xml:space="preserve">UNDP’s </w:t>
      </w:r>
      <w:r w:rsidR="00BD1BDE">
        <w:rPr>
          <w:rFonts w:ascii="Bookman Old Style" w:hAnsi="Bookman Old Style"/>
          <w:szCs w:val="22"/>
        </w:rPr>
        <w:t xml:space="preserve">technical assistance </w:t>
      </w:r>
      <w:r w:rsidR="002B128D" w:rsidRPr="00AD6179">
        <w:rPr>
          <w:rFonts w:ascii="Bookman Old Style" w:hAnsi="Bookman Old Style"/>
          <w:szCs w:val="22"/>
        </w:rPr>
        <w:t>to mediation processes in Lesotho predates the commencement of its 2012 program</w:t>
      </w:r>
      <w:r w:rsidRPr="00AD6179">
        <w:rPr>
          <w:rFonts w:ascii="Bookman Old Style" w:hAnsi="Bookman Old Style"/>
          <w:szCs w:val="22"/>
        </w:rPr>
        <w:t>, the report underlines</w:t>
      </w:r>
      <w:r w:rsidR="002B128D" w:rsidRPr="00AD6179">
        <w:rPr>
          <w:rFonts w:ascii="Bookman Old Style" w:hAnsi="Bookman Old Style"/>
          <w:szCs w:val="22"/>
        </w:rPr>
        <w:t xml:space="preserve"> that technical support to </w:t>
      </w:r>
      <w:r w:rsidR="0012586E">
        <w:rPr>
          <w:rFonts w:ascii="Bookman Old Style" w:hAnsi="Bookman Old Style"/>
          <w:szCs w:val="22"/>
        </w:rPr>
        <w:t xml:space="preserve">the Heads of Churches of the CCL and </w:t>
      </w:r>
      <w:r w:rsidR="002B128D" w:rsidRPr="00AD6179">
        <w:rPr>
          <w:rFonts w:ascii="Bookman Old Style" w:hAnsi="Bookman Old Style"/>
          <w:szCs w:val="22"/>
        </w:rPr>
        <w:t xml:space="preserve">civil society agencies under its </w:t>
      </w:r>
      <w:r w:rsidR="002B128D" w:rsidRPr="00AD6179">
        <w:rPr>
          <w:rFonts w:ascii="Bookman Old Style" w:hAnsi="Bookman Old Style" w:cs="Arial"/>
          <w:i/>
          <w:color w:val="333333"/>
          <w:szCs w:val="22"/>
          <w:lang w:eastAsia="en-ZA"/>
        </w:rPr>
        <w:t>strengthening dialogue and conflict mediation</w:t>
      </w:r>
      <w:r w:rsidR="002B128D" w:rsidRPr="00AD6179">
        <w:rPr>
          <w:rFonts w:ascii="Bookman Old Style" w:hAnsi="Bookman Old Style"/>
          <w:i/>
          <w:szCs w:val="22"/>
        </w:rPr>
        <w:t xml:space="preserve"> </w:t>
      </w:r>
      <w:r w:rsidR="002B128D" w:rsidRPr="00AD6179">
        <w:rPr>
          <w:rFonts w:ascii="Bookman Old Style" w:hAnsi="Bookman Old Style"/>
          <w:szCs w:val="22"/>
        </w:rPr>
        <w:t xml:space="preserve">component, </w:t>
      </w:r>
      <w:r w:rsidR="00BA36FC" w:rsidRPr="00AD6179">
        <w:rPr>
          <w:rFonts w:ascii="Bookman Old Style" w:hAnsi="Bookman Old Style"/>
          <w:szCs w:val="22"/>
        </w:rPr>
        <w:t>has leveraged th</w:t>
      </w:r>
      <w:r w:rsidR="00573806">
        <w:rPr>
          <w:rFonts w:ascii="Bookman Old Style" w:hAnsi="Bookman Old Style"/>
          <w:szCs w:val="22"/>
        </w:rPr>
        <w:t>e pre 2012</w:t>
      </w:r>
      <w:r w:rsidR="00BA36FC" w:rsidRPr="00AD6179">
        <w:rPr>
          <w:rFonts w:ascii="Bookman Old Style" w:hAnsi="Bookman Old Style"/>
          <w:szCs w:val="22"/>
        </w:rPr>
        <w:t xml:space="preserve"> momentum and </w:t>
      </w:r>
      <w:r w:rsidR="00573806">
        <w:rPr>
          <w:rFonts w:ascii="Bookman Old Style" w:hAnsi="Bookman Old Style"/>
          <w:szCs w:val="22"/>
        </w:rPr>
        <w:t>continued to strengthen</w:t>
      </w:r>
      <w:r w:rsidR="002B128D" w:rsidRPr="00AD6179">
        <w:rPr>
          <w:rFonts w:ascii="Bookman Old Style" w:hAnsi="Bookman Old Style"/>
          <w:szCs w:val="22"/>
        </w:rPr>
        <w:t xml:space="preserve"> essential skills in conflict analysis, consensus building, conflict identification, prevention and management. These skill-sets, evidently, have been instrumental in maintaining a stable government and in gradually building </w:t>
      </w:r>
      <w:r w:rsidR="003120DA" w:rsidRPr="00AD6179">
        <w:rPr>
          <w:rFonts w:ascii="Bookman Old Style" w:hAnsi="Bookman Old Style"/>
          <w:szCs w:val="22"/>
        </w:rPr>
        <w:t>impetus</w:t>
      </w:r>
      <w:r w:rsidR="002B128D" w:rsidRPr="00AD6179">
        <w:rPr>
          <w:rFonts w:ascii="Bookman Old Style" w:hAnsi="Bookman Old Style"/>
          <w:szCs w:val="22"/>
        </w:rPr>
        <w:t xml:space="preserve"> toward consensus-based management of coalition matters.</w:t>
      </w:r>
      <w:r w:rsidRPr="00AD6179">
        <w:rPr>
          <w:rFonts w:ascii="Bookman Old Style" w:hAnsi="Bookman Old Style"/>
          <w:szCs w:val="22"/>
        </w:rPr>
        <w:t xml:space="preserve"> To this end, in</w:t>
      </w:r>
      <w:r w:rsidR="008C5EA0" w:rsidRPr="00AD6179">
        <w:rPr>
          <w:rFonts w:ascii="Bookman Old Style" w:hAnsi="Bookman Old Style"/>
          <w:szCs w:val="22"/>
        </w:rPr>
        <w:t xml:space="preserve"> </w:t>
      </w:r>
      <w:r w:rsidR="008C63C1">
        <w:rPr>
          <w:rFonts w:ascii="Bookman Old Style" w:hAnsi="Bookman Old Style"/>
          <w:szCs w:val="22"/>
        </w:rPr>
        <w:t xml:space="preserve">the </w:t>
      </w:r>
      <w:r w:rsidR="008C5EA0" w:rsidRPr="008C63C1">
        <w:rPr>
          <w:rFonts w:ascii="Bookman Old Style" w:hAnsi="Bookman Old Style"/>
          <w:szCs w:val="22"/>
        </w:rPr>
        <w:t>period under revie</w:t>
      </w:r>
      <w:r w:rsidRPr="008C63C1">
        <w:rPr>
          <w:rFonts w:ascii="Bookman Old Style" w:hAnsi="Bookman Old Style"/>
          <w:szCs w:val="22"/>
        </w:rPr>
        <w:t>w</w:t>
      </w:r>
      <w:r w:rsidR="003120DA" w:rsidRPr="008C63C1">
        <w:rPr>
          <w:rFonts w:ascii="Bookman Old Style" w:hAnsi="Bookman Old Style"/>
          <w:szCs w:val="22"/>
        </w:rPr>
        <w:t>,</w:t>
      </w:r>
      <w:r w:rsidR="008C5EA0" w:rsidRPr="008C63C1">
        <w:rPr>
          <w:rFonts w:ascii="Bookman Old Style" w:hAnsi="Bookman Old Style"/>
          <w:szCs w:val="22"/>
        </w:rPr>
        <w:t xml:space="preserve"> the Heads of Churches </w:t>
      </w:r>
      <w:r w:rsidR="00573806">
        <w:rPr>
          <w:rFonts w:ascii="Bookman Old Style" w:hAnsi="Bookman Old Style"/>
          <w:szCs w:val="22"/>
        </w:rPr>
        <w:t>sustained</w:t>
      </w:r>
      <w:r w:rsidR="008C5EA0" w:rsidRPr="008C63C1">
        <w:rPr>
          <w:rFonts w:ascii="Bookman Old Style" w:hAnsi="Bookman Old Style"/>
          <w:szCs w:val="22"/>
        </w:rPr>
        <w:t xml:space="preserve"> their mediation efforts</w:t>
      </w:r>
      <w:r w:rsidR="008C5EA0" w:rsidRPr="00AD6179">
        <w:rPr>
          <w:rFonts w:ascii="Bookman Old Style" w:hAnsi="Bookman Old Style"/>
          <w:szCs w:val="22"/>
        </w:rPr>
        <w:t xml:space="preserve"> with political parties and coalition partners</w:t>
      </w:r>
      <w:r w:rsidR="003120DA" w:rsidRPr="00AD6179">
        <w:rPr>
          <w:rFonts w:ascii="Bookman Old Style" w:hAnsi="Bookman Old Style"/>
          <w:szCs w:val="22"/>
        </w:rPr>
        <w:t xml:space="preserve"> in the post 2012 period</w:t>
      </w:r>
      <w:r w:rsidRPr="00AD6179">
        <w:rPr>
          <w:rFonts w:ascii="Bookman Old Style" w:hAnsi="Bookman Old Style"/>
          <w:szCs w:val="22"/>
        </w:rPr>
        <w:t xml:space="preserve">. </w:t>
      </w:r>
      <w:r w:rsidR="002B128D" w:rsidRPr="00AD6179">
        <w:rPr>
          <w:rFonts w:ascii="Bookman Old Style" w:hAnsi="Bookman Old Style"/>
          <w:szCs w:val="22"/>
        </w:rPr>
        <w:t>Based on the analyses of beneficiary responses to interviews</w:t>
      </w:r>
      <w:r w:rsidR="008C63C1">
        <w:rPr>
          <w:rFonts w:ascii="Bookman Old Style" w:hAnsi="Bookman Old Style"/>
          <w:szCs w:val="22"/>
        </w:rPr>
        <w:t xml:space="preserve"> and</w:t>
      </w:r>
      <w:r w:rsidR="002B128D" w:rsidRPr="008C63C1">
        <w:rPr>
          <w:rFonts w:ascii="Bookman Old Style" w:hAnsi="Bookman Old Style"/>
          <w:szCs w:val="22"/>
        </w:rPr>
        <w:t xml:space="preserve"> a plethora of official </w:t>
      </w:r>
      <w:r w:rsidR="006D23EA" w:rsidRPr="008C63C1">
        <w:rPr>
          <w:rFonts w:ascii="Bookman Old Style" w:hAnsi="Bookman Old Style"/>
          <w:szCs w:val="22"/>
        </w:rPr>
        <w:t>records and related documents</w:t>
      </w:r>
      <w:r w:rsidR="008C63C1">
        <w:rPr>
          <w:rFonts w:ascii="Bookman Old Style" w:hAnsi="Bookman Old Style"/>
          <w:szCs w:val="22"/>
        </w:rPr>
        <w:t xml:space="preserve"> therefore</w:t>
      </w:r>
      <w:r w:rsidR="006D23EA" w:rsidRPr="008C63C1">
        <w:rPr>
          <w:rFonts w:ascii="Bookman Old Style" w:hAnsi="Bookman Old Style"/>
          <w:szCs w:val="22"/>
        </w:rPr>
        <w:t>, the</w:t>
      </w:r>
      <w:r w:rsidR="002B128D" w:rsidRPr="008C63C1">
        <w:rPr>
          <w:rFonts w:ascii="Bookman Old Style" w:hAnsi="Bookman Old Style"/>
          <w:szCs w:val="22"/>
        </w:rPr>
        <w:t xml:space="preserve"> report </w:t>
      </w:r>
      <w:r w:rsidR="008C63C1">
        <w:rPr>
          <w:rFonts w:ascii="Bookman Old Style" w:hAnsi="Bookman Old Style"/>
          <w:szCs w:val="22"/>
        </w:rPr>
        <w:t>surmises</w:t>
      </w:r>
      <w:r w:rsidR="002B128D" w:rsidRPr="008C63C1">
        <w:rPr>
          <w:rFonts w:ascii="Bookman Old Style" w:hAnsi="Bookman Old Style"/>
          <w:szCs w:val="22"/>
        </w:rPr>
        <w:t xml:space="preserve"> that without the UNDP training, the Heads of Churches of the CCL and other civil society organisations might not have had the confidence to intervene at a technical level in the tense ‘high risk’ post 2012</w:t>
      </w:r>
      <w:r w:rsidR="00573806">
        <w:rPr>
          <w:rFonts w:ascii="Bookman Old Style" w:hAnsi="Bookman Old Style"/>
          <w:szCs w:val="22"/>
        </w:rPr>
        <w:t xml:space="preserve"> phase</w:t>
      </w:r>
      <w:r w:rsidR="002B128D" w:rsidRPr="008C63C1">
        <w:rPr>
          <w:rFonts w:ascii="Bookman Old Style" w:hAnsi="Bookman Old Style"/>
          <w:szCs w:val="22"/>
        </w:rPr>
        <w:t xml:space="preserve">. </w:t>
      </w:r>
      <w:r w:rsidRPr="008C63C1">
        <w:rPr>
          <w:rFonts w:ascii="Bookman Old Style" w:hAnsi="Bookman Old Style"/>
          <w:szCs w:val="22"/>
        </w:rPr>
        <w:t xml:space="preserve">In addition, </w:t>
      </w:r>
      <w:r w:rsidR="0011133F">
        <w:rPr>
          <w:rFonts w:ascii="Bookman Old Style" w:hAnsi="Bookman Old Style"/>
          <w:szCs w:val="22"/>
        </w:rPr>
        <w:t>UNDP</w:t>
      </w:r>
      <w:r w:rsidR="002B128D" w:rsidRPr="008C63C1">
        <w:rPr>
          <w:rFonts w:ascii="Bookman Old Style" w:hAnsi="Bookman Old Style"/>
          <w:szCs w:val="22"/>
        </w:rPr>
        <w:t xml:space="preserve"> training raised </w:t>
      </w:r>
      <w:r w:rsidR="0012586E">
        <w:rPr>
          <w:rFonts w:ascii="Bookman Old Style" w:hAnsi="Bookman Old Style"/>
          <w:szCs w:val="22"/>
        </w:rPr>
        <w:t>civil society</w:t>
      </w:r>
      <w:r w:rsidR="002B128D" w:rsidRPr="008C63C1">
        <w:rPr>
          <w:rFonts w:ascii="Bookman Old Style" w:hAnsi="Bookman Old Style"/>
          <w:szCs w:val="22"/>
        </w:rPr>
        <w:t xml:space="preserve"> consciousness on professional a</w:t>
      </w:r>
      <w:r w:rsidR="002B128D" w:rsidRPr="00AD6179">
        <w:rPr>
          <w:rFonts w:ascii="Bookman Old Style" w:hAnsi="Bookman Old Style"/>
          <w:szCs w:val="22"/>
        </w:rPr>
        <w:t xml:space="preserve">pproaches to conflict mediation </w:t>
      </w:r>
      <w:r w:rsidR="003120DA" w:rsidRPr="00AD6179">
        <w:rPr>
          <w:rFonts w:ascii="Bookman Old Style" w:hAnsi="Bookman Old Style"/>
          <w:szCs w:val="22"/>
        </w:rPr>
        <w:t>and instilled the relevant skills</w:t>
      </w:r>
      <w:r w:rsidR="008C63C1">
        <w:rPr>
          <w:rFonts w:ascii="Bookman Old Style" w:hAnsi="Bookman Old Style"/>
          <w:szCs w:val="22"/>
        </w:rPr>
        <w:t>, enabling the non-state actors</w:t>
      </w:r>
      <w:r w:rsidR="003120DA" w:rsidRPr="008C63C1">
        <w:rPr>
          <w:rFonts w:ascii="Bookman Old Style" w:hAnsi="Bookman Old Style"/>
          <w:szCs w:val="22"/>
        </w:rPr>
        <w:t xml:space="preserve"> to prepare </w:t>
      </w:r>
      <w:r w:rsidR="003120DA" w:rsidRPr="00B76AB3">
        <w:rPr>
          <w:rFonts w:ascii="Bookman Old Style" w:hAnsi="Bookman Old Style"/>
          <w:szCs w:val="22"/>
        </w:rPr>
        <w:t>technical reports</w:t>
      </w:r>
      <w:r w:rsidR="003120DA" w:rsidRPr="008C63C1">
        <w:rPr>
          <w:rFonts w:ascii="Bookman Old Style" w:hAnsi="Bookman Old Style"/>
          <w:szCs w:val="22"/>
        </w:rPr>
        <w:t xml:space="preserve"> for the Heads of Churches to </w:t>
      </w:r>
      <w:r w:rsidR="00B76AB3">
        <w:rPr>
          <w:rFonts w:ascii="Bookman Old Style" w:hAnsi="Bookman Old Style"/>
          <w:szCs w:val="22"/>
        </w:rPr>
        <w:t>appraise</w:t>
      </w:r>
      <w:r w:rsidR="003120DA" w:rsidRPr="008C63C1">
        <w:rPr>
          <w:rFonts w:ascii="Bookman Old Style" w:hAnsi="Bookman Old Style"/>
          <w:szCs w:val="22"/>
        </w:rPr>
        <w:t xml:space="preserve"> the SADC Organ on Politics, Defen</w:t>
      </w:r>
      <w:r w:rsidR="008C63C1">
        <w:rPr>
          <w:rFonts w:ascii="Bookman Old Style" w:hAnsi="Bookman Old Style"/>
          <w:szCs w:val="22"/>
        </w:rPr>
        <w:t>c</w:t>
      </w:r>
      <w:r w:rsidR="003120DA" w:rsidRPr="008C63C1">
        <w:rPr>
          <w:rFonts w:ascii="Bookman Old Style" w:hAnsi="Bookman Old Style"/>
          <w:szCs w:val="22"/>
        </w:rPr>
        <w:t xml:space="preserve">e and Security Cooperation </w:t>
      </w:r>
      <w:r w:rsidR="004B7448">
        <w:rPr>
          <w:rStyle w:val="FootnoteReference"/>
          <w:rFonts w:ascii="Bookman Old Style" w:hAnsi="Bookman Old Style"/>
          <w:szCs w:val="22"/>
        </w:rPr>
        <w:footnoteReference w:id="3"/>
      </w:r>
      <w:r w:rsidR="003120DA" w:rsidRPr="008C63C1">
        <w:rPr>
          <w:rFonts w:ascii="Bookman Old Style" w:hAnsi="Bookman Old Style"/>
          <w:szCs w:val="22"/>
        </w:rPr>
        <w:t>on progress in the mediation process in Lesotho</w:t>
      </w:r>
      <w:r w:rsidR="00900D31">
        <w:rPr>
          <w:rFonts w:ascii="Bookman Old Style" w:hAnsi="Bookman Old Style"/>
          <w:szCs w:val="22"/>
        </w:rPr>
        <w:t xml:space="preserve"> for instance</w:t>
      </w:r>
      <w:r w:rsidR="003120DA" w:rsidRPr="008C63C1">
        <w:rPr>
          <w:rFonts w:ascii="Bookman Old Style" w:hAnsi="Bookman Old Style"/>
          <w:szCs w:val="22"/>
        </w:rPr>
        <w:t xml:space="preserve">. </w:t>
      </w:r>
      <w:r w:rsidR="0011133F">
        <w:rPr>
          <w:rFonts w:ascii="Bookman Old Style" w:hAnsi="Bookman Old Style"/>
          <w:szCs w:val="22"/>
        </w:rPr>
        <w:t xml:space="preserve">Further, </w:t>
      </w:r>
      <w:r w:rsidR="003120DA" w:rsidRPr="008C63C1">
        <w:rPr>
          <w:rFonts w:ascii="Bookman Old Style" w:hAnsi="Bookman Old Style"/>
          <w:szCs w:val="22"/>
        </w:rPr>
        <w:t xml:space="preserve">UNDP support in the post 2012 period has </w:t>
      </w:r>
      <w:r w:rsidR="008C63C1">
        <w:rPr>
          <w:rFonts w:ascii="Bookman Old Style" w:hAnsi="Bookman Old Style"/>
          <w:szCs w:val="22"/>
        </w:rPr>
        <w:t>also resulted in</w:t>
      </w:r>
      <w:r w:rsidR="003120DA" w:rsidRPr="008C63C1">
        <w:rPr>
          <w:rFonts w:ascii="Bookman Old Style" w:hAnsi="Bookman Old Style"/>
          <w:szCs w:val="22"/>
        </w:rPr>
        <w:t xml:space="preserve"> the institutionalisation of conflict mediation in CCL’s programming</w:t>
      </w:r>
      <w:r w:rsidR="00E93372" w:rsidRPr="008C63C1">
        <w:rPr>
          <w:rFonts w:ascii="Bookman Old Style" w:hAnsi="Bookman Old Style"/>
          <w:szCs w:val="22"/>
        </w:rPr>
        <w:t xml:space="preserve"> and </w:t>
      </w:r>
      <w:r w:rsidR="008C63C1">
        <w:rPr>
          <w:rFonts w:ascii="Bookman Old Style" w:hAnsi="Bookman Old Style"/>
          <w:szCs w:val="22"/>
        </w:rPr>
        <w:t xml:space="preserve">to </w:t>
      </w:r>
      <w:r w:rsidR="00E93372" w:rsidRPr="008C63C1">
        <w:rPr>
          <w:rFonts w:ascii="Bookman Old Style" w:hAnsi="Bookman Old Style"/>
          <w:szCs w:val="22"/>
        </w:rPr>
        <w:t xml:space="preserve">the </w:t>
      </w:r>
      <w:r w:rsidR="008C63C1">
        <w:rPr>
          <w:rFonts w:ascii="Bookman Old Style" w:hAnsi="Bookman Old Style"/>
          <w:szCs w:val="22"/>
        </w:rPr>
        <w:t>‘revamp</w:t>
      </w:r>
      <w:r w:rsidR="0011133F">
        <w:rPr>
          <w:rFonts w:ascii="Bookman Old Style" w:hAnsi="Bookman Old Style"/>
          <w:szCs w:val="22"/>
        </w:rPr>
        <w:t>ing</w:t>
      </w:r>
      <w:r w:rsidR="008C63C1">
        <w:rPr>
          <w:rFonts w:ascii="Bookman Old Style" w:hAnsi="Bookman Old Style"/>
          <w:szCs w:val="22"/>
        </w:rPr>
        <w:t xml:space="preserve">’ </w:t>
      </w:r>
      <w:r w:rsidR="00E93372" w:rsidRPr="008C63C1">
        <w:rPr>
          <w:rFonts w:ascii="Bookman Old Style" w:hAnsi="Bookman Old Style"/>
          <w:szCs w:val="22"/>
        </w:rPr>
        <w:t xml:space="preserve"> of</w:t>
      </w:r>
      <w:r w:rsidR="003120DA" w:rsidRPr="008C63C1">
        <w:rPr>
          <w:rFonts w:ascii="Bookman Old Style" w:hAnsi="Bookman Old Style"/>
          <w:szCs w:val="22"/>
        </w:rPr>
        <w:t xml:space="preserve"> </w:t>
      </w:r>
      <w:r w:rsidR="0012586E">
        <w:rPr>
          <w:rFonts w:ascii="Bookman Old Style" w:hAnsi="Bookman Old Style"/>
          <w:szCs w:val="22"/>
        </w:rPr>
        <w:t>the CCL’s</w:t>
      </w:r>
      <w:r w:rsidR="00E93372" w:rsidRPr="008C63C1">
        <w:rPr>
          <w:rFonts w:ascii="Bookman Old Style" w:hAnsi="Bookman Old Style"/>
          <w:szCs w:val="22"/>
        </w:rPr>
        <w:t xml:space="preserve"> </w:t>
      </w:r>
      <w:r w:rsidR="002B128D" w:rsidRPr="008C63C1">
        <w:rPr>
          <w:rFonts w:ascii="Bookman Old Style" w:hAnsi="Bookman Old Style"/>
          <w:szCs w:val="22"/>
        </w:rPr>
        <w:t xml:space="preserve">constitution, </w:t>
      </w:r>
      <w:r w:rsidR="002B128D">
        <w:rPr>
          <w:rStyle w:val="FootnoteReference"/>
          <w:rFonts w:ascii="Bookman Old Style" w:hAnsi="Bookman Old Style"/>
          <w:szCs w:val="22"/>
        </w:rPr>
        <w:footnoteReference w:id="4"/>
      </w:r>
      <w:r w:rsidR="002B128D" w:rsidRPr="00AD6179">
        <w:rPr>
          <w:rFonts w:ascii="Bookman Old Style" w:hAnsi="Bookman Old Style"/>
          <w:szCs w:val="22"/>
        </w:rPr>
        <w:t>policy documents and strategic plans,</w:t>
      </w:r>
      <w:r w:rsidR="00E93372" w:rsidRPr="00AD6179">
        <w:rPr>
          <w:rFonts w:ascii="Bookman Old Style" w:hAnsi="Bookman Old Style"/>
          <w:szCs w:val="22"/>
        </w:rPr>
        <w:t xml:space="preserve"> to respond to the demands of contemporary political developments in Lesotho</w:t>
      </w:r>
      <w:r w:rsidR="008C63C1">
        <w:rPr>
          <w:rFonts w:ascii="Bookman Old Style" w:hAnsi="Bookman Old Style"/>
          <w:szCs w:val="22"/>
        </w:rPr>
        <w:t>. This not only builds the foundations for a home-grown and sustainable</w:t>
      </w:r>
      <w:r w:rsidR="00671ABA">
        <w:rPr>
          <w:rFonts w:ascii="Bookman Old Style" w:hAnsi="Bookman Old Style"/>
          <w:szCs w:val="22"/>
        </w:rPr>
        <w:t xml:space="preserve"> mechanism but </w:t>
      </w:r>
      <w:r w:rsidR="0012586E">
        <w:rPr>
          <w:rFonts w:ascii="Bookman Old Style" w:hAnsi="Bookman Old Style"/>
          <w:szCs w:val="22"/>
        </w:rPr>
        <w:t xml:space="preserve">potentially, </w:t>
      </w:r>
      <w:r w:rsidR="00671ABA">
        <w:rPr>
          <w:rFonts w:ascii="Bookman Old Style" w:hAnsi="Bookman Old Style"/>
          <w:szCs w:val="22"/>
        </w:rPr>
        <w:t>also</w:t>
      </w:r>
      <w:r w:rsidR="0012586E">
        <w:rPr>
          <w:rFonts w:ascii="Bookman Old Style" w:hAnsi="Bookman Old Style"/>
          <w:szCs w:val="22"/>
        </w:rPr>
        <w:t>,</w:t>
      </w:r>
      <w:r w:rsidR="00671ABA">
        <w:rPr>
          <w:rFonts w:ascii="Bookman Old Style" w:hAnsi="Bookman Old Style"/>
          <w:szCs w:val="22"/>
        </w:rPr>
        <w:t xml:space="preserve"> </w:t>
      </w:r>
      <w:r w:rsidR="008C63C1">
        <w:rPr>
          <w:rFonts w:ascii="Bookman Old Style" w:hAnsi="Bookman Old Style"/>
          <w:szCs w:val="22"/>
        </w:rPr>
        <w:t xml:space="preserve">positions </w:t>
      </w:r>
      <w:r w:rsidR="00671ABA">
        <w:rPr>
          <w:rFonts w:ascii="Bookman Old Style" w:hAnsi="Bookman Old Style"/>
          <w:szCs w:val="22"/>
        </w:rPr>
        <w:t xml:space="preserve">the </w:t>
      </w:r>
      <w:r w:rsidR="008C63C1">
        <w:rPr>
          <w:rFonts w:ascii="Bookman Old Style" w:hAnsi="Bookman Old Style"/>
          <w:szCs w:val="22"/>
        </w:rPr>
        <w:t>CCL</w:t>
      </w:r>
      <w:r w:rsidR="00671ABA">
        <w:rPr>
          <w:rFonts w:ascii="Bookman Old Style" w:hAnsi="Bookman Old Style"/>
          <w:szCs w:val="22"/>
        </w:rPr>
        <w:t xml:space="preserve"> as the country’s foremost </w:t>
      </w:r>
      <w:r w:rsidR="0012586E">
        <w:rPr>
          <w:rFonts w:ascii="Bookman Old Style" w:hAnsi="Bookman Old Style"/>
          <w:szCs w:val="22"/>
        </w:rPr>
        <w:t xml:space="preserve">conflict </w:t>
      </w:r>
      <w:r w:rsidR="00671ABA">
        <w:rPr>
          <w:rFonts w:ascii="Bookman Old Style" w:hAnsi="Bookman Old Style"/>
          <w:szCs w:val="22"/>
        </w:rPr>
        <w:t>mediation institution</w:t>
      </w:r>
      <w:r w:rsidR="0012586E">
        <w:rPr>
          <w:rFonts w:ascii="Bookman Old Style" w:hAnsi="Bookman Old Style"/>
          <w:szCs w:val="22"/>
        </w:rPr>
        <w:t xml:space="preserve"> for the foreseeable future</w:t>
      </w:r>
      <w:r w:rsidR="00671ABA">
        <w:rPr>
          <w:rFonts w:ascii="Bookman Old Style" w:hAnsi="Bookman Old Style"/>
          <w:szCs w:val="22"/>
        </w:rPr>
        <w:t>.</w:t>
      </w:r>
    </w:p>
    <w:p w:rsidR="0011133F" w:rsidRDefault="00F95244" w:rsidP="00362074">
      <w:pPr>
        <w:rPr>
          <w:rFonts w:ascii="Bookman Old Style" w:hAnsi="Bookman Old Style"/>
          <w:szCs w:val="22"/>
        </w:rPr>
      </w:pPr>
      <w:r>
        <w:rPr>
          <w:rFonts w:ascii="Bookman Old Style" w:hAnsi="Bookman Old Style"/>
          <w:szCs w:val="22"/>
        </w:rPr>
        <w:t>Interventions by the UNDP on</w:t>
      </w:r>
      <w:r w:rsidR="003325EB" w:rsidRPr="002E2C2C">
        <w:rPr>
          <w:rFonts w:ascii="Bookman Old Style" w:hAnsi="Bookman Old Style"/>
          <w:szCs w:val="22"/>
        </w:rPr>
        <w:t xml:space="preserve"> the </w:t>
      </w:r>
      <w:r w:rsidR="003325EB" w:rsidRPr="002E2C2C">
        <w:rPr>
          <w:rFonts w:ascii="Bookman Old Style" w:hAnsi="Bookman Old Style" w:cs="Arial"/>
          <w:i/>
          <w:color w:val="333333"/>
          <w:szCs w:val="22"/>
          <w:lang w:eastAsia="en-ZA"/>
        </w:rPr>
        <w:t>Review of the electoral institutions, process</w:t>
      </w:r>
      <w:r>
        <w:rPr>
          <w:rFonts w:ascii="Bookman Old Style" w:hAnsi="Bookman Old Style" w:cs="Arial"/>
          <w:i/>
          <w:color w:val="333333"/>
          <w:szCs w:val="22"/>
          <w:lang w:eastAsia="en-ZA"/>
        </w:rPr>
        <w:t xml:space="preserve">es and legal frameworks </w:t>
      </w:r>
      <w:r w:rsidR="003325EB" w:rsidRPr="002E2C2C">
        <w:rPr>
          <w:rFonts w:ascii="Bookman Old Style" w:hAnsi="Bookman Old Style"/>
          <w:szCs w:val="22"/>
        </w:rPr>
        <w:t>have led to deeper insights into the institutional challenges facing the Independent Electoral Commission (IEC) of Lesotho</w:t>
      </w:r>
      <w:r w:rsidR="00A43956">
        <w:rPr>
          <w:rFonts w:ascii="Bookman Old Style" w:hAnsi="Bookman Old Style"/>
          <w:szCs w:val="22"/>
        </w:rPr>
        <w:t>.</w:t>
      </w:r>
      <w:r w:rsidR="00AD6179">
        <w:rPr>
          <w:rFonts w:ascii="Bookman Old Style" w:hAnsi="Bookman Old Style"/>
          <w:szCs w:val="22"/>
        </w:rPr>
        <w:t xml:space="preserve"> </w:t>
      </w:r>
      <w:r w:rsidR="003325EB" w:rsidRPr="002E2C2C">
        <w:rPr>
          <w:rFonts w:ascii="Bookman Old Style" w:hAnsi="Bookman Old Style"/>
          <w:szCs w:val="22"/>
        </w:rPr>
        <w:t>An evaluation of the 2012 electoral process commissioned by the UNDP unra</w:t>
      </w:r>
      <w:r>
        <w:rPr>
          <w:rFonts w:ascii="Bookman Old Style" w:hAnsi="Bookman Old Style"/>
          <w:szCs w:val="22"/>
        </w:rPr>
        <w:t xml:space="preserve">velled the need for </w:t>
      </w:r>
      <w:r w:rsidR="003325EB" w:rsidRPr="002E2C2C">
        <w:rPr>
          <w:rFonts w:ascii="Bookman Old Style" w:hAnsi="Bookman Old Style"/>
          <w:szCs w:val="22"/>
        </w:rPr>
        <w:t xml:space="preserve">financial autonomy and operational independence for the IEC as well as the necessity to render the electoral management body accountable to parliament rather than the executive. The evaluation noted the lack of organisational capacity in administration, operational planning and information technology (IT), which </w:t>
      </w:r>
      <w:r w:rsidR="002A353A">
        <w:rPr>
          <w:rFonts w:ascii="Bookman Old Style" w:hAnsi="Bookman Old Style"/>
          <w:szCs w:val="22"/>
        </w:rPr>
        <w:t xml:space="preserve">ostensibly </w:t>
      </w:r>
      <w:r w:rsidR="003325EB" w:rsidRPr="002E2C2C">
        <w:rPr>
          <w:rFonts w:ascii="Bookman Old Style" w:hAnsi="Bookman Old Style"/>
          <w:szCs w:val="22"/>
        </w:rPr>
        <w:t>compromise</w:t>
      </w:r>
      <w:r w:rsidR="002A353A">
        <w:rPr>
          <w:rFonts w:ascii="Bookman Old Style" w:hAnsi="Bookman Old Style"/>
          <w:szCs w:val="22"/>
        </w:rPr>
        <w:t>d</w:t>
      </w:r>
      <w:r w:rsidR="003325EB" w:rsidRPr="002E2C2C">
        <w:rPr>
          <w:rFonts w:ascii="Bookman Old Style" w:hAnsi="Bookman Old Style"/>
          <w:szCs w:val="22"/>
        </w:rPr>
        <w:t xml:space="preserve"> IEC ability to deliver ‘technically perfect elections’. </w:t>
      </w:r>
      <w:r w:rsidR="00362074">
        <w:rPr>
          <w:rStyle w:val="FootnoteReference"/>
          <w:rFonts w:ascii="Bookman Old Style" w:hAnsi="Bookman Old Style"/>
          <w:szCs w:val="22"/>
        </w:rPr>
        <w:footnoteReference w:id="5"/>
      </w:r>
      <w:r w:rsidR="00BA36FC">
        <w:rPr>
          <w:rFonts w:ascii="Bookman Old Style" w:hAnsi="Bookman Old Style"/>
          <w:szCs w:val="22"/>
        </w:rPr>
        <w:t>To this end, t</w:t>
      </w:r>
      <w:r w:rsidR="00C2265D">
        <w:rPr>
          <w:rFonts w:ascii="Bookman Old Style" w:hAnsi="Bookman Old Style"/>
          <w:szCs w:val="22"/>
        </w:rPr>
        <w:t xml:space="preserve">he knowledge gained by senior IEC officials from a </w:t>
      </w:r>
      <w:r w:rsidR="003325EB" w:rsidRPr="002E2C2C">
        <w:rPr>
          <w:rFonts w:ascii="Bookman Old Style" w:hAnsi="Bookman Old Style"/>
          <w:szCs w:val="22"/>
        </w:rPr>
        <w:t xml:space="preserve">UNDP sponsored study tour of Botswana, South Africa and Zambia </w:t>
      </w:r>
      <w:r w:rsidR="00C2265D">
        <w:rPr>
          <w:rFonts w:ascii="Bookman Old Style" w:hAnsi="Bookman Old Style"/>
          <w:szCs w:val="22"/>
        </w:rPr>
        <w:t xml:space="preserve">has catalysed the country’s own ambitions toward </w:t>
      </w:r>
      <w:r w:rsidR="003325EB" w:rsidRPr="002E2C2C">
        <w:rPr>
          <w:rFonts w:ascii="Bookman Old Style" w:hAnsi="Bookman Old Style"/>
          <w:szCs w:val="22"/>
        </w:rPr>
        <w:t>the development of technologically advanced and integrated citizen and voter registration systems</w:t>
      </w:r>
      <w:r w:rsidR="00C2265D">
        <w:rPr>
          <w:rFonts w:ascii="Bookman Old Style" w:hAnsi="Bookman Old Style"/>
          <w:szCs w:val="22"/>
        </w:rPr>
        <w:t>. However, the pace of these developments ha</w:t>
      </w:r>
      <w:r w:rsidR="0012586E">
        <w:rPr>
          <w:rFonts w:ascii="Bookman Old Style" w:hAnsi="Bookman Old Style"/>
          <w:szCs w:val="22"/>
        </w:rPr>
        <w:t>s</w:t>
      </w:r>
      <w:r w:rsidR="00C2265D">
        <w:rPr>
          <w:rFonts w:ascii="Bookman Old Style" w:hAnsi="Bookman Old Style"/>
          <w:szCs w:val="22"/>
        </w:rPr>
        <w:t xml:space="preserve"> been slackened by limited funds</w:t>
      </w:r>
      <w:r w:rsidR="0012586E">
        <w:rPr>
          <w:rFonts w:ascii="Bookman Old Style" w:hAnsi="Bookman Old Style"/>
          <w:szCs w:val="22"/>
        </w:rPr>
        <w:t xml:space="preserve"> and unforeseen political occurrences</w:t>
      </w:r>
      <w:r w:rsidR="00C2265D">
        <w:rPr>
          <w:rFonts w:ascii="Bookman Old Style" w:hAnsi="Bookman Old Style"/>
          <w:szCs w:val="22"/>
        </w:rPr>
        <w:t xml:space="preserve">. </w:t>
      </w:r>
      <w:r>
        <w:rPr>
          <w:rFonts w:ascii="Bookman Old Style" w:hAnsi="Bookman Old Style"/>
          <w:szCs w:val="22"/>
        </w:rPr>
        <w:t xml:space="preserve"> </w:t>
      </w:r>
      <w:r w:rsidR="00BA36FC">
        <w:rPr>
          <w:rFonts w:ascii="Bookman Old Style" w:hAnsi="Bookman Old Style"/>
          <w:szCs w:val="22"/>
        </w:rPr>
        <w:t>In this regard,</w:t>
      </w:r>
      <w:r w:rsidR="00AD6179">
        <w:rPr>
          <w:rFonts w:ascii="Bookman Old Style" w:hAnsi="Bookman Old Style"/>
          <w:szCs w:val="22"/>
        </w:rPr>
        <w:t xml:space="preserve"> </w:t>
      </w:r>
      <w:r w:rsidR="00BA36FC">
        <w:rPr>
          <w:rFonts w:ascii="Bookman Old Style" w:hAnsi="Bookman Old Style"/>
          <w:szCs w:val="22"/>
        </w:rPr>
        <w:t>t</w:t>
      </w:r>
      <w:r>
        <w:rPr>
          <w:rFonts w:ascii="Bookman Old Style" w:hAnsi="Bookman Old Style"/>
          <w:szCs w:val="22"/>
        </w:rPr>
        <w:t>his evaluation</w:t>
      </w:r>
      <w:r w:rsidR="003325EB" w:rsidRPr="002E2C2C">
        <w:rPr>
          <w:rFonts w:ascii="Bookman Old Style" w:hAnsi="Bookman Old Style"/>
          <w:szCs w:val="22"/>
        </w:rPr>
        <w:t xml:space="preserve"> report identifies institutional and procedural impediments that have materialised affect</w:t>
      </w:r>
      <w:r>
        <w:rPr>
          <w:rFonts w:ascii="Bookman Old Style" w:hAnsi="Bookman Old Style"/>
          <w:szCs w:val="22"/>
        </w:rPr>
        <w:t xml:space="preserve">ing progress </w:t>
      </w:r>
      <w:r w:rsidR="00CA1DCE">
        <w:rPr>
          <w:rFonts w:ascii="Bookman Old Style" w:hAnsi="Bookman Old Style"/>
          <w:szCs w:val="22"/>
        </w:rPr>
        <w:t>in this component of the program,</w:t>
      </w:r>
      <w:r w:rsidR="00D234DD">
        <w:rPr>
          <w:rFonts w:ascii="Bookman Old Style" w:hAnsi="Bookman Old Style"/>
          <w:szCs w:val="22"/>
        </w:rPr>
        <w:t xml:space="preserve"> such as</w:t>
      </w:r>
      <w:r w:rsidR="00CA1DCE">
        <w:rPr>
          <w:rFonts w:ascii="Bookman Old Style" w:hAnsi="Bookman Old Style"/>
          <w:szCs w:val="22"/>
        </w:rPr>
        <w:t xml:space="preserve"> </w:t>
      </w:r>
      <w:r w:rsidR="00D234DD">
        <w:rPr>
          <w:rFonts w:ascii="Bookman Old Style" w:hAnsi="Bookman Old Style"/>
          <w:szCs w:val="22"/>
        </w:rPr>
        <w:t>impending by</w:t>
      </w:r>
      <w:r w:rsidR="0012586E">
        <w:rPr>
          <w:rFonts w:ascii="Bookman Old Style" w:hAnsi="Bookman Old Style"/>
          <w:szCs w:val="22"/>
        </w:rPr>
        <w:t>-</w:t>
      </w:r>
      <w:r w:rsidR="00D234DD">
        <w:rPr>
          <w:rFonts w:ascii="Bookman Old Style" w:hAnsi="Bookman Old Style"/>
          <w:szCs w:val="22"/>
        </w:rPr>
        <w:t xml:space="preserve">elections in 2014, which have necessitated the </w:t>
      </w:r>
      <w:r w:rsidR="0012586E">
        <w:rPr>
          <w:rFonts w:ascii="Bookman Old Style" w:hAnsi="Bookman Old Style"/>
          <w:szCs w:val="22"/>
        </w:rPr>
        <w:t xml:space="preserve">use of the </w:t>
      </w:r>
      <w:r w:rsidR="00DC36BC">
        <w:rPr>
          <w:rFonts w:ascii="Bookman Old Style" w:hAnsi="Bookman Old Style"/>
          <w:szCs w:val="22"/>
        </w:rPr>
        <w:t>2012</w:t>
      </w:r>
      <w:r w:rsidR="0012586E">
        <w:rPr>
          <w:rFonts w:ascii="Bookman Old Style" w:hAnsi="Bookman Old Style"/>
          <w:szCs w:val="22"/>
        </w:rPr>
        <w:t xml:space="preserve"> election registers and resulted in the </w:t>
      </w:r>
      <w:r w:rsidR="00D234DD">
        <w:rPr>
          <w:rFonts w:ascii="Bookman Old Style" w:hAnsi="Bookman Old Style"/>
          <w:szCs w:val="22"/>
        </w:rPr>
        <w:t>temporary suspension of the re-registration of voters exercise</w:t>
      </w:r>
      <w:r w:rsidR="001134B6">
        <w:rPr>
          <w:rFonts w:ascii="Bookman Old Style" w:hAnsi="Bookman Old Style"/>
          <w:szCs w:val="22"/>
        </w:rPr>
        <w:t>.</w:t>
      </w:r>
      <w:r w:rsidR="003325EB" w:rsidRPr="002E2C2C">
        <w:rPr>
          <w:rFonts w:ascii="Bookman Old Style" w:hAnsi="Bookman Old Style"/>
          <w:szCs w:val="22"/>
        </w:rPr>
        <w:t xml:space="preserve"> </w:t>
      </w:r>
      <w:r w:rsidR="00BA36FC">
        <w:rPr>
          <w:rFonts w:ascii="Bookman Old Style" w:hAnsi="Bookman Old Style"/>
          <w:szCs w:val="22"/>
        </w:rPr>
        <w:t>Secondly</w:t>
      </w:r>
      <w:r w:rsidR="00855BAD">
        <w:rPr>
          <w:rFonts w:ascii="Bookman Old Style" w:hAnsi="Bookman Old Style"/>
          <w:szCs w:val="22"/>
        </w:rPr>
        <w:t xml:space="preserve">, the </w:t>
      </w:r>
      <w:r w:rsidR="0012586E">
        <w:rPr>
          <w:rFonts w:ascii="Bookman Old Style" w:hAnsi="Bookman Old Style"/>
          <w:szCs w:val="22"/>
        </w:rPr>
        <w:t>government</w:t>
      </w:r>
      <w:r w:rsidR="00855BAD">
        <w:rPr>
          <w:rFonts w:ascii="Bookman Old Style" w:hAnsi="Bookman Old Style"/>
          <w:szCs w:val="22"/>
        </w:rPr>
        <w:t xml:space="preserve"> dedicated time to fill two vacancies on the three-person Commission which arose as a result of the death of one Commissioner and the retirement of another. </w:t>
      </w:r>
      <w:r w:rsidR="00BA36FC">
        <w:rPr>
          <w:rFonts w:ascii="Bookman Old Style" w:hAnsi="Bookman Old Style"/>
          <w:szCs w:val="22"/>
        </w:rPr>
        <w:t>Lastly, there is apparent government intention to restructure the IEC</w:t>
      </w:r>
      <w:r w:rsidR="00362074">
        <w:rPr>
          <w:rFonts w:ascii="Bookman Old Style" w:hAnsi="Bookman Old Style"/>
          <w:szCs w:val="22"/>
        </w:rPr>
        <w:t xml:space="preserve"> which has delayed progress as such.</w:t>
      </w:r>
      <w:r w:rsidR="00BA36FC">
        <w:rPr>
          <w:rFonts w:ascii="Bookman Old Style" w:hAnsi="Bookman Old Style"/>
          <w:szCs w:val="22"/>
        </w:rPr>
        <w:t xml:space="preserve"> </w:t>
      </w:r>
      <w:r w:rsidR="003325EB" w:rsidRPr="002E2C2C">
        <w:rPr>
          <w:rFonts w:ascii="Bookman Old Style" w:hAnsi="Bookman Old Style"/>
          <w:szCs w:val="22"/>
        </w:rPr>
        <w:t xml:space="preserve">Notwithstanding this development, </w:t>
      </w:r>
      <w:r w:rsidR="0012586E">
        <w:rPr>
          <w:rFonts w:ascii="Bookman Old Style" w:hAnsi="Bookman Old Style"/>
          <w:szCs w:val="22"/>
        </w:rPr>
        <w:t>the report</w:t>
      </w:r>
      <w:r w:rsidR="003325EB" w:rsidRPr="002E2C2C">
        <w:rPr>
          <w:rFonts w:ascii="Bookman Old Style" w:hAnsi="Bookman Old Style"/>
          <w:szCs w:val="22"/>
        </w:rPr>
        <w:t xml:space="preserve"> underlines that none of these problems appear to compromise the ultimate completion of the </w:t>
      </w:r>
      <w:r w:rsidR="00CA1DCE">
        <w:rPr>
          <w:rFonts w:ascii="Bookman Old Style" w:hAnsi="Bookman Old Style"/>
          <w:szCs w:val="22"/>
        </w:rPr>
        <w:t>re-registration exercise</w:t>
      </w:r>
      <w:r w:rsidR="003325EB" w:rsidRPr="002E2C2C">
        <w:rPr>
          <w:rFonts w:ascii="Bookman Old Style" w:hAnsi="Bookman Old Style"/>
          <w:szCs w:val="22"/>
        </w:rPr>
        <w:t xml:space="preserve"> </w:t>
      </w:r>
      <w:r w:rsidR="00C42945">
        <w:rPr>
          <w:rFonts w:ascii="Bookman Old Style" w:hAnsi="Bookman Old Style"/>
          <w:szCs w:val="22"/>
        </w:rPr>
        <w:t xml:space="preserve">in the long </w:t>
      </w:r>
      <w:r w:rsidR="003120DA">
        <w:rPr>
          <w:rFonts w:ascii="Bookman Old Style" w:hAnsi="Bookman Old Style"/>
          <w:szCs w:val="22"/>
        </w:rPr>
        <w:t xml:space="preserve">term </w:t>
      </w:r>
      <w:r w:rsidR="003325EB" w:rsidRPr="002E2C2C">
        <w:rPr>
          <w:rFonts w:ascii="Bookman Old Style" w:hAnsi="Bookman Old Style"/>
          <w:szCs w:val="22"/>
        </w:rPr>
        <w:t xml:space="preserve">on the current </w:t>
      </w:r>
      <w:r w:rsidR="00BD1BDE">
        <w:rPr>
          <w:rFonts w:ascii="Bookman Old Style" w:hAnsi="Bookman Old Style"/>
          <w:szCs w:val="22"/>
        </w:rPr>
        <w:t>indications.</w:t>
      </w:r>
      <w:r w:rsidR="003325EB" w:rsidRPr="002E2C2C">
        <w:rPr>
          <w:rFonts w:ascii="Bookman Old Style" w:hAnsi="Bookman Old Style"/>
          <w:szCs w:val="22"/>
        </w:rPr>
        <w:t xml:space="preserve"> </w:t>
      </w:r>
      <w:r w:rsidR="00BA36FC">
        <w:rPr>
          <w:rFonts w:ascii="Bookman Old Style" w:hAnsi="Bookman Old Style"/>
          <w:szCs w:val="22"/>
        </w:rPr>
        <w:t xml:space="preserve"> </w:t>
      </w:r>
    </w:p>
    <w:p w:rsidR="00362074" w:rsidRDefault="00362074" w:rsidP="00362074">
      <w:pPr>
        <w:rPr>
          <w:rFonts w:ascii="Bookman Old Style" w:hAnsi="Bookman Old Style"/>
          <w:szCs w:val="22"/>
        </w:rPr>
      </w:pPr>
    </w:p>
    <w:p w:rsidR="003325EB" w:rsidRPr="002E2C2C" w:rsidRDefault="00F95244" w:rsidP="003325EB">
      <w:pPr>
        <w:suppressAutoHyphens w:val="0"/>
        <w:spacing w:after="200" w:line="276" w:lineRule="auto"/>
        <w:rPr>
          <w:rFonts w:ascii="Bookman Old Style" w:hAnsi="Bookman Old Style"/>
          <w:szCs w:val="22"/>
        </w:rPr>
      </w:pPr>
      <w:r>
        <w:rPr>
          <w:rFonts w:ascii="Bookman Old Style" w:hAnsi="Bookman Old Style"/>
          <w:szCs w:val="22"/>
        </w:rPr>
        <w:t>UNDP expertise</w:t>
      </w:r>
      <w:r w:rsidR="003325EB" w:rsidRPr="002E2C2C">
        <w:rPr>
          <w:rFonts w:ascii="Bookman Old Style" w:hAnsi="Bookman Old Style"/>
          <w:szCs w:val="22"/>
        </w:rPr>
        <w:t xml:space="preserve"> has also </w:t>
      </w:r>
      <w:r>
        <w:rPr>
          <w:rFonts w:ascii="Bookman Old Style" w:hAnsi="Bookman Old Style"/>
          <w:szCs w:val="22"/>
        </w:rPr>
        <w:t xml:space="preserve">capacitated </w:t>
      </w:r>
      <w:r w:rsidR="00276A1B">
        <w:rPr>
          <w:rFonts w:ascii="Bookman Old Style" w:hAnsi="Bookman Old Style"/>
          <w:szCs w:val="22"/>
        </w:rPr>
        <w:t xml:space="preserve">Members of Parliament (MPs) </w:t>
      </w:r>
      <w:r w:rsidR="003325EB" w:rsidRPr="002E2C2C">
        <w:rPr>
          <w:rFonts w:ascii="Bookman Old Style" w:hAnsi="Bookman Old Style"/>
          <w:szCs w:val="22"/>
        </w:rPr>
        <w:t xml:space="preserve">in relevant </w:t>
      </w:r>
      <w:r w:rsidR="00B76AB3">
        <w:rPr>
          <w:rFonts w:ascii="Bookman Old Style" w:hAnsi="Bookman Old Style"/>
          <w:szCs w:val="22"/>
        </w:rPr>
        <w:t xml:space="preserve">budget analysis and tracking </w:t>
      </w:r>
      <w:r w:rsidR="003325EB" w:rsidRPr="002E2C2C">
        <w:rPr>
          <w:rFonts w:ascii="Bookman Old Style" w:hAnsi="Bookman Old Style"/>
          <w:szCs w:val="22"/>
        </w:rPr>
        <w:t xml:space="preserve">skills and </w:t>
      </w:r>
      <w:r>
        <w:rPr>
          <w:rFonts w:ascii="Bookman Old Style" w:hAnsi="Bookman Old Style"/>
          <w:szCs w:val="22"/>
        </w:rPr>
        <w:t xml:space="preserve">enabled </w:t>
      </w:r>
      <w:r w:rsidR="003325EB" w:rsidRPr="002E2C2C">
        <w:rPr>
          <w:rFonts w:ascii="Bookman Old Style" w:hAnsi="Bookman Old Style"/>
          <w:szCs w:val="22"/>
        </w:rPr>
        <w:t>the establishment of the M</w:t>
      </w:r>
      <w:r w:rsidR="002A353A">
        <w:rPr>
          <w:rFonts w:ascii="Bookman Old Style" w:hAnsi="Bookman Old Style"/>
          <w:szCs w:val="22"/>
        </w:rPr>
        <w:t>illennium Development Goals (M</w:t>
      </w:r>
      <w:r w:rsidR="003325EB" w:rsidRPr="002E2C2C">
        <w:rPr>
          <w:rFonts w:ascii="Bookman Old Style" w:hAnsi="Bookman Old Style"/>
          <w:szCs w:val="22"/>
        </w:rPr>
        <w:t>DG</w:t>
      </w:r>
      <w:r w:rsidR="002A353A">
        <w:rPr>
          <w:rFonts w:ascii="Bookman Old Style" w:hAnsi="Bookman Old Style"/>
          <w:szCs w:val="22"/>
        </w:rPr>
        <w:t>s)</w:t>
      </w:r>
      <w:r w:rsidR="003325EB" w:rsidRPr="002E2C2C">
        <w:rPr>
          <w:rFonts w:ascii="Bookman Old Style" w:hAnsi="Bookman Old Style"/>
          <w:szCs w:val="22"/>
        </w:rPr>
        <w:t xml:space="preserve"> Committee in the Senate</w:t>
      </w:r>
      <w:r w:rsidR="00D234DD">
        <w:rPr>
          <w:rStyle w:val="FootnoteReference"/>
          <w:rFonts w:ascii="Bookman Old Style" w:hAnsi="Bookman Old Style"/>
          <w:szCs w:val="22"/>
        </w:rPr>
        <w:footnoteReference w:id="6"/>
      </w:r>
      <w:r w:rsidR="003325EB" w:rsidRPr="002E2C2C">
        <w:rPr>
          <w:rFonts w:ascii="Bookman Old Style" w:hAnsi="Bookman Old Style"/>
          <w:szCs w:val="22"/>
        </w:rPr>
        <w:t xml:space="preserve">. </w:t>
      </w:r>
      <w:r w:rsidR="002A353A">
        <w:rPr>
          <w:rFonts w:ascii="Bookman Old Style" w:hAnsi="Bookman Old Style"/>
          <w:szCs w:val="22"/>
        </w:rPr>
        <w:t>T</w:t>
      </w:r>
      <w:r w:rsidR="003325EB" w:rsidRPr="002E2C2C">
        <w:rPr>
          <w:rFonts w:ascii="Bookman Old Style" w:hAnsi="Bookman Old Style"/>
          <w:szCs w:val="22"/>
        </w:rPr>
        <w:t xml:space="preserve">raining in </w:t>
      </w:r>
      <w:r w:rsidR="003325EB" w:rsidRPr="00276A1B">
        <w:rPr>
          <w:rFonts w:ascii="Bookman Old Style" w:hAnsi="Bookman Old Style"/>
          <w:i/>
          <w:szCs w:val="22"/>
        </w:rPr>
        <w:t>budget tracking</w:t>
      </w:r>
      <w:r w:rsidR="003325EB" w:rsidRPr="002E2C2C">
        <w:rPr>
          <w:rFonts w:ascii="Bookman Old Style" w:hAnsi="Bookman Old Style"/>
          <w:szCs w:val="22"/>
        </w:rPr>
        <w:t xml:space="preserve"> and </w:t>
      </w:r>
      <w:r w:rsidR="003325EB" w:rsidRPr="00276A1B">
        <w:rPr>
          <w:rFonts w:ascii="Bookman Old Style" w:hAnsi="Bookman Old Style"/>
          <w:i/>
          <w:szCs w:val="22"/>
        </w:rPr>
        <w:t>budget analysis</w:t>
      </w:r>
      <w:r w:rsidR="003325EB" w:rsidRPr="002E2C2C">
        <w:rPr>
          <w:rFonts w:ascii="Bookman Old Style" w:hAnsi="Bookman Old Style"/>
          <w:szCs w:val="22"/>
        </w:rPr>
        <w:t xml:space="preserve"> has led to</w:t>
      </w:r>
      <w:r w:rsidR="00276A1B">
        <w:rPr>
          <w:rFonts w:ascii="Bookman Old Style" w:hAnsi="Bookman Old Style"/>
          <w:szCs w:val="22"/>
        </w:rPr>
        <w:t xml:space="preserve"> Portfolio Committees undertaking</w:t>
      </w:r>
      <w:r w:rsidR="003325EB" w:rsidRPr="002E2C2C">
        <w:rPr>
          <w:rFonts w:ascii="Bookman Old Style" w:hAnsi="Bookman Old Style"/>
          <w:szCs w:val="22"/>
        </w:rPr>
        <w:t xml:space="preserve"> </w:t>
      </w:r>
      <w:r w:rsidR="003325EB" w:rsidRPr="003457DE">
        <w:rPr>
          <w:rFonts w:ascii="Bookman Old Style" w:hAnsi="Bookman Old Style"/>
          <w:i/>
          <w:szCs w:val="22"/>
        </w:rPr>
        <w:t>quarterly</w:t>
      </w:r>
      <w:r w:rsidR="003325EB" w:rsidRPr="002E2C2C">
        <w:rPr>
          <w:rFonts w:ascii="Bookman Old Style" w:hAnsi="Bookman Old Style"/>
          <w:szCs w:val="22"/>
        </w:rPr>
        <w:t xml:space="preserve"> </w:t>
      </w:r>
      <w:r w:rsidR="003457DE" w:rsidRPr="003457DE">
        <w:rPr>
          <w:rFonts w:ascii="Bookman Old Style" w:hAnsi="Bookman Old Style"/>
          <w:i/>
          <w:szCs w:val="22"/>
        </w:rPr>
        <w:t>reviews</w:t>
      </w:r>
      <w:r w:rsidR="003457DE">
        <w:rPr>
          <w:rFonts w:ascii="Bookman Old Style" w:hAnsi="Bookman Old Style"/>
          <w:i/>
          <w:szCs w:val="22"/>
        </w:rPr>
        <w:t xml:space="preserve"> </w:t>
      </w:r>
      <w:r w:rsidR="003457DE">
        <w:rPr>
          <w:rFonts w:ascii="Bookman Old Style" w:hAnsi="Bookman Old Style"/>
          <w:szCs w:val="22"/>
        </w:rPr>
        <w:t xml:space="preserve">– as opposed to yearly </w:t>
      </w:r>
      <w:r w:rsidR="003325EB" w:rsidRPr="002E2C2C">
        <w:rPr>
          <w:rFonts w:ascii="Bookman Old Style" w:hAnsi="Bookman Old Style"/>
          <w:szCs w:val="22"/>
        </w:rPr>
        <w:t xml:space="preserve">reviews </w:t>
      </w:r>
      <w:r w:rsidR="003457DE">
        <w:rPr>
          <w:rFonts w:ascii="Bookman Old Style" w:hAnsi="Bookman Old Style"/>
          <w:szCs w:val="22"/>
        </w:rPr>
        <w:t xml:space="preserve">- </w:t>
      </w:r>
      <w:r w:rsidR="003325EB" w:rsidRPr="002E2C2C">
        <w:rPr>
          <w:rFonts w:ascii="Bookman Old Style" w:hAnsi="Bookman Old Style"/>
          <w:szCs w:val="22"/>
        </w:rPr>
        <w:t xml:space="preserve">of the </w:t>
      </w:r>
      <w:r w:rsidR="003325EB" w:rsidRPr="003457DE">
        <w:rPr>
          <w:rFonts w:ascii="Bookman Old Style" w:hAnsi="Bookman Old Style"/>
          <w:i/>
          <w:szCs w:val="22"/>
        </w:rPr>
        <w:t>national budget</w:t>
      </w:r>
      <w:r w:rsidR="003457DE">
        <w:rPr>
          <w:rFonts w:ascii="Bookman Old Style" w:hAnsi="Bookman Old Style"/>
          <w:szCs w:val="22"/>
        </w:rPr>
        <w:t xml:space="preserve">. Committee </w:t>
      </w:r>
      <w:r w:rsidR="003325EB" w:rsidRPr="002E2C2C">
        <w:rPr>
          <w:rFonts w:ascii="Bookman Old Style" w:hAnsi="Bookman Old Style"/>
          <w:szCs w:val="22"/>
        </w:rPr>
        <w:t>reports</w:t>
      </w:r>
      <w:r w:rsidR="00F85721">
        <w:rPr>
          <w:rFonts w:ascii="Bookman Old Style" w:hAnsi="Bookman Old Style"/>
          <w:szCs w:val="22"/>
        </w:rPr>
        <w:t xml:space="preserve"> demonstrate MPs’</w:t>
      </w:r>
      <w:r w:rsidR="003457DE">
        <w:rPr>
          <w:rFonts w:ascii="Bookman Old Style" w:hAnsi="Bookman Old Style"/>
          <w:szCs w:val="22"/>
        </w:rPr>
        <w:t xml:space="preserve"> capacity to communicate technical information, illustrating also, a qualitative improvement </w:t>
      </w:r>
      <w:r w:rsidR="003325EB" w:rsidRPr="002E2C2C">
        <w:rPr>
          <w:rFonts w:ascii="Bookman Old Style" w:hAnsi="Bookman Old Style"/>
          <w:szCs w:val="22"/>
        </w:rPr>
        <w:t>in the manner in which Portfolio Committees of Parliament interrogate budget issues a</w:t>
      </w:r>
      <w:r w:rsidR="003457DE">
        <w:rPr>
          <w:rFonts w:ascii="Bookman Old Style" w:hAnsi="Bookman Old Style"/>
          <w:szCs w:val="22"/>
        </w:rPr>
        <w:t>nd engage the public on the subject</w:t>
      </w:r>
      <w:r w:rsidR="00F85721">
        <w:rPr>
          <w:rFonts w:ascii="Bookman Old Style" w:hAnsi="Bookman Old Style"/>
          <w:szCs w:val="22"/>
        </w:rPr>
        <w:t xml:space="preserve"> matter</w:t>
      </w:r>
      <w:r w:rsidR="003325EB" w:rsidRPr="002E2C2C">
        <w:rPr>
          <w:rFonts w:ascii="Bookman Old Style" w:hAnsi="Bookman Old Style"/>
          <w:szCs w:val="22"/>
        </w:rPr>
        <w:t xml:space="preserve">. </w:t>
      </w:r>
      <w:r w:rsidR="009B7475">
        <w:rPr>
          <w:rFonts w:ascii="Bookman Old Style" w:hAnsi="Bookman Old Style"/>
          <w:szCs w:val="22"/>
        </w:rPr>
        <w:t>In addition</w:t>
      </w:r>
      <w:r w:rsidR="003325EB" w:rsidRPr="002E2C2C">
        <w:rPr>
          <w:rFonts w:ascii="Bookman Old Style" w:hAnsi="Bookman Old Style"/>
          <w:szCs w:val="22"/>
        </w:rPr>
        <w:t xml:space="preserve">, the Public Accounts Committee (PAC), on the basis of its reports, is demonstrating </w:t>
      </w:r>
      <w:r w:rsidR="003325EB" w:rsidRPr="006C5E90">
        <w:rPr>
          <w:rFonts w:ascii="Bookman Old Style" w:hAnsi="Bookman Old Style"/>
          <w:i/>
          <w:szCs w:val="22"/>
        </w:rPr>
        <w:t>reasoned approaches</w:t>
      </w:r>
      <w:r w:rsidR="003325EB" w:rsidRPr="002E2C2C">
        <w:rPr>
          <w:rFonts w:ascii="Bookman Old Style" w:hAnsi="Bookman Old Style"/>
          <w:szCs w:val="22"/>
        </w:rPr>
        <w:t xml:space="preserve"> to the scrutiny of the Auditor General’s </w:t>
      </w:r>
      <w:r w:rsidR="009B7475">
        <w:rPr>
          <w:rFonts w:ascii="Bookman Old Style" w:hAnsi="Bookman Old Style"/>
          <w:szCs w:val="22"/>
        </w:rPr>
        <w:t>R</w:t>
      </w:r>
      <w:r w:rsidR="003325EB" w:rsidRPr="002E2C2C">
        <w:rPr>
          <w:rFonts w:ascii="Bookman Old Style" w:hAnsi="Bookman Old Style"/>
          <w:szCs w:val="22"/>
        </w:rPr>
        <w:t>eports.</w:t>
      </w:r>
      <w:r w:rsidR="002A353A" w:rsidRPr="002A353A">
        <w:rPr>
          <w:rFonts w:ascii="Bookman Old Style" w:hAnsi="Bookman Old Style"/>
          <w:szCs w:val="22"/>
        </w:rPr>
        <w:t xml:space="preserve"> </w:t>
      </w:r>
      <w:r w:rsidR="002A353A">
        <w:rPr>
          <w:rFonts w:ascii="Bookman Old Style" w:hAnsi="Bookman Old Style"/>
          <w:szCs w:val="22"/>
        </w:rPr>
        <w:t xml:space="preserve"> </w:t>
      </w:r>
      <w:r w:rsidR="009B7475">
        <w:rPr>
          <w:rFonts w:ascii="Bookman Old Style" w:hAnsi="Bookman Old Style"/>
          <w:szCs w:val="22"/>
        </w:rPr>
        <w:t xml:space="preserve">Apart from </w:t>
      </w:r>
      <w:r w:rsidR="002A353A">
        <w:rPr>
          <w:rFonts w:ascii="Bookman Old Style" w:hAnsi="Bookman Old Style"/>
          <w:szCs w:val="22"/>
        </w:rPr>
        <w:t>developing Result-Based Work-plans, UNDP assisted the Senate to formulate</w:t>
      </w:r>
      <w:r w:rsidR="002A353A" w:rsidRPr="002E2C2C">
        <w:rPr>
          <w:rFonts w:ascii="Bookman Old Style" w:hAnsi="Bookman Old Style"/>
          <w:szCs w:val="22"/>
        </w:rPr>
        <w:t xml:space="preserve"> the Terms of Reference (TORs) for the MDG</w:t>
      </w:r>
      <w:r w:rsidR="002A353A">
        <w:rPr>
          <w:rFonts w:ascii="Bookman Old Style" w:hAnsi="Bookman Old Style"/>
          <w:szCs w:val="22"/>
        </w:rPr>
        <w:t>s</w:t>
      </w:r>
      <w:r w:rsidR="002A353A" w:rsidRPr="002E2C2C">
        <w:rPr>
          <w:rFonts w:ascii="Bookman Old Style" w:hAnsi="Bookman Old Style"/>
          <w:szCs w:val="22"/>
        </w:rPr>
        <w:t xml:space="preserve"> Committee and provided the necessary international exposure for its principals.</w:t>
      </w:r>
    </w:p>
    <w:p w:rsidR="002E1587" w:rsidRDefault="00F8077E" w:rsidP="000240FB">
      <w:pPr>
        <w:suppressAutoHyphens w:val="0"/>
        <w:spacing w:after="200" w:line="276" w:lineRule="auto"/>
        <w:rPr>
          <w:rFonts w:ascii="Bookman Old Style" w:hAnsi="Bookman Old Style"/>
          <w:szCs w:val="22"/>
        </w:rPr>
      </w:pPr>
      <w:r>
        <w:rPr>
          <w:rFonts w:ascii="Bookman Old Style" w:hAnsi="Bookman Old Style"/>
          <w:szCs w:val="22"/>
        </w:rPr>
        <w:t xml:space="preserve">In relation to this, the evaluation finds that Cabinet has given policy clearance for the drafting of a </w:t>
      </w:r>
      <w:r w:rsidRPr="002E2C2C">
        <w:rPr>
          <w:rFonts w:ascii="Bookman Old Style" w:hAnsi="Bookman Old Style"/>
          <w:szCs w:val="22"/>
        </w:rPr>
        <w:t>Bill to enable the formation of the</w:t>
      </w:r>
      <w:r w:rsidRPr="002E2C2C">
        <w:rPr>
          <w:rFonts w:ascii="Bookman Old Style" w:hAnsi="Bookman Old Style"/>
          <w:b/>
          <w:szCs w:val="22"/>
        </w:rPr>
        <w:t xml:space="preserve"> </w:t>
      </w:r>
      <w:r w:rsidRPr="003F46A3">
        <w:rPr>
          <w:rFonts w:ascii="Bookman Old Style" w:hAnsi="Bookman Old Style"/>
          <w:i/>
          <w:szCs w:val="22"/>
        </w:rPr>
        <w:t>Parliamentary Service Commission.</w:t>
      </w:r>
      <w:r w:rsidRPr="002E2C2C">
        <w:rPr>
          <w:rFonts w:ascii="Bookman Old Style" w:hAnsi="Bookman Old Style"/>
          <w:szCs w:val="22"/>
        </w:rPr>
        <w:t xml:space="preserve"> </w:t>
      </w:r>
      <w:r>
        <w:rPr>
          <w:rFonts w:ascii="Bookman Old Style" w:hAnsi="Bookman Old Style"/>
          <w:szCs w:val="22"/>
        </w:rPr>
        <w:t>Key informants emphasise that the UNDP has been instrumental in catalysing action on the formation of the Parliamen</w:t>
      </w:r>
      <w:r w:rsidR="0012586E">
        <w:rPr>
          <w:rFonts w:ascii="Bookman Old Style" w:hAnsi="Bookman Old Style"/>
          <w:szCs w:val="22"/>
        </w:rPr>
        <w:t>tary</w:t>
      </w:r>
      <w:r>
        <w:rPr>
          <w:rFonts w:ascii="Bookman Old Style" w:hAnsi="Bookman Old Style"/>
          <w:szCs w:val="22"/>
        </w:rPr>
        <w:t xml:space="preserve"> Service Commission to enhance </w:t>
      </w:r>
      <w:r w:rsidR="00B76AB3">
        <w:rPr>
          <w:rFonts w:ascii="Bookman Old Style" w:hAnsi="Bookman Old Style"/>
          <w:szCs w:val="22"/>
        </w:rPr>
        <w:t>t</w:t>
      </w:r>
      <w:r w:rsidR="00BD1BDE">
        <w:rPr>
          <w:rFonts w:ascii="Bookman Old Style" w:hAnsi="Bookman Old Style"/>
          <w:szCs w:val="22"/>
        </w:rPr>
        <w:t>he legislature’s</w:t>
      </w:r>
      <w:r>
        <w:rPr>
          <w:rFonts w:ascii="Bookman Old Style" w:hAnsi="Bookman Old Style"/>
          <w:szCs w:val="22"/>
        </w:rPr>
        <w:t xml:space="preserve"> operational autonomy. Presently, all staff of the Senate and the National Assembly fall</w:t>
      </w:r>
      <w:r w:rsidR="002E1587">
        <w:rPr>
          <w:rFonts w:ascii="Bookman Old Style" w:hAnsi="Bookman Old Style"/>
          <w:szCs w:val="22"/>
        </w:rPr>
        <w:t>s</w:t>
      </w:r>
      <w:r>
        <w:rPr>
          <w:rFonts w:ascii="Bookman Old Style" w:hAnsi="Bookman Old Style"/>
          <w:szCs w:val="22"/>
        </w:rPr>
        <w:t xml:space="preserve"> under the auspices of the Ministry of the Public Service.  A UNDP sponsored </w:t>
      </w:r>
      <w:r w:rsidR="009B7475">
        <w:rPr>
          <w:rFonts w:ascii="Bookman Old Style" w:hAnsi="Bookman Old Style"/>
          <w:szCs w:val="22"/>
        </w:rPr>
        <w:t>Study T</w:t>
      </w:r>
      <w:r>
        <w:rPr>
          <w:rFonts w:ascii="Bookman Old Style" w:hAnsi="Bookman Old Style"/>
          <w:szCs w:val="22"/>
        </w:rPr>
        <w:t xml:space="preserve">our </w:t>
      </w:r>
      <w:r w:rsidR="00B76AB3">
        <w:rPr>
          <w:rFonts w:ascii="Bookman Old Style" w:hAnsi="Bookman Old Style"/>
          <w:szCs w:val="22"/>
        </w:rPr>
        <w:t>of</w:t>
      </w:r>
      <w:r>
        <w:rPr>
          <w:rFonts w:ascii="Bookman Old Style" w:hAnsi="Bookman Old Style"/>
          <w:szCs w:val="22"/>
        </w:rPr>
        <w:t xml:space="preserve"> Canada </w:t>
      </w:r>
      <w:r w:rsidR="00B76AB3">
        <w:rPr>
          <w:rFonts w:ascii="Bookman Old Style" w:hAnsi="Bookman Old Style"/>
          <w:szCs w:val="22"/>
        </w:rPr>
        <w:t xml:space="preserve">for executive members of Parliament </w:t>
      </w:r>
      <w:r w:rsidR="002E1587">
        <w:rPr>
          <w:rFonts w:ascii="Bookman Old Style" w:hAnsi="Bookman Old Style"/>
          <w:szCs w:val="22"/>
        </w:rPr>
        <w:t xml:space="preserve">to </w:t>
      </w:r>
      <w:r w:rsidR="009B7475">
        <w:rPr>
          <w:rFonts w:ascii="Bookman Old Style" w:hAnsi="Bookman Old Style"/>
          <w:szCs w:val="22"/>
        </w:rPr>
        <w:t>examine</w:t>
      </w:r>
      <w:r w:rsidR="002E1587">
        <w:rPr>
          <w:rFonts w:ascii="Bookman Old Style" w:hAnsi="Bookman Old Style"/>
          <w:szCs w:val="22"/>
        </w:rPr>
        <w:t xml:space="preserve"> the modalities of the country’s Parliamentary Service Commission</w:t>
      </w:r>
      <w:r>
        <w:rPr>
          <w:rFonts w:ascii="Bookman Old Style" w:hAnsi="Bookman Old Style"/>
          <w:szCs w:val="22"/>
        </w:rPr>
        <w:t xml:space="preserve"> was primed to further inform this process. While this positive development</w:t>
      </w:r>
      <w:r w:rsidR="002E1587">
        <w:rPr>
          <w:rFonts w:ascii="Bookman Old Style" w:hAnsi="Bookman Old Style"/>
          <w:szCs w:val="22"/>
        </w:rPr>
        <w:t xml:space="preserve"> </w:t>
      </w:r>
      <w:r w:rsidRPr="002E2C2C">
        <w:rPr>
          <w:rFonts w:ascii="Bookman Old Style" w:hAnsi="Bookman Old Style"/>
          <w:szCs w:val="22"/>
        </w:rPr>
        <w:t>will likely have majo</w:t>
      </w:r>
      <w:r>
        <w:rPr>
          <w:rFonts w:ascii="Bookman Old Style" w:hAnsi="Bookman Old Style"/>
          <w:szCs w:val="22"/>
        </w:rPr>
        <w:t xml:space="preserve">r ramifications for </w:t>
      </w:r>
      <w:r w:rsidRPr="002E2C2C">
        <w:rPr>
          <w:rFonts w:ascii="Bookman Old Style" w:hAnsi="Bookman Old Style"/>
          <w:szCs w:val="22"/>
        </w:rPr>
        <w:t xml:space="preserve">democratic accountability and </w:t>
      </w:r>
      <w:r>
        <w:rPr>
          <w:rFonts w:ascii="Bookman Old Style" w:hAnsi="Bookman Old Style"/>
          <w:szCs w:val="22"/>
        </w:rPr>
        <w:t>the promotion of</w:t>
      </w:r>
      <w:r w:rsidRPr="002E2C2C">
        <w:rPr>
          <w:rFonts w:ascii="Bookman Old Style" w:hAnsi="Bookman Old Style"/>
          <w:szCs w:val="22"/>
        </w:rPr>
        <w:t xml:space="preserve"> the principle of separation of powers</w:t>
      </w:r>
      <w:r>
        <w:rPr>
          <w:rFonts w:ascii="Bookman Old Style" w:hAnsi="Bookman Old Style"/>
          <w:szCs w:val="22"/>
        </w:rPr>
        <w:t xml:space="preserve">, the report notes </w:t>
      </w:r>
      <w:r w:rsidR="002E1587">
        <w:rPr>
          <w:rFonts w:ascii="Bookman Old Style" w:hAnsi="Bookman Old Style"/>
          <w:szCs w:val="22"/>
        </w:rPr>
        <w:t xml:space="preserve">stakeholder indications </w:t>
      </w:r>
      <w:r>
        <w:rPr>
          <w:rFonts w:ascii="Bookman Old Style" w:hAnsi="Bookman Old Style"/>
          <w:szCs w:val="22"/>
        </w:rPr>
        <w:t xml:space="preserve">that </w:t>
      </w:r>
      <w:r w:rsidR="002E1587">
        <w:rPr>
          <w:rFonts w:ascii="Bookman Old Style" w:hAnsi="Bookman Old Style"/>
          <w:szCs w:val="22"/>
        </w:rPr>
        <w:t>the process</w:t>
      </w:r>
      <w:r>
        <w:rPr>
          <w:rFonts w:ascii="Bookman Old Style" w:hAnsi="Bookman Old Style"/>
          <w:szCs w:val="22"/>
        </w:rPr>
        <w:t xml:space="preserve"> requires further technical support in</w:t>
      </w:r>
      <w:r w:rsidR="003120DA">
        <w:rPr>
          <w:rFonts w:ascii="Bookman Old Style" w:hAnsi="Bookman Old Style"/>
          <w:szCs w:val="22"/>
        </w:rPr>
        <w:t xml:space="preserve"> the drafting of the Parliamentary Service Commission Bill</w:t>
      </w:r>
      <w:r w:rsidR="00BD1BDE">
        <w:rPr>
          <w:rFonts w:ascii="Bookman Old Style" w:hAnsi="Bookman Old Style"/>
          <w:szCs w:val="22"/>
        </w:rPr>
        <w:t>, restructuring of the legislature</w:t>
      </w:r>
      <w:r w:rsidR="003120DA">
        <w:rPr>
          <w:rFonts w:ascii="Bookman Old Style" w:hAnsi="Bookman Old Style"/>
          <w:szCs w:val="22"/>
        </w:rPr>
        <w:t xml:space="preserve"> </w:t>
      </w:r>
      <w:r>
        <w:rPr>
          <w:rFonts w:ascii="Bookman Old Style" w:hAnsi="Bookman Old Style"/>
          <w:szCs w:val="22"/>
        </w:rPr>
        <w:t xml:space="preserve">and </w:t>
      </w:r>
      <w:r w:rsidR="003120DA">
        <w:rPr>
          <w:rFonts w:ascii="Bookman Old Style" w:hAnsi="Bookman Old Style"/>
          <w:szCs w:val="22"/>
        </w:rPr>
        <w:t>‘job profiling’ to suit the proposed set-up.</w:t>
      </w:r>
    </w:p>
    <w:p w:rsidR="000240FB" w:rsidRDefault="003325EB" w:rsidP="000240FB">
      <w:pPr>
        <w:suppressAutoHyphens w:val="0"/>
        <w:spacing w:after="200" w:line="276" w:lineRule="auto"/>
        <w:rPr>
          <w:rFonts w:ascii="Bookman Old Style" w:hAnsi="Bookman Old Style"/>
          <w:szCs w:val="22"/>
        </w:rPr>
      </w:pPr>
      <w:r w:rsidRPr="002E2C2C">
        <w:rPr>
          <w:rFonts w:ascii="Bookman Old Style" w:hAnsi="Bookman Old Style"/>
          <w:szCs w:val="22"/>
        </w:rPr>
        <w:t>Generally, this evaluation report identifies problems experienced by both the implementing agency</w:t>
      </w:r>
      <w:r w:rsidR="0011133F">
        <w:rPr>
          <w:rFonts w:ascii="Bookman Old Style" w:hAnsi="Bookman Old Style"/>
          <w:szCs w:val="22"/>
        </w:rPr>
        <w:t xml:space="preserve"> </w:t>
      </w:r>
      <w:r w:rsidRPr="002E2C2C">
        <w:rPr>
          <w:rFonts w:ascii="Bookman Old Style" w:hAnsi="Bookman Old Style"/>
          <w:szCs w:val="22"/>
        </w:rPr>
        <w:t>and  beneficiaries in ex</w:t>
      </w:r>
      <w:r w:rsidR="000240FB">
        <w:rPr>
          <w:rFonts w:ascii="Bookman Old Style" w:hAnsi="Bookman Old Style"/>
          <w:szCs w:val="22"/>
        </w:rPr>
        <w:t>ecuting their respective activities</w:t>
      </w:r>
      <w:r w:rsidRPr="002E2C2C">
        <w:rPr>
          <w:rFonts w:ascii="Bookman Old Style" w:hAnsi="Bookman Old Style"/>
          <w:szCs w:val="22"/>
        </w:rPr>
        <w:t>, most of which indicatively suggest that the complexities and slow pace of decision-making in coalition governing</w:t>
      </w:r>
      <w:r w:rsidR="00F85721">
        <w:rPr>
          <w:rFonts w:ascii="Bookman Old Style" w:hAnsi="Bookman Old Style"/>
          <w:szCs w:val="22"/>
        </w:rPr>
        <w:t xml:space="preserve"> tend to create gridlocks, sometimes</w:t>
      </w:r>
      <w:r w:rsidRPr="002E2C2C">
        <w:rPr>
          <w:rFonts w:ascii="Bookman Old Style" w:hAnsi="Bookman Old Style"/>
          <w:szCs w:val="22"/>
        </w:rPr>
        <w:t xml:space="preserve"> upse</w:t>
      </w:r>
      <w:r w:rsidR="000240FB">
        <w:rPr>
          <w:rFonts w:ascii="Bookman Old Style" w:hAnsi="Bookman Old Style"/>
          <w:szCs w:val="22"/>
        </w:rPr>
        <w:t xml:space="preserve">tting schedules. </w:t>
      </w:r>
      <w:r w:rsidRPr="002E2C2C">
        <w:rPr>
          <w:rFonts w:ascii="Bookman Old Style" w:hAnsi="Bookman Old Style"/>
          <w:szCs w:val="22"/>
        </w:rPr>
        <w:t>Further, the report highlights concerns by stakeholders about the sustainability of external support to</w:t>
      </w:r>
      <w:bookmarkStart w:id="2" w:name="_GoBack"/>
      <w:bookmarkEnd w:id="2"/>
      <w:r w:rsidRPr="002E2C2C">
        <w:rPr>
          <w:rFonts w:ascii="Bookman Old Style" w:hAnsi="Bookman Old Style"/>
          <w:szCs w:val="22"/>
        </w:rPr>
        <w:t xml:space="preserve"> Lesotho’s political consolidation process</w:t>
      </w:r>
      <w:r w:rsidR="00F85721">
        <w:rPr>
          <w:rFonts w:ascii="Bookman Old Style" w:hAnsi="Bookman Old Style"/>
          <w:szCs w:val="22"/>
        </w:rPr>
        <w:t xml:space="preserve">es citing the </w:t>
      </w:r>
      <w:r w:rsidRPr="002E2C2C">
        <w:rPr>
          <w:rFonts w:ascii="Bookman Old Style" w:hAnsi="Bookman Old Style"/>
          <w:szCs w:val="22"/>
        </w:rPr>
        <w:t>short-term nature of the current UNDP</w:t>
      </w:r>
      <w:r w:rsidR="00B76AB3">
        <w:rPr>
          <w:rFonts w:ascii="Bookman Old Style" w:hAnsi="Bookman Old Style"/>
          <w:szCs w:val="22"/>
        </w:rPr>
        <w:t>/USAID</w:t>
      </w:r>
      <w:r w:rsidRPr="002E2C2C">
        <w:rPr>
          <w:rFonts w:ascii="Bookman Old Style" w:hAnsi="Bookman Old Style"/>
          <w:szCs w:val="22"/>
        </w:rPr>
        <w:t xml:space="preserve"> pro</w:t>
      </w:r>
      <w:r w:rsidR="006C5E90">
        <w:rPr>
          <w:rFonts w:ascii="Bookman Old Style" w:hAnsi="Bookman Old Style"/>
          <w:szCs w:val="22"/>
        </w:rPr>
        <w:t>gram</w:t>
      </w:r>
      <w:r w:rsidR="000240FB">
        <w:rPr>
          <w:rFonts w:ascii="Bookman Old Style" w:hAnsi="Bookman Old Style"/>
          <w:szCs w:val="22"/>
        </w:rPr>
        <w:t xml:space="preserve"> and the volatile state of the global economy as potential threats</w:t>
      </w:r>
      <w:r w:rsidRPr="002E2C2C">
        <w:rPr>
          <w:rFonts w:ascii="Bookman Old Style" w:hAnsi="Bookman Old Style"/>
          <w:szCs w:val="22"/>
        </w:rPr>
        <w:t>.</w:t>
      </w:r>
    </w:p>
    <w:p w:rsidR="003325EB" w:rsidRPr="002E2C2C" w:rsidRDefault="003325EB" w:rsidP="000240FB">
      <w:pPr>
        <w:suppressAutoHyphens w:val="0"/>
        <w:spacing w:after="200" w:line="276" w:lineRule="auto"/>
        <w:rPr>
          <w:rFonts w:ascii="Bookman Old Style" w:hAnsi="Bookman Old Style"/>
          <w:szCs w:val="22"/>
        </w:rPr>
      </w:pPr>
      <w:r w:rsidRPr="002E2C2C">
        <w:rPr>
          <w:rFonts w:ascii="Bookman Old Style" w:hAnsi="Bookman Old Style"/>
          <w:szCs w:val="22"/>
        </w:rPr>
        <w:t>The report enjoins the government and its cooperating partners to explore domestic options of funding in addition to soliciting i</w:t>
      </w:r>
      <w:r w:rsidR="000240FB">
        <w:rPr>
          <w:rFonts w:ascii="Bookman Old Style" w:hAnsi="Bookman Old Style"/>
          <w:szCs w:val="22"/>
        </w:rPr>
        <w:t>nternational support. I</w:t>
      </w:r>
      <w:r w:rsidRPr="002E2C2C">
        <w:rPr>
          <w:rFonts w:ascii="Bookman Old Style" w:hAnsi="Bookman Old Style"/>
          <w:szCs w:val="22"/>
        </w:rPr>
        <w:t>n view of the long history of apparent trust and confidence associated with UNDP by local stakeholders, the report emphasises the need to extend the current pro</w:t>
      </w:r>
      <w:r w:rsidR="006C5E90">
        <w:rPr>
          <w:rFonts w:ascii="Bookman Old Style" w:hAnsi="Bookman Old Style"/>
          <w:szCs w:val="22"/>
        </w:rPr>
        <w:t>gram</w:t>
      </w:r>
      <w:r w:rsidRPr="002E2C2C">
        <w:rPr>
          <w:rFonts w:ascii="Bookman Old Style" w:hAnsi="Bookman Old Style"/>
          <w:szCs w:val="22"/>
        </w:rPr>
        <w:t xml:space="preserve"> to cover the period between 2013 and the next </w:t>
      </w:r>
      <w:r w:rsidR="000240FB">
        <w:rPr>
          <w:rFonts w:ascii="Bookman Old Style" w:hAnsi="Bookman Old Style"/>
          <w:szCs w:val="22"/>
        </w:rPr>
        <w:t xml:space="preserve">parliamentary </w:t>
      </w:r>
      <w:r w:rsidRPr="002E2C2C">
        <w:rPr>
          <w:rFonts w:ascii="Bookman Old Style" w:hAnsi="Bookman Old Style"/>
          <w:szCs w:val="22"/>
        </w:rPr>
        <w:t>elections</w:t>
      </w:r>
      <w:r w:rsidR="000240FB">
        <w:rPr>
          <w:rFonts w:ascii="Bookman Old Style" w:hAnsi="Bookman Old Style"/>
          <w:szCs w:val="22"/>
        </w:rPr>
        <w:t xml:space="preserve"> in Lesotho</w:t>
      </w:r>
      <w:r w:rsidRPr="002E2C2C">
        <w:rPr>
          <w:rFonts w:ascii="Bookman Old Style" w:hAnsi="Bookman Old Style"/>
          <w:szCs w:val="22"/>
        </w:rPr>
        <w:t xml:space="preserve">. It is noted that such support, in its </w:t>
      </w:r>
      <w:r w:rsidRPr="002E2C2C">
        <w:rPr>
          <w:rFonts w:ascii="Bookman Old Style" w:hAnsi="Bookman Old Style"/>
          <w:i/>
          <w:szCs w:val="22"/>
        </w:rPr>
        <w:t>problem definition and priority setting,</w:t>
      </w:r>
      <w:r w:rsidRPr="002E2C2C">
        <w:rPr>
          <w:rFonts w:ascii="Bookman Old Style" w:hAnsi="Bookman Old Style"/>
          <w:szCs w:val="22"/>
        </w:rPr>
        <w:t xml:space="preserve"> should not only build on the current successes, but also take into account the views of a wide-range of stakeholders, including youth [who face massive unemployment and may a source of instability]; wo</w:t>
      </w:r>
      <w:r w:rsidR="000240FB">
        <w:rPr>
          <w:rFonts w:ascii="Bookman Old Style" w:hAnsi="Bookman Old Style"/>
          <w:szCs w:val="22"/>
        </w:rPr>
        <w:t>men, special groups, and social and</w:t>
      </w:r>
      <w:r w:rsidRPr="002E2C2C">
        <w:rPr>
          <w:rFonts w:ascii="Bookman Old Style" w:hAnsi="Bookman Old Style"/>
          <w:szCs w:val="22"/>
        </w:rPr>
        <w:t xml:space="preserve"> economic factors that may contribute to conflict at various levels of society. These propositions would, inevitably, require a wider dispensation of skills and knowledge on, inter alia, conflict mediation and coalition management amongst state and non-state actors. </w:t>
      </w:r>
    </w:p>
    <w:p w:rsidR="003325EB" w:rsidRPr="002E2C2C" w:rsidRDefault="003325EB" w:rsidP="003325EB">
      <w:pPr>
        <w:rPr>
          <w:rFonts w:ascii="Bookman Old Style" w:hAnsi="Bookman Old Style"/>
          <w:szCs w:val="22"/>
        </w:rPr>
      </w:pPr>
    </w:p>
    <w:p w:rsidR="003325EB" w:rsidRPr="002E2C2C" w:rsidRDefault="003325EB" w:rsidP="003325EB">
      <w:pPr>
        <w:rPr>
          <w:rFonts w:ascii="Bookman Old Style" w:hAnsi="Bookman Old Style"/>
          <w:szCs w:val="22"/>
        </w:rPr>
      </w:pPr>
    </w:p>
    <w:p w:rsidR="003325EB" w:rsidRPr="002E2C2C" w:rsidRDefault="003325EB" w:rsidP="003325EB">
      <w:pPr>
        <w:pStyle w:val="ListParagraph"/>
        <w:suppressAutoHyphens w:val="0"/>
        <w:spacing w:after="200" w:line="276" w:lineRule="auto"/>
        <w:rPr>
          <w:rFonts w:ascii="Bookman Old Style" w:hAnsi="Bookman Old Style"/>
          <w:b/>
          <w:szCs w:val="22"/>
        </w:rPr>
      </w:pPr>
    </w:p>
    <w:p w:rsidR="003325EB" w:rsidRPr="002E2C2C" w:rsidRDefault="003325EB" w:rsidP="003325EB">
      <w:pPr>
        <w:rPr>
          <w:rFonts w:ascii="Bookman Old Style" w:eastAsiaTheme="minorHAnsi" w:hAnsi="Bookman Old Style" w:cs="Arial"/>
          <w:b/>
          <w:szCs w:val="22"/>
          <w:lang w:val="en-ZA"/>
        </w:rPr>
      </w:pPr>
    </w:p>
    <w:p w:rsidR="003325EB" w:rsidRPr="002E2C2C" w:rsidRDefault="003325EB" w:rsidP="003325EB">
      <w:pPr>
        <w:rPr>
          <w:rFonts w:ascii="Bookman Old Style" w:eastAsiaTheme="minorHAnsi" w:hAnsi="Bookman Old Style" w:cs="Arial"/>
          <w:b/>
          <w:szCs w:val="22"/>
          <w:lang w:val="en-ZA"/>
        </w:rPr>
      </w:pPr>
    </w:p>
    <w:p w:rsidR="003325EB" w:rsidRPr="002E2C2C" w:rsidRDefault="003325EB" w:rsidP="003325EB">
      <w:pPr>
        <w:rPr>
          <w:rFonts w:ascii="Bookman Old Style" w:eastAsiaTheme="minorHAnsi" w:hAnsi="Bookman Old Style" w:cs="Arial"/>
          <w:b/>
          <w:szCs w:val="22"/>
          <w:lang w:val="en-ZA"/>
        </w:rPr>
      </w:pPr>
    </w:p>
    <w:p w:rsidR="003325EB" w:rsidRPr="002E2C2C" w:rsidRDefault="003325EB" w:rsidP="003325EB">
      <w:pPr>
        <w:rPr>
          <w:rFonts w:ascii="Bookman Old Style" w:eastAsiaTheme="minorHAnsi" w:hAnsi="Bookman Old Style" w:cs="Arial"/>
          <w:b/>
          <w:szCs w:val="22"/>
          <w:lang w:val="en-ZA"/>
        </w:rPr>
      </w:pPr>
    </w:p>
    <w:p w:rsidR="003325EB" w:rsidRPr="002E2C2C" w:rsidRDefault="003325EB" w:rsidP="003325EB">
      <w:pPr>
        <w:rPr>
          <w:rFonts w:ascii="Bookman Old Style" w:eastAsiaTheme="minorHAnsi" w:hAnsi="Bookman Old Style" w:cs="Arial"/>
          <w:b/>
          <w:szCs w:val="22"/>
          <w:lang w:val="en-ZA"/>
        </w:rPr>
      </w:pPr>
    </w:p>
    <w:p w:rsidR="003325EB" w:rsidRPr="002E2C2C" w:rsidRDefault="003325EB" w:rsidP="003325EB">
      <w:pPr>
        <w:rPr>
          <w:rFonts w:ascii="Bookman Old Style" w:eastAsiaTheme="minorHAnsi" w:hAnsi="Bookman Old Style" w:cs="Arial"/>
          <w:b/>
          <w:szCs w:val="22"/>
          <w:lang w:val="en-ZA"/>
        </w:rPr>
      </w:pPr>
    </w:p>
    <w:p w:rsidR="003325EB" w:rsidRPr="002E2C2C" w:rsidRDefault="003325EB" w:rsidP="003325EB">
      <w:pPr>
        <w:rPr>
          <w:rFonts w:ascii="Bookman Old Style" w:eastAsiaTheme="minorHAnsi" w:hAnsi="Bookman Old Style" w:cs="Arial"/>
          <w:b/>
          <w:szCs w:val="22"/>
          <w:lang w:val="en-ZA"/>
        </w:rPr>
      </w:pPr>
    </w:p>
    <w:p w:rsidR="003325EB" w:rsidRPr="002E2C2C" w:rsidRDefault="003325EB" w:rsidP="003325EB">
      <w:pPr>
        <w:rPr>
          <w:rFonts w:ascii="Bookman Old Style" w:eastAsiaTheme="minorHAnsi" w:hAnsi="Bookman Old Style" w:cs="Arial"/>
          <w:b/>
          <w:szCs w:val="22"/>
          <w:lang w:val="en-ZA"/>
        </w:rPr>
      </w:pPr>
    </w:p>
    <w:p w:rsidR="00BB70AA" w:rsidRPr="002E2C2C" w:rsidRDefault="00BB70AA" w:rsidP="00586C8D">
      <w:pPr>
        <w:rPr>
          <w:rFonts w:ascii="Bookman Old Style" w:eastAsiaTheme="minorHAnsi" w:hAnsi="Bookman Old Style" w:cs="Arial"/>
          <w:b/>
          <w:szCs w:val="22"/>
          <w:lang w:val="en-ZA"/>
        </w:rPr>
      </w:pPr>
    </w:p>
    <w:p w:rsidR="00586C8D" w:rsidRDefault="00586C8D" w:rsidP="00586C8D">
      <w:pPr>
        <w:rPr>
          <w:rFonts w:ascii="Bookman Old Style" w:eastAsiaTheme="minorHAnsi" w:hAnsi="Bookman Old Style" w:cs="Arial"/>
          <w:b/>
          <w:szCs w:val="22"/>
          <w:lang w:val="en-ZA"/>
        </w:rPr>
      </w:pPr>
    </w:p>
    <w:p w:rsidR="0011133F" w:rsidRDefault="0011133F" w:rsidP="00586C8D">
      <w:pPr>
        <w:rPr>
          <w:rFonts w:ascii="Bookman Old Style" w:eastAsiaTheme="minorHAnsi" w:hAnsi="Bookman Old Style" w:cs="Arial"/>
          <w:b/>
          <w:szCs w:val="22"/>
          <w:lang w:val="en-ZA"/>
        </w:rPr>
      </w:pPr>
    </w:p>
    <w:p w:rsidR="0011133F" w:rsidRDefault="0011133F" w:rsidP="00586C8D">
      <w:pPr>
        <w:rPr>
          <w:rFonts w:ascii="Bookman Old Style" w:eastAsiaTheme="minorHAnsi" w:hAnsi="Bookman Old Style" w:cs="Arial"/>
          <w:b/>
          <w:szCs w:val="22"/>
          <w:lang w:val="en-ZA"/>
        </w:rPr>
      </w:pPr>
    </w:p>
    <w:p w:rsidR="0011133F" w:rsidRDefault="0011133F" w:rsidP="00586C8D">
      <w:pPr>
        <w:rPr>
          <w:rFonts w:ascii="Bookman Old Style" w:eastAsiaTheme="minorHAnsi" w:hAnsi="Bookman Old Style" w:cs="Arial"/>
          <w:b/>
          <w:szCs w:val="22"/>
          <w:lang w:val="en-ZA"/>
        </w:rPr>
      </w:pPr>
    </w:p>
    <w:p w:rsidR="0011133F" w:rsidRDefault="0011133F" w:rsidP="00586C8D">
      <w:pPr>
        <w:rPr>
          <w:rFonts w:ascii="Bookman Old Style" w:eastAsiaTheme="minorHAnsi" w:hAnsi="Bookman Old Style" w:cs="Arial"/>
          <w:b/>
          <w:szCs w:val="22"/>
          <w:lang w:val="en-ZA"/>
        </w:rPr>
      </w:pPr>
    </w:p>
    <w:p w:rsidR="0011133F" w:rsidRDefault="0011133F" w:rsidP="00586C8D">
      <w:pPr>
        <w:rPr>
          <w:rFonts w:ascii="Bookman Old Style" w:eastAsiaTheme="minorHAnsi" w:hAnsi="Bookman Old Style" w:cs="Arial"/>
          <w:b/>
          <w:szCs w:val="22"/>
          <w:lang w:val="en-ZA"/>
        </w:rPr>
      </w:pPr>
    </w:p>
    <w:p w:rsidR="0011133F" w:rsidRDefault="0011133F" w:rsidP="00586C8D">
      <w:pPr>
        <w:rPr>
          <w:rFonts w:ascii="Bookman Old Style" w:eastAsiaTheme="minorHAnsi" w:hAnsi="Bookman Old Style" w:cs="Arial"/>
          <w:b/>
          <w:szCs w:val="22"/>
          <w:lang w:val="en-ZA"/>
        </w:rPr>
      </w:pPr>
    </w:p>
    <w:p w:rsidR="0011133F" w:rsidRDefault="0011133F" w:rsidP="00586C8D">
      <w:pPr>
        <w:rPr>
          <w:rFonts w:ascii="Bookman Old Style" w:eastAsiaTheme="minorHAnsi" w:hAnsi="Bookman Old Style" w:cs="Arial"/>
          <w:b/>
          <w:szCs w:val="22"/>
          <w:lang w:val="en-ZA"/>
        </w:rPr>
      </w:pPr>
    </w:p>
    <w:p w:rsidR="0011133F" w:rsidRDefault="0011133F" w:rsidP="00586C8D">
      <w:pPr>
        <w:rPr>
          <w:rFonts w:ascii="Bookman Old Style" w:eastAsiaTheme="minorHAnsi" w:hAnsi="Bookman Old Style" w:cs="Arial"/>
          <w:b/>
          <w:szCs w:val="22"/>
          <w:lang w:val="en-ZA"/>
        </w:rPr>
      </w:pPr>
    </w:p>
    <w:p w:rsidR="0011133F" w:rsidRPr="002E2C2C" w:rsidRDefault="0011133F" w:rsidP="00586C8D">
      <w:pPr>
        <w:rPr>
          <w:rFonts w:ascii="Bookman Old Style" w:eastAsiaTheme="minorHAnsi" w:hAnsi="Bookman Old Style" w:cs="Arial"/>
          <w:b/>
          <w:szCs w:val="22"/>
          <w:lang w:val="en-ZA"/>
        </w:rPr>
      </w:pPr>
    </w:p>
    <w:p w:rsidR="00586C8D" w:rsidRPr="002E2C2C" w:rsidRDefault="00586C8D" w:rsidP="004630D6">
      <w:pPr>
        <w:pStyle w:val="Heading1"/>
        <w:rPr>
          <w:rFonts w:ascii="Bookman Old Style" w:eastAsiaTheme="minorHAnsi" w:hAnsi="Bookman Old Style"/>
          <w:sz w:val="22"/>
          <w:szCs w:val="22"/>
          <w:lang w:val="en-ZA"/>
        </w:rPr>
      </w:pPr>
      <w:bookmarkStart w:id="3" w:name="_Toc376244644"/>
      <w:r w:rsidRPr="002E2C2C">
        <w:rPr>
          <w:rFonts w:ascii="Bookman Old Style" w:eastAsiaTheme="minorHAnsi" w:hAnsi="Bookman Old Style"/>
          <w:sz w:val="22"/>
          <w:szCs w:val="22"/>
          <w:lang w:val="en-ZA"/>
        </w:rPr>
        <w:t>Introduction</w:t>
      </w:r>
      <w:bookmarkEnd w:id="3"/>
    </w:p>
    <w:p w:rsidR="00586C8D" w:rsidRPr="002E2C2C" w:rsidRDefault="00586C8D" w:rsidP="00586C8D">
      <w:pPr>
        <w:rPr>
          <w:rFonts w:ascii="Bookman Old Style" w:eastAsiaTheme="minorHAnsi" w:hAnsi="Bookman Old Style" w:cs="Arial"/>
          <w:b/>
          <w:szCs w:val="22"/>
          <w:lang w:val="en-ZA"/>
        </w:rPr>
      </w:pPr>
    </w:p>
    <w:p w:rsidR="000F2D68" w:rsidRPr="002E2C2C" w:rsidRDefault="000F2D68" w:rsidP="00DF172F">
      <w:pPr>
        <w:pStyle w:val="Heading1"/>
        <w:numPr>
          <w:ilvl w:val="1"/>
          <w:numId w:val="24"/>
        </w:numPr>
        <w:rPr>
          <w:rFonts w:ascii="Bookman Old Style" w:hAnsi="Bookman Old Style"/>
          <w:sz w:val="22"/>
          <w:szCs w:val="22"/>
        </w:rPr>
      </w:pPr>
      <w:bookmarkStart w:id="4" w:name="_Toc376244645"/>
      <w:r w:rsidRPr="002E2C2C">
        <w:rPr>
          <w:rFonts w:ascii="Bookman Old Style" w:hAnsi="Bookman Old Style"/>
          <w:sz w:val="22"/>
          <w:szCs w:val="22"/>
        </w:rPr>
        <w:t>Evaluation Context</w:t>
      </w:r>
      <w:bookmarkEnd w:id="4"/>
    </w:p>
    <w:p w:rsidR="000F2D68" w:rsidRPr="002E2C2C" w:rsidRDefault="000F2D68" w:rsidP="000F2D68">
      <w:pPr>
        <w:rPr>
          <w:rFonts w:ascii="Bookman Old Style" w:hAnsi="Bookman Old Style"/>
          <w:szCs w:val="22"/>
        </w:rPr>
      </w:pPr>
    </w:p>
    <w:p w:rsidR="000F2D68" w:rsidRPr="002E2C2C" w:rsidRDefault="000F2D68" w:rsidP="000F2D68">
      <w:pPr>
        <w:tabs>
          <w:tab w:val="num" w:pos="540"/>
        </w:tabs>
        <w:rPr>
          <w:rFonts w:ascii="Bookman Old Style" w:hAnsi="Bookman Old Style"/>
          <w:szCs w:val="22"/>
        </w:rPr>
      </w:pPr>
      <w:r w:rsidRPr="002E2C2C">
        <w:rPr>
          <w:rFonts w:ascii="Bookman Old Style" w:hAnsi="Bookman Old Style"/>
          <w:szCs w:val="22"/>
        </w:rPr>
        <w:t>This evalua</w:t>
      </w:r>
      <w:r w:rsidR="00F85721">
        <w:rPr>
          <w:rFonts w:ascii="Bookman Old Style" w:hAnsi="Bookman Old Style"/>
          <w:szCs w:val="22"/>
        </w:rPr>
        <w:t>tion was commissioned by UNDP on 10 December</w:t>
      </w:r>
      <w:r w:rsidRPr="002E2C2C">
        <w:rPr>
          <w:rFonts w:ascii="Bookman Old Style" w:hAnsi="Bookman Old Style"/>
          <w:szCs w:val="22"/>
        </w:rPr>
        <w:t xml:space="preserve"> 2013 to identity the capacity gaps and challenges experienced during implementation </w:t>
      </w:r>
      <w:r w:rsidR="00A76948" w:rsidRPr="002E2C2C">
        <w:rPr>
          <w:rFonts w:ascii="Bookman Old Style" w:hAnsi="Bookman Old Style"/>
          <w:szCs w:val="22"/>
        </w:rPr>
        <w:t xml:space="preserve">of </w:t>
      </w:r>
      <w:r w:rsidR="00A76948" w:rsidRPr="002E2C2C">
        <w:rPr>
          <w:rFonts w:ascii="Bookman Old Style" w:hAnsi="Bookman Old Style" w:cs="Arial"/>
          <w:color w:val="333333"/>
          <w:szCs w:val="22"/>
          <w:lang w:eastAsia="en-ZA"/>
        </w:rPr>
        <w:t>its USAID-</w:t>
      </w:r>
      <w:r w:rsidRPr="002E2C2C">
        <w:rPr>
          <w:rFonts w:ascii="Bookman Old Style" w:hAnsi="Bookman Old Style" w:cs="Arial"/>
          <w:color w:val="333333"/>
          <w:szCs w:val="22"/>
          <w:lang w:eastAsia="en-ZA"/>
        </w:rPr>
        <w:t xml:space="preserve">supported </w:t>
      </w:r>
      <w:r w:rsidRPr="002E2C2C">
        <w:rPr>
          <w:rFonts w:ascii="Bookman Old Style" w:hAnsi="Bookman Old Style" w:cs="Arial"/>
          <w:i/>
          <w:color w:val="333333"/>
          <w:szCs w:val="22"/>
          <w:lang w:eastAsia="en-ZA"/>
        </w:rPr>
        <w:t>Lesotho Consensus and Electoral Reform Program</w:t>
      </w:r>
      <w:r w:rsidR="00A76948" w:rsidRPr="002E2C2C">
        <w:rPr>
          <w:rFonts w:ascii="Bookman Old Style" w:hAnsi="Bookman Old Style" w:cs="Arial"/>
          <w:i/>
          <w:color w:val="333333"/>
          <w:szCs w:val="22"/>
          <w:lang w:eastAsia="en-ZA"/>
        </w:rPr>
        <w:t xml:space="preserve">. </w:t>
      </w:r>
      <w:r w:rsidR="00A76948" w:rsidRPr="002E2C2C">
        <w:rPr>
          <w:rFonts w:ascii="Bookman Old Style" w:hAnsi="Bookman Old Style" w:cs="Arial"/>
          <w:color w:val="333333"/>
          <w:szCs w:val="22"/>
          <w:lang w:eastAsia="en-ZA"/>
        </w:rPr>
        <w:t>The evaluation was ranged at</w:t>
      </w:r>
      <w:r w:rsidRPr="002E2C2C">
        <w:rPr>
          <w:rFonts w:ascii="Bookman Old Style" w:hAnsi="Bookman Old Style" w:cs="Arial"/>
          <w:color w:val="333333"/>
          <w:szCs w:val="22"/>
          <w:lang w:eastAsia="en-ZA"/>
        </w:rPr>
        <w:t xml:space="preserve"> </w:t>
      </w:r>
      <w:r w:rsidRPr="002E2C2C">
        <w:rPr>
          <w:rFonts w:ascii="Bookman Old Style" w:hAnsi="Bookman Old Style"/>
          <w:szCs w:val="22"/>
        </w:rPr>
        <w:t>furnish</w:t>
      </w:r>
      <w:r w:rsidR="00A76948" w:rsidRPr="002E2C2C">
        <w:rPr>
          <w:rFonts w:ascii="Bookman Old Style" w:hAnsi="Bookman Old Style"/>
          <w:szCs w:val="22"/>
        </w:rPr>
        <w:t>ing</w:t>
      </w:r>
      <w:r w:rsidRPr="002E2C2C">
        <w:rPr>
          <w:rFonts w:ascii="Bookman Old Style" w:hAnsi="Bookman Old Style"/>
          <w:szCs w:val="22"/>
        </w:rPr>
        <w:t xml:space="preserve"> recommendations based on the lessons learnt on the project.</w:t>
      </w:r>
      <w:r w:rsidR="00951104" w:rsidRPr="002E2C2C">
        <w:rPr>
          <w:rFonts w:ascii="Bookman Old Style" w:hAnsi="Bookman Old Style"/>
          <w:szCs w:val="22"/>
        </w:rPr>
        <w:t xml:space="preserve">  The outcomes are</w:t>
      </w:r>
      <w:r w:rsidRPr="002E2C2C">
        <w:rPr>
          <w:rFonts w:ascii="Bookman Old Style" w:hAnsi="Bookman Old Style"/>
          <w:szCs w:val="22"/>
        </w:rPr>
        <w:t xml:space="preserve"> useful for both the implementing agency (UNDP) and the primary beneficiaries (local stakeholders) and secondary beneficiaries (cooperating partners) in the long term. In this regard, the evaluator was assigned to produce the following outputs:</w:t>
      </w:r>
    </w:p>
    <w:p w:rsidR="000F2D68" w:rsidRPr="002E2C2C" w:rsidRDefault="000F2D68" w:rsidP="00DF172F">
      <w:pPr>
        <w:pStyle w:val="ListParagraph"/>
        <w:numPr>
          <w:ilvl w:val="0"/>
          <w:numId w:val="15"/>
        </w:numPr>
        <w:tabs>
          <w:tab w:val="num" w:pos="540"/>
        </w:tabs>
        <w:rPr>
          <w:rFonts w:ascii="Bookman Old Style" w:hAnsi="Bookman Old Style"/>
          <w:szCs w:val="22"/>
        </w:rPr>
      </w:pPr>
      <w:r w:rsidRPr="002E2C2C">
        <w:rPr>
          <w:rFonts w:ascii="Bookman Old Style" w:hAnsi="Bookman Old Style"/>
          <w:szCs w:val="22"/>
        </w:rPr>
        <w:t xml:space="preserve"> Output 1. Inception Report/proposed methodology to undertake the evaluation [the proposal would include approaches to the review of documents, methods of data collection and review timelines for the evaluation and final report].</w:t>
      </w:r>
    </w:p>
    <w:p w:rsidR="000F2D68" w:rsidRPr="002E2C2C" w:rsidRDefault="000F2D68" w:rsidP="00DF172F">
      <w:pPr>
        <w:pStyle w:val="ListParagraph"/>
        <w:numPr>
          <w:ilvl w:val="0"/>
          <w:numId w:val="15"/>
        </w:numPr>
        <w:tabs>
          <w:tab w:val="num" w:pos="540"/>
        </w:tabs>
        <w:rPr>
          <w:rFonts w:ascii="Bookman Old Style" w:hAnsi="Bookman Old Style"/>
          <w:szCs w:val="22"/>
        </w:rPr>
      </w:pPr>
      <w:r w:rsidRPr="002E2C2C">
        <w:rPr>
          <w:rFonts w:ascii="Bookman Old Style" w:hAnsi="Bookman Old Style"/>
          <w:szCs w:val="22"/>
        </w:rPr>
        <w:t>Output 2. Draft report and final report</w:t>
      </w:r>
      <w:r w:rsidR="00951104" w:rsidRPr="002E2C2C">
        <w:rPr>
          <w:rFonts w:ascii="Bookman Old Style" w:hAnsi="Bookman Old Style"/>
          <w:szCs w:val="22"/>
        </w:rPr>
        <w:t>.</w:t>
      </w:r>
    </w:p>
    <w:p w:rsidR="000F2D68" w:rsidRPr="002E2C2C" w:rsidRDefault="000F2D68" w:rsidP="000F2D68">
      <w:pPr>
        <w:pStyle w:val="ListParagraph"/>
        <w:rPr>
          <w:rFonts w:ascii="Bookman Old Style" w:hAnsi="Bookman Old Style"/>
          <w:szCs w:val="22"/>
        </w:rPr>
      </w:pPr>
    </w:p>
    <w:p w:rsidR="000F2D68" w:rsidRPr="002E2C2C" w:rsidRDefault="000F2D68" w:rsidP="000F2D68">
      <w:pPr>
        <w:tabs>
          <w:tab w:val="num" w:pos="540"/>
        </w:tabs>
        <w:rPr>
          <w:rFonts w:ascii="Bookman Old Style" w:hAnsi="Bookman Old Style"/>
          <w:szCs w:val="22"/>
        </w:rPr>
      </w:pPr>
      <w:r w:rsidRPr="002E2C2C">
        <w:rPr>
          <w:rFonts w:ascii="Bookman Old Style" w:hAnsi="Bookman Old Style"/>
          <w:szCs w:val="22"/>
        </w:rPr>
        <w:t>Given the time constraints, its scop</w:t>
      </w:r>
      <w:r w:rsidR="00951104" w:rsidRPr="002E2C2C">
        <w:rPr>
          <w:rFonts w:ascii="Bookman Old Style" w:hAnsi="Bookman Old Style"/>
          <w:szCs w:val="22"/>
        </w:rPr>
        <w:t>e and intensity, the Consultant</w:t>
      </w:r>
      <w:r w:rsidRPr="002E2C2C">
        <w:rPr>
          <w:rFonts w:ascii="Bookman Old Style" w:hAnsi="Bookman Old Style"/>
          <w:szCs w:val="22"/>
        </w:rPr>
        <w:t xml:space="preserve"> propose</w:t>
      </w:r>
      <w:r w:rsidR="00951104" w:rsidRPr="002E2C2C">
        <w:rPr>
          <w:rFonts w:ascii="Bookman Old Style" w:hAnsi="Bookman Old Style"/>
          <w:szCs w:val="22"/>
        </w:rPr>
        <w:t>d</w:t>
      </w:r>
      <w:r w:rsidRPr="002E2C2C">
        <w:rPr>
          <w:rFonts w:ascii="Bookman Old Style" w:hAnsi="Bookman Old Style"/>
          <w:szCs w:val="22"/>
        </w:rPr>
        <w:t xml:space="preserve"> a feasible and substantive met</w:t>
      </w:r>
      <w:r w:rsidR="00951104" w:rsidRPr="002E2C2C">
        <w:rPr>
          <w:rFonts w:ascii="Bookman Old Style" w:hAnsi="Bookman Old Style"/>
          <w:szCs w:val="22"/>
        </w:rPr>
        <w:t xml:space="preserve">hodological approach which </w:t>
      </w:r>
      <w:r w:rsidRPr="002E2C2C">
        <w:rPr>
          <w:rFonts w:ascii="Bookman Old Style" w:hAnsi="Bookman Old Style"/>
          <w:szCs w:val="22"/>
        </w:rPr>
        <w:t>maximise</w:t>
      </w:r>
      <w:r w:rsidR="00951104" w:rsidRPr="002E2C2C">
        <w:rPr>
          <w:rFonts w:ascii="Bookman Old Style" w:hAnsi="Bookman Old Style"/>
          <w:szCs w:val="22"/>
        </w:rPr>
        <w:t>d</w:t>
      </w:r>
      <w:r w:rsidRPr="002E2C2C">
        <w:rPr>
          <w:rFonts w:ascii="Bookman Old Style" w:hAnsi="Bookman Old Style"/>
          <w:szCs w:val="22"/>
        </w:rPr>
        <w:t xml:space="preserve"> on data collection, collation; synthesis and stakeholder engagement within the allotted 14-day period.</w:t>
      </w:r>
    </w:p>
    <w:p w:rsidR="000F2D68" w:rsidRPr="002E2C2C" w:rsidRDefault="000F2D68" w:rsidP="000F2D68">
      <w:pPr>
        <w:tabs>
          <w:tab w:val="num" w:pos="540"/>
        </w:tabs>
        <w:rPr>
          <w:rFonts w:ascii="Bookman Old Style" w:hAnsi="Bookman Old Style"/>
          <w:szCs w:val="22"/>
        </w:rPr>
      </w:pPr>
    </w:p>
    <w:p w:rsidR="000F2D68" w:rsidRPr="00E4708A" w:rsidRDefault="00E4708A" w:rsidP="004630D6">
      <w:pPr>
        <w:pStyle w:val="Heading1"/>
        <w:rPr>
          <w:rFonts w:ascii="Bookman Old Style" w:hAnsi="Bookman Old Style"/>
          <w:sz w:val="22"/>
          <w:szCs w:val="22"/>
        </w:rPr>
      </w:pPr>
      <w:bookmarkStart w:id="5" w:name="_Toc376244646"/>
      <w:r w:rsidRPr="00E4708A">
        <w:rPr>
          <w:rFonts w:ascii="Bookman Old Style" w:hAnsi="Bookman Old Style"/>
          <w:sz w:val="22"/>
          <w:szCs w:val="22"/>
        </w:rPr>
        <w:t>Motivation for</w:t>
      </w:r>
      <w:r w:rsidRPr="00E4708A">
        <w:rPr>
          <w:rFonts w:ascii="Bookman Old Style" w:hAnsi="Bookman Old Style" w:cs="Arial"/>
          <w:color w:val="333333"/>
          <w:sz w:val="22"/>
          <w:szCs w:val="22"/>
          <w:lang w:eastAsia="en-ZA"/>
        </w:rPr>
        <w:t xml:space="preserve"> </w:t>
      </w:r>
      <w:r w:rsidR="005C5971">
        <w:rPr>
          <w:rFonts w:ascii="Bookman Old Style" w:hAnsi="Bookman Old Style" w:cs="Arial"/>
          <w:color w:val="333333"/>
          <w:sz w:val="22"/>
          <w:szCs w:val="22"/>
          <w:lang w:eastAsia="en-ZA"/>
        </w:rPr>
        <w:t xml:space="preserve">UNDP’s </w:t>
      </w:r>
      <w:r w:rsidRPr="00E4708A">
        <w:rPr>
          <w:rFonts w:ascii="Bookman Old Style" w:hAnsi="Bookman Old Style" w:cs="Arial"/>
          <w:color w:val="333333"/>
          <w:sz w:val="22"/>
          <w:szCs w:val="22"/>
          <w:lang w:eastAsia="en-ZA"/>
        </w:rPr>
        <w:t>Lesotho Consensus and Electoral Reform Program</w:t>
      </w:r>
      <w:bookmarkEnd w:id="5"/>
    </w:p>
    <w:p w:rsidR="000F2D68" w:rsidRPr="002E2C2C" w:rsidRDefault="000F2D68" w:rsidP="000F2D68">
      <w:pPr>
        <w:tabs>
          <w:tab w:val="num" w:pos="540"/>
        </w:tabs>
        <w:rPr>
          <w:rFonts w:ascii="Bookman Old Style" w:hAnsi="Bookman Old Style"/>
          <w:szCs w:val="22"/>
        </w:rPr>
      </w:pPr>
    </w:p>
    <w:p w:rsidR="00586C8D" w:rsidRPr="002E2C2C" w:rsidRDefault="00586C8D" w:rsidP="00586C8D">
      <w:pPr>
        <w:rPr>
          <w:rFonts w:ascii="Bookman Old Style" w:eastAsiaTheme="minorHAnsi" w:hAnsi="Bookman Old Style" w:cs="Arial"/>
          <w:szCs w:val="22"/>
          <w:lang w:val="en-ZA"/>
        </w:rPr>
      </w:pPr>
      <w:r w:rsidRPr="002E2C2C">
        <w:rPr>
          <w:rFonts w:ascii="Bookman Old Style" w:eastAsiaTheme="minorHAnsi" w:hAnsi="Bookman Old Style" w:cs="Arial"/>
          <w:szCs w:val="22"/>
          <w:lang w:val="en-ZA"/>
        </w:rPr>
        <w:t xml:space="preserve">Since the restoration of multiparty democracy in 1993, Lesotho has conducted elections in five-year cycles, usually punctuated by hostilities and unease triggered by intra-party factionalism. </w:t>
      </w:r>
    </w:p>
    <w:p w:rsidR="00586C8D" w:rsidRPr="002E2C2C" w:rsidRDefault="00586C8D" w:rsidP="00586C8D">
      <w:pPr>
        <w:rPr>
          <w:rFonts w:ascii="Bookman Old Style" w:eastAsiaTheme="minorHAnsi" w:hAnsi="Bookman Old Style" w:cs="Arial"/>
          <w:szCs w:val="22"/>
          <w:lang w:val="en-ZA"/>
        </w:rPr>
      </w:pPr>
    </w:p>
    <w:p w:rsidR="00586C8D" w:rsidRPr="002E2C2C" w:rsidRDefault="00586C8D" w:rsidP="00586C8D">
      <w:pPr>
        <w:rPr>
          <w:rFonts w:ascii="Bookman Old Style" w:hAnsi="Bookman Old Style" w:cs="Arial"/>
          <w:szCs w:val="22"/>
        </w:rPr>
      </w:pPr>
      <w:r w:rsidRPr="002E2C2C">
        <w:rPr>
          <w:rFonts w:ascii="Bookman Old Style" w:hAnsi="Bookman Old Style" w:cs="Arial"/>
          <w:szCs w:val="22"/>
        </w:rPr>
        <w:t xml:space="preserve">The current political insecurities born of a history of conflicted elections in Lesotho have been exacerbated by intractable intra-party fragmentation and the subsequent emergence of a fragile tripartite coalition government in the aftermath of the 2012 parliamentary polls. </w:t>
      </w:r>
    </w:p>
    <w:p w:rsidR="00586C8D" w:rsidRPr="002E2C2C" w:rsidRDefault="00586C8D" w:rsidP="00586C8D">
      <w:pPr>
        <w:rPr>
          <w:rFonts w:ascii="Bookman Old Style" w:hAnsi="Bookman Old Style" w:cs="Arial"/>
          <w:szCs w:val="22"/>
        </w:rPr>
      </w:pPr>
    </w:p>
    <w:p w:rsidR="00586C8D" w:rsidRPr="002E2C2C" w:rsidRDefault="00586C8D" w:rsidP="00586C8D">
      <w:pPr>
        <w:rPr>
          <w:rFonts w:ascii="Bookman Old Style" w:hAnsi="Bookman Old Style" w:cs="Arial"/>
          <w:color w:val="333333"/>
          <w:szCs w:val="22"/>
          <w:lang w:eastAsia="en-ZA"/>
        </w:rPr>
      </w:pPr>
      <w:r w:rsidRPr="002E2C2C">
        <w:rPr>
          <w:rFonts w:ascii="Bookman Old Style" w:hAnsi="Bookman Old Style" w:cs="Arial"/>
          <w:szCs w:val="22"/>
        </w:rPr>
        <w:t>This has necessitated the initiation of a</w:t>
      </w:r>
      <w:r w:rsidRPr="002E2C2C">
        <w:rPr>
          <w:rFonts w:ascii="Bookman Old Style" w:hAnsi="Bookman Old Style" w:cs="Arial"/>
          <w:color w:val="333333"/>
          <w:szCs w:val="22"/>
          <w:lang w:eastAsia="en-ZA"/>
        </w:rPr>
        <w:t xml:space="preserve"> nine-month program by the United Nations Development Programme (UNDP) ranged at achieving political consolidation and peaceful government transition. </w:t>
      </w:r>
    </w:p>
    <w:p w:rsidR="00586C8D" w:rsidRPr="002E2C2C" w:rsidRDefault="00586C8D" w:rsidP="00586C8D">
      <w:pPr>
        <w:rPr>
          <w:rFonts w:ascii="Bookman Old Style" w:hAnsi="Bookman Old Style" w:cs="Arial"/>
          <w:color w:val="333333"/>
          <w:szCs w:val="22"/>
          <w:lang w:eastAsia="en-ZA"/>
        </w:rPr>
      </w:pPr>
    </w:p>
    <w:p w:rsidR="00586C8D" w:rsidRPr="002E2C2C" w:rsidRDefault="00586C8D" w:rsidP="00586C8D">
      <w:pPr>
        <w:suppressAutoHyphens w:val="0"/>
        <w:autoSpaceDE w:val="0"/>
        <w:autoSpaceDN w:val="0"/>
        <w:adjustRightInd w:val="0"/>
        <w:rPr>
          <w:rFonts w:ascii="Bookman Old Style" w:eastAsiaTheme="minorHAnsi" w:hAnsi="Bookman Old Style" w:cs="Arial"/>
          <w:szCs w:val="22"/>
          <w:lang w:val="en-ZA"/>
        </w:rPr>
      </w:pPr>
      <w:r w:rsidRPr="002E2C2C">
        <w:rPr>
          <w:rFonts w:ascii="Bookman Old Style" w:hAnsi="Bookman Old Style" w:cs="Arial"/>
          <w:color w:val="333333"/>
          <w:szCs w:val="22"/>
          <w:lang w:eastAsia="en-ZA"/>
        </w:rPr>
        <w:t xml:space="preserve">The program came in the wake of concerted efforts at conflict mediation by the </w:t>
      </w:r>
      <w:r w:rsidRPr="002E2C2C">
        <w:rPr>
          <w:rFonts w:ascii="Bookman Old Style" w:hAnsi="Bookman Old Style" w:cs="Arial"/>
          <w:color w:val="000000"/>
          <w:szCs w:val="22"/>
          <w:lang w:val="en-ZA"/>
        </w:rPr>
        <w:t xml:space="preserve">Christian Council of Lesotho, (CCL), </w:t>
      </w:r>
      <w:r w:rsidRPr="002E2C2C">
        <w:rPr>
          <w:rFonts w:ascii="Bookman Old Style" w:hAnsi="Bookman Old Style" w:cs="Arial"/>
          <w:color w:val="333333"/>
          <w:szCs w:val="22"/>
          <w:lang w:eastAsia="en-ZA"/>
        </w:rPr>
        <w:t xml:space="preserve">the southern African Development Community (SADC) and the UNDP in the post 2007 election period. However, the period was characterized by distrust and lack of collaboration between political parties, resulting in the withdrawal of the SADC appointed mediator, Sir </w:t>
      </w:r>
      <w:proofErr w:type="spellStart"/>
      <w:r w:rsidRPr="002E2C2C">
        <w:rPr>
          <w:rFonts w:ascii="Bookman Old Style" w:hAnsi="Bookman Old Style" w:cs="Arial"/>
          <w:color w:val="333333"/>
          <w:szCs w:val="22"/>
          <w:lang w:eastAsia="en-ZA"/>
        </w:rPr>
        <w:t>Ketumile</w:t>
      </w:r>
      <w:proofErr w:type="spellEnd"/>
      <w:r w:rsidRPr="002E2C2C">
        <w:rPr>
          <w:rFonts w:ascii="Bookman Old Style" w:hAnsi="Bookman Old Style" w:cs="Arial"/>
          <w:color w:val="333333"/>
          <w:szCs w:val="22"/>
          <w:lang w:eastAsia="en-ZA"/>
        </w:rPr>
        <w:t xml:space="preserve"> </w:t>
      </w:r>
      <w:proofErr w:type="spellStart"/>
      <w:r w:rsidRPr="002E2C2C">
        <w:rPr>
          <w:rFonts w:ascii="Bookman Old Style" w:hAnsi="Bookman Old Style" w:cs="Arial"/>
          <w:color w:val="333333"/>
          <w:szCs w:val="22"/>
          <w:lang w:eastAsia="en-ZA"/>
        </w:rPr>
        <w:t>Masire</w:t>
      </w:r>
      <w:proofErr w:type="spellEnd"/>
      <w:r w:rsidRPr="002E2C2C">
        <w:rPr>
          <w:rFonts w:ascii="Bookman Old Style" w:hAnsi="Bookman Old Style" w:cs="Arial"/>
          <w:color w:val="333333"/>
          <w:szCs w:val="22"/>
          <w:lang w:eastAsia="en-ZA"/>
        </w:rPr>
        <w:t xml:space="preserve"> in 2009. These developments notwithstanding, locally-driven CCL mediati</w:t>
      </w:r>
      <w:r w:rsidR="00F85721">
        <w:rPr>
          <w:rFonts w:ascii="Bookman Old Style" w:hAnsi="Bookman Old Style" w:cs="Arial"/>
          <w:color w:val="333333"/>
          <w:szCs w:val="22"/>
          <w:lang w:eastAsia="en-ZA"/>
        </w:rPr>
        <w:t>on processes, with UNDP and SADC</w:t>
      </w:r>
      <w:r w:rsidRPr="002E2C2C">
        <w:rPr>
          <w:rFonts w:ascii="Bookman Old Style" w:hAnsi="Bookman Old Style" w:cs="Arial"/>
          <w:color w:val="333333"/>
          <w:szCs w:val="22"/>
          <w:lang w:eastAsia="en-ZA"/>
        </w:rPr>
        <w:t xml:space="preserve"> support</w:t>
      </w:r>
      <w:r w:rsidR="00F85721">
        <w:rPr>
          <w:rFonts w:ascii="Bookman Old Style" w:hAnsi="Bookman Old Style" w:cs="Arial"/>
          <w:color w:val="333333"/>
          <w:szCs w:val="22"/>
          <w:lang w:eastAsia="en-ZA"/>
        </w:rPr>
        <w:t>, continued to nurture an uncomfortable</w:t>
      </w:r>
      <w:r w:rsidRPr="002E2C2C">
        <w:rPr>
          <w:rFonts w:ascii="Bookman Old Style" w:hAnsi="Bookman Old Style" w:cs="Arial"/>
          <w:color w:val="333333"/>
          <w:szCs w:val="22"/>
          <w:lang w:eastAsia="en-ZA"/>
        </w:rPr>
        <w:t xml:space="preserve"> co-existence between political elites and contestants in the intervening electoral phases, including in the period before and after the 2012 parliamentary elections.</w:t>
      </w:r>
    </w:p>
    <w:p w:rsidR="00586C8D" w:rsidRPr="002E2C2C" w:rsidRDefault="00586C8D" w:rsidP="00586C8D">
      <w:pPr>
        <w:rPr>
          <w:rFonts w:ascii="Bookman Old Style" w:hAnsi="Bookman Old Style" w:cs="Arial"/>
          <w:color w:val="333333"/>
          <w:szCs w:val="22"/>
          <w:lang w:eastAsia="en-ZA"/>
        </w:rPr>
      </w:pPr>
    </w:p>
    <w:p w:rsidR="00586C8D" w:rsidRPr="002E2C2C" w:rsidRDefault="00586C8D" w:rsidP="00586C8D">
      <w:pPr>
        <w:pStyle w:val="Reporttext"/>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Although the May 26, 2012 elections were occasioned by a consensual endorsement of the outcomes by all political parties, the country experienced an unprecedented scenario, where no single party garnered enough votes to establish government. This development ha</w:t>
      </w:r>
      <w:r w:rsidR="002334B5">
        <w:rPr>
          <w:rFonts w:ascii="Bookman Old Style" w:hAnsi="Bookman Old Style" w:cs="Arial"/>
          <w:color w:val="333333"/>
          <w:szCs w:val="22"/>
          <w:lang w:eastAsia="en-ZA"/>
        </w:rPr>
        <w:t>d no precedence in law to guide the principals on</w:t>
      </w:r>
      <w:r w:rsidRPr="002E2C2C">
        <w:rPr>
          <w:rFonts w:ascii="Bookman Old Style" w:hAnsi="Bookman Old Style" w:cs="Arial"/>
          <w:color w:val="333333"/>
          <w:szCs w:val="22"/>
          <w:lang w:eastAsia="en-ZA"/>
        </w:rPr>
        <w:t xml:space="preserve"> the stewardship of the nation thereafter, generating uncertainties and anxieties across the country. </w:t>
      </w:r>
    </w:p>
    <w:p w:rsidR="00586C8D" w:rsidRPr="002E2C2C" w:rsidRDefault="00586C8D" w:rsidP="00586C8D">
      <w:pPr>
        <w:pStyle w:val="Reporttext"/>
        <w:rPr>
          <w:rFonts w:ascii="Bookman Old Style" w:hAnsi="Bookman Old Style" w:cs="Arial"/>
          <w:szCs w:val="22"/>
        </w:rPr>
      </w:pPr>
      <w:r w:rsidRPr="002E2C2C">
        <w:rPr>
          <w:rFonts w:ascii="Bookman Old Style" w:hAnsi="Bookman Old Style" w:cs="Arial"/>
          <w:szCs w:val="22"/>
        </w:rPr>
        <w:t xml:space="preserve">Noting the lack of procedural or legal guidelines to rationalise the emergence of this tripartite coalition government; and taking into account the delicate and novel nature of this formation and the implications for national stability, the UNDP, with the support of USAID, fashioned a unique response seeking to generate best practices founded on reconciliation and mediation. It was envisaged that the precedent set by the current coalition government would positively impact upon other future formations of this nature and thereby contribute to sustainable peace and stability. The UNDP surmised that for maximum momentum and sustainability of the transition government to be attained, electoral processes and emerging trends needed to be reviewed, explicitly stated and expanded upon. </w:t>
      </w:r>
      <w:r w:rsidRPr="002E2C2C">
        <w:rPr>
          <w:rStyle w:val="FootnoteReference"/>
          <w:rFonts w:ascii="Bookman Old Style" w:hAnsi="Bookman Old Style" w:cs="Arial"/>
          <w:szCs w:val="22"/>
        </w:rPr>
        <w:footnoteReference w:id="7"/>
      </w:r>
    </w:p>
    <w:p w:rsidR="00586C8D" w:rsidRPr="002E2C2C" w:rsidRDefault="00586C8D" w:rsidP="00586C8D">
      <w:p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The purpose of UNDP’s Lesotho Consensus and Electoral Reform Program, supported by USAID, therefore, is to engender political consolidation and peaceful government transition in Lesotho by means of a capacity building project in 2012 which established vectors of technical assistance in three critical spheres of the state:</w:t>
      </w:r>
    </w:p>
    <w:p w:rsidR="00586C8D" w:rsidRPr="002E2C2C" w:rsidRDefault="00586C8D" w:rsidP="00586C8D">
      <w:pPr>
        <w:rPr>
          <w:rFonts w:ascii="Bookman Old Style" w:hAnsi="Bookman Old Style" w:cs="Arial"/>
          <w:color w:val="333333"/>
          <w:szCs w:val="22"/>
          <w:lang w:eastAsia="en-ZA"/>
        </w:rPr>
      </w:pPr>
    </w:p>
    <w:p w:rsidR="00586C8D" w:rsidRPr="002E2C2C" w:rsidRDefault="00586C8D" w:rsidP="00DF172F">
      <w:pPr>
        <w:pStyle w:val="ListParagraph"/>
        <w:numPr>
          <w:ilvl w:val="0"/>
          <w:numId w:val="30"/>
        </w:num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Support for establishing a stable coalition government</w:t>
      </w:r>
      <w:r w:rsidR="00E6308A">
        <w:rPr>
          <w:rFonts w:ascii="Bookman Old Style" w:hAnsi="Bookman Old Style" w:cs="Arial"/>
          <w:color w:val="333333"/>
          <w:szCs w:val="22"/>
          <w:lang w:eastAsia="en-ZA"/>
        </w:rPr>
        <w:t>;</w:t>
      </w:r>
    </w:p>
    <w:p w:rsidR="00586C8D" w:rsidRPr="002E2C2C" w:rsidRDefault="00586C8D" w:rsidP="00DF172F">
      <w:pPr>
        <w:pStyle w:val="ListParagraph"/>
        <w:numPr>
          <w:ilvl w:val="0"/>
          <w:numId w:val="30"/>
        </w:num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Review of the electoral institutions, processes and legal frameworks for immediat</w:t>
      </w:r>
      <w:r w:rsidR="00E6308A">
        <w:rPr>
          <w:rFonts w:ascii="Bookman Old Style" w:hAnsi="Bookman Old Style" w:cs="Arial"/>
          <w:color w:val="333333"/>
          <w:szCs w:val="22"/>
          <w:lang w:eastAsia="en-ZA"/>
        </w:rPr>
        <w:t>e and longer term consolidation;</w:t>
      </w:r>
    </w:p>
    <w:p w:rsidR="00586C8D" w:rsidRPr="002E2C2C" w:rsidRDefault="00E6308A" w:rsidP="00DF172F">
      <w:pPr>
        <w:pStyle w:val="ListParagraph"/>
        <w:numPr>
          <w:ilvl w:val="0"/>
          <w:numId w:val="30"/>
        </w:numPr>
        <w:rPr>
          <w:rFonts w:ascii="Bookman Old Style" w:hAnsi="Bookman Old Style" w:cs="Arial"/>
          <w:color w:val="333333"/>
          <w:szCs w:val="22"/>
          <w:lang w:eastAsia="en-ZA"/>
        </w:rPr>
      </w:pPr>
      <w:r>
        <w:rPr>
          <w:rFonts w:ascii="Bookman Old Style" w:hAnsi="Bookman Old Style" w:cs="Arial"/>
          <w:color w:val="333333"/>
          <w:szCs w:val="22"/>
          <w:lang w:eastAsia="en-ZA"/>
        </w:rPr>
        <w:t xml:space="preserve">Strengthening </w:t>
      </w:r>
      <w:r w:rsidR="00586C8D" w:rsidRPr="002E2C2C">
        <w:rPr>
          <w:rFonts w:ascii="Bookman Old Style" w:hAnsi="Bookman Old Style" w:cs="Arial"/>
          <w:color w:val="333333"/>
          <w:szCs w:val="22"/>
          <w:lang w:eastAsia="en-ZA"/>
        </w:rPr>
        <w:t>processes of dialogue a</w:t>
      </w:r>
      <w:r w:rsidR="00CF1242">
        <w:rPr>
          <w:rFonts w:ascii="Bookman Old Style" w:hAnsi="Bookman Old Style" w:cs="Arial"/>
          <w:color w:val="333333"/>
          <w:szCs w:val="22"/>
          <w:lang w:eastAsia="en-ZA"/>
        </w:rPr>
        <w:t>nd mediation</w:t>
      </w:r>
      <w:r w:rsidR="00586C8D" w:rsidRPr="002E2C2C">
        <w:rPr>
          <w:rFonts w:ascii="Bookman Old Style" w:hAnsi="Bookman Old Style" w:cs="Arial"/>
          <w:color w:val="333333"/>
          <w:szCs w:val="22"/>
          <w:lang w:eastAsia="en-ZA"/>
        </w:rPr>
        <w:t>.</w:t>
      </w:r>
    </w:p>
    <w:p w:rsidR="00586C8D" w:rsidRPr="002E2C2C" w:rsidRDefault="00586C8D" w:rsidP="00586C8D">
      <w:pPr>
        <w:rPr>
          <w:rFonts w:ascii="Bookman Old Style" w:hAnsi="Bookman Old Style" w:cs="Arial"/>
          <w:color w:val="333333"/>
          <w:szCs w:val="22"/>
          <w:lang w:eastAsia="en-ZA"/>
        </w:rPr>
      </w:pPr>
    </w:p>
    <w:p w:rsidR="00586C8D" w:rsidRPr="002E2C2C" w:rsidRDefault="00586C8D" w:rsidP="00586C8D">
      <w:p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 xml:space="preserve">It is also noteworthy that the goals of the Lesotho Consensus and Electoral Reform Program are consistent with the US Foreign Assistance Framework: </w:t>
      </w:r>
      <w:r w:rsidRPr="002E2C2C">
        <w:rPr>
          <w:rFonts w:ascii="Bookman Old Style" w:hAnsi="Bookman Old Style" w:cs="Arial"/>
          <w:i/>
          <w:color w:val="333333"/>
          <w:szCs w:val="22"/>
          <w:lang w:eastAsia="en-ZA"/>
        </w:rPr>
        <w:t xml:space="preserve">Governing </w:t>
      </w:r>
      <w:proofErr w:type="gramStart"/>
      <w:r w:rsidRPr="002E2C2C">
        <w:rPr>
          <w:rFonts w:ascii="Bookman Old Style" w:hAnsi="Bookman Old Style" w:cs="Arial"/>
          <w:i/>
          <w:color w:val="333333"/>
          <w:szCs w:val="22"/>
          <w:lang w:eastAsia="en-ZA"/>
        </w:rPr>
        <w:t>Justly</w:t>
      </w:r>
      <w:proofErr w:type="gramEnd"/>
      <w:r w:rsidRPr="002E2C2C">
        <w:rPr>
          <w:rFonts w:ascii="Bookman Old Style" w:hAnsi="Bookman Old Style" w:cs="Arial"/>
          <w:i/>
          <w:color w:val="333333"/>
          <w:szCs w:val="22"/>
          <w:lang w:eastAsia="en-ZA"/>
        </w:rPr>
        <w:t xml:space="preserve"> and Democratically for Political Competition and Consensus Building: Elections and Political Processes.</w:t>
      </w:r>
      <w:r w:rsidRPr="002E2C2C">
        <w:rPr>
          <w:rFonts w:ascii="Bookman Old Style" w:hAnsi="Bookman Old Style" w:cs="Arial"/>
          <w:color w:val="333333"/>
          <w:szCs w:val="22"/>
          <w:lang w:eastAsia="en-ZA"/>
        </w:rPr>
        <w:t xml:space="preserve"> Long term US assistance for southern Africa seeks to support regional interventions that can stimulate integration anchored by democratic reforms and cross-pollination of best practice.  In addition, it is noted that the aims of the Lesotho Consensus Building and Electoral Reform Program are in furtherance of the goals of the SADC Strategic Indicative Plan for the Organ on Politics, Defence and Security Cooperation (SIPO). In addition to seeking to foster a peaceful, stable political and security environment, SIPO is ranged at consolidating democracy in the region, developing of principles governing democratic elections and ensuring acceptance of results and peaceful adjudication of post-election disputes.</w:t>
      </w:r>
    </w:p>
    <w:p w:rsidR="00586C8D" w:rsidRPr="002E2C2C" w:rsidRDefault="00586C8D" w:rsidP="00586C8D">
      <w:pPr>
        <w:rPr>
          <w:rFonts w:ascii="Bookman Old Style" w:hAnsi="Bookman Old Style" w:cs="Arial"/>
          <w:color w:val="333333"/>
          <w:szCs w:val="22"/>
          <w:lang w:eastAsia="en-ZA"/>
        </w:rPr>
      </w:pPr>
    </w:p>
    <w:p w:rsidR="00586C8D" w:rsidRPr="002E2C2C" w:rsidRDefault="00586C8D" w:rsidP="00586C8D">
      <w:pPr>
        <w:pStyle w:val="Heading1"/>
        <w:tabs>
          <w:tab w:val="clear" w:pos="1701"/>
          <w:tab w:val="num" w:pos="567"/>
        </w:tabs>
        <w:ind w:left="567"/>
        <w:rPr>
          <w:rFonts w:ascii="Bookman Old Style" w:hAnsi="Bookman Old Style"/>
          <w:sz w:val="22"/>
          <w:szCs w:val="22"/>
        </w:rPr>
      </w:pPr>
      <w:bookmarkStart w:id="6" w:name="_Toc376244647"/>
      <w:r w:rsidRPr="002E2C2C">
        <w:rPr>
          <w:rFonts w:ascii="Bookman Old Style" w:hAnsi="Bookman Old Style"/>
          <w:sz w:val="22"/>
          <w:szCs w:val="22"/>
        </w:rPr>
        <w:t>Overall Objectives and anticipated outcomes of project</w:t>
      </w:r>
      <w:bookmarkEnd w:id="6"/>
    </w:p>
    <w:p w:rsidR="00586C8D" w:rsidRPr="002E2C2C" w:rsidRDefault="00586C8D" w:rsidP="00586C8D">
      <w:pPr>
        <w:pStyle w:val="Heading2"/>
        <w:tabs>
          <w:tab w:val="clear" w:pos="1277"/>
          <w:tab w:val="num" w:pos="567"/>
        </w:tabs>
        <w:ind w:left="567"/>
        <w:rPr>
          <w:rFonts w:ascii="Bookman Old Style" w:hAnsi="Bookman Old Style"/>
          <w:b w:val="0"/>
          <w:sz w:val="22"/>
          <w:szCs w:val="22"/>
        </w:rPr>
      </w:pPr>
      <w:bookmarkStart w:id="7" w:name="_Toc375547911"/>
      <w:bookmarkStart w:id="8" w:name="_Toc376244648"/>
      <w:r w:rsidRPr="002E2C2C">
        <w:rPr>
          <w:rFonts w:ascii="Bookman Old Style" w:hAnsi="Bookman Old Style"/>
          <w:b w:val="0"/>
          <w:sz w:val="22"/>
          <w:szCs w:val="22"/>
        </w:rPr>
        <w:t xml:space="preserve">The overall objectives of </w:t>
      </w:r>
      <w:r w:rsidRPr="002E2C2C">
        <w:rPr>
          <w:rFonts w:ascii="Bookman Old Style" w:hAnsi="Bookman Old Style" w:cs="Arial"/>
          <w:b w:val="0"/>
          <w:color w:val="333333"/>
          <w:sz w:val="22"/>
          <w:szCs w:val="22"/>
          <w:lang w:eastAsia="en-ZA"/>
        </w:rPr>
        <w:t xml:space="preserve">UNDP’s Lesotho Consensus and Electoral Reform Program </w:t>
      </w:r>
      <w:r w:rsidRPr="002E2C2C">
        <w:rPr>
          <w:rFonts w:ascii="Bookman Old Style" w:hAnsi="Bookman Old Style"/>
          <w:b w:val="0"/>
          <w:sz w:val="22"/>
          <w:szCs w:val="22"/>
        </w:rPr>
        <w:t>were four-fold:</w:t>
      </w:r>
      <w:bookmarkEnd w:id="7"/>
      <w:bookmarkEnd w:id="8"/>
    </w:p>
    <w:p w:rsidR="00586C8D" w:rsidRPr="002E2C2C" w:rsidRDefault="00586C8D" w:rsidP="00DF172F">
      <w:pPr>
        <w:pStyle w:val="Reporttext"/>
        <w:numPr>
          <w:ilvl w:val="0"/>
          <w:numId w:val="13"/>
        </w:numPr>
        <w:rPr>
          <w:rFonts w:ascii="Bookman Old Style" w:hAnsi="Bookman Old Style"/>
          <w:szCs w:val="22"/>
        </w:rPr>
      </w:pPr>
      <w:r w:rsidRPr="002E2C2C">
        <w:rPr>
          <w:rFonts w:ascii="Bookman Old Style" w:hAnsi="Bookman Old Style"/>
          <w:szCs w:val="22"/>
        </w:rPr>
        <w:t>To implement a program of electoral process review and reform through support to the Independent Electoral Commission (IEC);</w:t>
      </w:r>
    </w:p>
    <w:p w:rsidR="00586C8D" w:rsidRPr="002E2C2C" w:rsidRDefault="00586C8D" w:rsidP="00DF172F">
      <w:pPr>
        <w:pStyle w:val="Reporttext"/>
        <w:numPr>
          <w:ilvl w:val="0"/>
          <w:numId w:val="13"/>
        </w:numPr>
        <w:rPr>
          <w:rFonts w:ascii="Bookman Old Style" w:hAnsi="Bookman Old Style"/>
          <w:szCs w:val="22"/>
        </w:rPr>
      </w:pPr>
      <w:r w:rsidRPr="002E2C2C">
        <w:rPr>
          <w:rFonts w:ascii="Bookman Old Style" w:hAnsi="Bookman Old Style"/>
          <w:szCs w:val="22"/>
        </w:rPr>
        <w:t>Management of the Coalition Government through political consolidation [executive and ministerial levels; and establishment of Performance Management System (PMS)];</w:t>
      </w:r>
    </w:p>
    <w:p w:rsidR="00586C8D" w:rsidRPr="002E2C2C" w:rsidRDefault="00586C8D" w:rsidP="00DF172F">
      <w:pPr>
        <w:pStyle w:val="Reporttext"/>
        <w:numPr>
          <w:ilvl w:val="0"/>
          <w:numId w:val="13"/>
        </w:numPr>
        <w:rPr>
          <w:rFonts w:ascii="Bookman Old Style" w:hAnsi="Bookman Old Style"/>
          <w:szCs w:val="22"/>
        </w:rPr>
      </w:pPr>
      <w:r w:rsidRPr="002E2C2C">
        <w:rPr>
          <w:rFonts w:ascii="Bookman Old Style" w:hAnsi="Bookman Old Style"/>
          <w:szCs w:val="22"/>
        </w:rPr>
        <w:t>Building on the successes of both the pre and post elections period mediation processes by integrating all stakeholders in mediation, dialogue and training processes;</w:t>
      </w:r>
    </w:p>
    <w:p w:rsidR="00586C8D" w:rsidRPr="002E2C2C" w:rsidRDefault="00586C8D" w:rsidP="00DF172F">
      <w:pPr>
        <w:pStyle w:val="Reporttext"/>
        <w:numPr>
          <w:ilvl w:val="0"/>
          <w:numId w:val="13"/>
        </w:numPr>
        <w:rPr>
          <w:rFonts w:ascii="Bookman Old Style" w:hAnsi="Bookman Old Style"/>
          <w:szCs w:val="22"/>
        </w:rPr>
      </w:pPr>
      <w:r w:rsidRPr="002E2C2C">
        <w:rPr>
          <w:rFonts w:ascii="Bookman Old Style" w:hAnsi="Bookman Old Style"/>
          <w:szCs w:val="22"/>
        </w:rPr>
        <w:t>Capacity development for parliament in Lesotho, during the high risk period.</w:t>
      </w:r>
    </w:p>
    <w:p w:rsidR="00586C8D" w:rsidRPr="002E2C2C" w:rsidRDefault="004630D6" w:rsidP="00586C8D">
      <w:pPr>
        <w:pStyle w:val="Reporttext"/>
        <w:rPr>
          <w:rFonts w:ascii="Bookman Old Style" w:hAnsi="Bookman Old Style"/>
          <w:szCs w:val="22"/>
        </w:rPr>
      </w:pPr>
      <w:r w:rsidRPr="002E2C2C">
        <w:rPr>
          <w:rFonts w:ascii="Bookman Old Style" w:hAnsi="Bookman Old Style"/>
          <w:b/>
          <w:szCs w:val="22"/>
        </w:rPr>
        <w:t>3.1.1</w:t>
      </w:r>
      <w:r w:rsidRPr="002E2C2C">
        <w:rPr>
          <w:rFonts w:ascii="Bookman Old Style" w:hAnsi="Bookman Old Style"/>
          <w:szCs w:val="22"/>
        </w:rPr>
        <w:t xml:space="preserve"> </w:t>
      </w:r>
      <w:r w:rsidR="00586C8D" w:rsidRPr="002E2C2C">
        <w:rPr>
          <w:rFonts w:ascii="Bookman Old Style" w:hAnsi="Bookman Old Style"/>
          <w:szCs w:val="22"/>
        </w:rPr>
        <w:t>The project’s objectively verifiable indicators are described as follows;</w:t>
      </w:r>
    </w:p>
    <w:p w:rsidR="00586C8D" w:rsidRPr="002E2C2C" w:rsidRDefault="00586C8D" w:rsidP="00DF172F">
      <w:pPr>
        <w:pStyle w:val="Reporttext"/>
        <w:numPr>
          <w:ilvl w:val="0"/>
          <w:numId w:val="12"/>
        </w:numPr>
        <w:rPr>
          <w:rFonts w:ascii="Bookman Old Style" w:hAnsi="Bookman Old Style"/>
          <w:szCs w:val="22"/>
        </w:rPr>
      </w:pPr>
      <w:r w:rsidRPr="002E2C2C">
        <w:rPr>
          <w:rFonts w:ascii="Bookman Old Style" w:hAnsi="Bookman Old Style"/>
          <w:szCs w:val="22"/>
        </w:rPr>
        <w:t>Increased number of political actors in Lesotho who understand and implement the basic principles</w:t>
      </w:r>
      <w:r w:rsidR="009B3D3E">
        <w:rPr>
          <w:rFonts w:ascii="Bookman Old Style" w:hAnsi="Bookman Old Style"/>
          <w:szCs w:val="22"/>
        </w:rPr>
        <w:t xml:space="preserve"> of coalition government. [It was</w:t>
      </w:r>
      <w:r w:rsidRPr="002E2C2C">
        <w:rPr>
          <w:rFonts w:ascii="Bookman Old Style" w:hAnsi="Bookman Old Style"/>
          <w:szCs w:val="22"/>
        </w:rPr>
        <w:t xml:space="preserve"> anticipated that there will be a significant improvement in the functional relationships between the various minority parties after the implementation of the project].</w:t>
      </w:r>
    </w:p>
    <w:p w:rsidR="00586C8D" w:rsidRPr="002E2C2C" w:rsidRDefault="00586C8D" w:rsidP="00DF172F">
      <w:pPr>
        <w:pStyle w:val="Reporttext"/>
        <w:numPr>
          <w:ilvl w:val="0"/>
          <w:numId w:val="12"/>
        </w:numPr>
        <w:rPr>
          <w:rFonts w:ascii="Bookman Old Style" w:hAnsi="Bookman Old Style"/>
          <w:szCs w:val="22"/>
        </w:rPr>
      </w:pPr>
      <w:r w:rsidRPr="002E2C2C">
        <w:rPr>
          <w:rFonts w:ascii="Bookman Old Style" w:hAnsi="Bookman Old Style"/>
          <w:szCs w:val="22"/>
        </w:rPr>
        <w:t>Increased number of political parties and civil society actors who adopt reconciliation and mediation as a component of successful politica</w:t>
      </w:r>
      <w:r w:rsidR="009B3D3E">
        <w:rPr>
          <w:rFonts w:ascii="Bookman Old Style" w:hAnsi="Bookman Old Style"/>
          <w:szCs w:val="22"/>
        </w:rPr>
        <w:t>l transition. [The project sought</w:t>
      </w:r>
      <w:r w:rsidRPr="002E2C2C">
        <w:rPr>
          <w:rFonts w:ascii="Bookman Old Style" w:hAnsi="Bookman Old Style"/>
          <w:szCs w:val="22"/>
        </w:rPr>
        <w:t xml:space="preserve"> to measure this indicator through the tenor and frequency of positive inter-party and government-civil society dialogues on key policy issues].</w:t>
      </w:r>
    </w:p>
    <w:p w:rsidR="00586C8D" w:rsidRPr="002E2C2C" w:rsidRDefault="00586C8D" w:rsidP="00DF172F">
      <w:pPr>
        <w:pStyle w:val="Reporttext"/>
        <w:numPr>
          <w:ilvl w:val="0"/>
          <w:numId w:val="12"/>
        </w:numPr>
        <w:rPr>
          <w:rFonts w:ascii="Bookman Old Style" w:hAnsi="Bookman Old Style"/>
          <w:szCs w:val="22"/>
        </w:rPr>
      </w:pPr>
      <w:r w:rsidRPr="002E2C2C">
        <w:rPr>
          <w:rFonts w:ascii="Bookman Old Style" w:hAnsi="Bookman Old Style"/>
          <w:szCs w:val="22"/>
        </w:rPr>
        <w:t>Improved legal and procedural frameworks for future elections in Lesotho.</w:t>
      </w:r>
      <w:r w:rsidRPr="002E2C2C">
        <w:rPr>
          <w:rStyle w:val="FootnoteReference"/>
          <w:rFonts w:ascii="Bookman Old Style" w:hAnsi="Bookman Old Style"/>
          <w:szCs w:val="22"/>
        </w:rPr>
        <w:footnoteReference w:id="8"/>
      </w:r>
    </w:p>
    <w:p w:rsidR="00E4708A" w:rsidRPr="002E2C2C" w:rsidRDefault="00586C8D" w:rsidP="00586C8D">
      <w:pPr>
        <w:pStyle w:val="Reporttext"/>
        <w:rPr>
          <w:rFonts w:ascii="Bookman Old Style" w:hAnsi="Bookman Old Style"/>
          <w:szCs w:val="22"/>
        </w:rPr>
      </w:pPr>
      <w:r w:rsidRPr="002E2C2C">
        <w:rPr>
          <w:rFonts w:ascii="Bookman Old Style" w:hAnsi="Bookman Old Style"/>
          <w:szCs w:val="22"/>
        </w:rPr>
        <w:t>The project has a range of inter-related activities</w:t>
      </w:r>
      <w:r w:rsidR="00A6136F" w:rsidRPr="002E2C2C">
        <w:rPr>
          <w:rFonts w:ascii="Bookman Old Style" w:hAnsi="Bookman Old Style"/>
          <w:szCs w:val="22"/>
        </w:rPr>
        <w:t xml:space="preserve"> </w:t>
      </w:r>
      <w:r w:rsidR="00ED62B5" w:rsidRPr="00ED62B5">
        <w:rPr>
          <w:rFonts w:ascii="Bookman Old Style" w:hAnsi="Bookman Old Style"/>
          <w:szCs w:val="22"/>
        </w:rPr>
        <w:t>[defined in section 5</w:t>
      </w:r>
      <w:r w:rsidR="00A6136F" w:rsidRPr="00ED62B5">
        <w:rPr>
          <w:rFonts w:ascii="Bookman Old Style" w:hAnsi="Bookman Old Style"/>
          <w:szCs w:val="22"/>
        </w:rPr>
        <w:t>]</w:t>
      </w:r>
      <w:r w:rsidRPr="002E2C2C">
        <w:rPr>
          <w:rFonts w:ascii="Bookman Old Style" w:hAnsi="Bookman Old Style"/>
          <w:szCs w:val="22"/>
        </w:rPr>
        <w:t xml:space="preserve"> for each of the three components of the work which are framed to work toward the same end. The system dynamics of the three components and their inter-dependency</w:t>
      </w:r>
      <w:r w:rsidR="000F2D68" w:rsidRPr="002E2C2C">
        <w:rPr>
          <w:rFonts w:ascii="Bookman Old Style" w:hAnsi="Bookman Old Style"/>
          <w:szCs w:val="22"/>
        </w:rPr>
        <w:t xml:space="preserve"> were</w:t>
      </w:r>
      <w:r w:rsidRPr="002E2C2C">
        <w:rPr>
          <w:rFonts w:ascii="Bookman Old Style" w:hAnsi="Bookman Old Style"/>
          <w:szCs w:val="22"/>
        </w:rPr>
        <w:t xml:space="preserve"> ascertained prior to the commencement</w:t>
      </w:r>
      <w:r w:rsidR="000F2D68" w:rsidRPr="002E2C2C">
        <w:rPr>
          <w:rFonts w:ascii="Bookman Old Style" w:hAnsi="Bookman Old Style"/>
          <w:szCs w:val="22"/>
        </w:rPr>
        <w:t xml:space="preserve"> of the evaluation. T</w:t>
      </w:r>
      <w:r w:rsidRPr="002E2C2C">
        <w:rPr>
          <w:rFonts w:ascii="Bookman Old Style" w:hAnsi="Bookman Old Style"/>
          <w:szCs w:val="22"/>
        </w:rPr>
        <w:t xml:space="preserve">he specific indicators for </w:t>
      </w:r>
      <w:r w:rsidR="000F2D68" w:rsidRPr="002E2C2C">
        <w:rPr>
          <w:rFonts w:ascii="Bookman Old Style" w:hAnsi="Bookman Old Style"/>
          <w:szCs w:val="22"/>
        </w:rPr>
        <w:t xml:space="preserve">each </w:t>
      </w:r>
      <w:r w:rsidRPr="002E2C2C">
        <w:rPr>
          <w:rFonts w:ascii="Bookman Old Style" w:hAnsi="Bookman Old Style"/>
          <w:szCs w:val="22"/>
        </w:rPr>
        <w:t xml:space="preserve">project component </w:t>
      </w:r>
      <w:r w:rsidR="000F2D68" w:rsidRPr="002E2C2C">
        <w:rPr>
          <w:rFonts w:ascii="Bookman Old Style" w:hAnsi="Bookman Old Style"/>
          <w:szCs w:val="22"/>
        </w:rPr>
        <w:t>are attached to Appendix two.</w:t>
      </w:r>
      <w:r w:rsidRPr="002E2C2C">
        <w:rPr>
          <w:rFonts w:ascii="Bookman Old Style" w:hAnsi="Bookman Old Style"/>
          <w:szCs w:val="22"/>
        </w:rPr>
        <w:t xml:space="preserve"> </w:t>
      </w:r>
    </w:p>
    <w:p w:rsidR="00586C8D" w:rsidRPr="002E2C2C" w:rsidRDefault="004630D6" w:rsidP="00DF172F">
      <w:pPr>
        <w:pStyle w:val="Heading2"/>
        <w:numPr>
          <w:ilvl w:val="2"/>
          <w:numId w:val="25"/>
        </w:numPr>
        <w:rPr>
          <w:rFonts w:ascii="Bookman Old Style" w:hAnsi="Bookman Old Style"/>
          <w:sz w:val="22"/>
          <w:szCs w:val="22"/>
        </w:rPr>
      </w:pPr>
      <w:r w:rsidRPr="002E2C2C">
        <w:rPr>
          <w:rFonts w:ascii="Bookman Old Style" w:hAnsi="Bookman Old Style"/>
          <w:sz w:val="22"/>
          <w:szCs w:val="22"/>
        </w:rPr>
        <w:t xml:space="preserve"> </w:t>
      </w:r>
      <w:bookmarkStart w:id="9" w:name="_Toc376244649"/>
      <w:r w:rsidR="005B0CBC" w:rsidRPr="002E2C2C">
        <w:rPr>
          <w:rFonts w:ascii="Bookman Old Style" w:hAnsi="Bookman Old Style"/>
          <w:sz w:val="22"/>
          <w:szCs w:val="22"/>
        </w:rPr>
        <w:t xml:space="preserve">Scope and </w:t>
      </w:r>
      <w:r w:rsidR="00951104" w:rsidRPr="002E2C2C">
        <w:rPr>
          <w:rFonts w:ascii="Bookman Old Style" w:hAnsi="Bookman Old Style"/>
          <w:sz w:val="22"/>
          <w:szCs w:val="22"/>
        </w:rPr>
        <w:t>e</w:t>
      </w:r>
      <w:r w:rsidR="00586C8D" w:rsidRPr="002E2C2C">
        <w:rPr>
          <w:rFonts w:ascii="Bookman Old Style" w:hAnsi="Bookman Old Style"/>
          <w:sz w:val="22"/>
          <w:szCs w:val="22"/>
        </w:rPr>
        <w:t>valuation</w:t>
      </w:r>
      <w:r w:rsidR="005B0CBC" w:rsidRPr="002E2C2C">
        <w:rPr>
          <w:rFonts w:ascii="Bookman Old Style" w:hAnsi="Bookman Old Style"/>
          <w:sz w:val="22"/>
          <w:szCs w:val="22"/>
        </w:rPr>
        <w:t xml:space="preserve"> category</w:t>
      </w:r>
      <w:bookmarkEnd w:id="9"/>
    </w:p>
    <w:p w:rsidR="00951104" w:rsidRPr="002E2C2C" w:rsidRDefault="00951104" w:rsidP="00951104">
      <w:p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 xml:space="preserve">The project was designed to operate from 2012 to December 2013 and has benefitted from various capacity inputs from technical experts in relevant fields directed at principals in government and parliament and the institutions governing elections. </w:t>
      </w:r>
    </w:p>
    <w:p w:rsidR="00951104" w:rsidRPr="002E2C2C" w:rsidRDefault="00951104" w:rsidP="00951104">
      <w:pPr>
        <w:rPr>
          <w:rFonts w:ascii="Bookman Old Style" w:hAnsi="Bookman Old Style" w:cs="Arial"/>
          <w:color w:val="333333"/>
          <w:szCs w:val="22"/>
          <w:lang w:eastAsia="en-ZA"/>
        </w:rPr>
      </w:pPr>
    </w:p>
    <w:p w:rsidR="00586C8D" w:rsidRPr="002E2C2C" w:rsidRDefault="00586C8D" w:rsidP="00951104">
      <w:pPr>
        <w:tabs>
          <w:tab w:val="num" w:pos="540"/>
        </w:tabs>
        <w:rPr>
          <w:rFonts w:ascii="Bookman Old Style" w:hAnsi="Bookman Old Style" w:cs="Arial"/>
          <w:color w:val="333333"/>
          <w:szCs w:val="22"/>
          <w:lang w:eastAsia="en-ZA"/>
        </w:rPr>
      </w:pPr>
      <w:r w:rsidRPr="002E2C2C">
        <w:rPr>
          <w:rFonts w:ascii="Bookman Old Style" w:hAnsi="Bookman Old Style"/>
          <w:szCs w:val="22"/>
        </w:rPr>
        <w:t xml:space="preserve">In addition to taking into account the Terms of Reference, the three key components of the </w:t>
      </w:r>
      <w:r w:rsidRPr="002E2C2C">
        <w:rPr>
          <w:rFonts w:ascii="Bookman Old Style" w:hAnsi="Bookman Old Style" w:cs="Arial"/>
          <w:color w:val="333333"/>
          <w:szCs w:val="22"/>
          <w:lang w:eastAsia="en-ZA"/>
        </w:rPr>
        <w:t xml:space="preserve">Lesotho Consensus Building and Electoral Reform Program and the UNDP evaluation and quality assurance standards, </w:t>
      </w:r>
      <w:r w:rsidRPr="002E2C2C">
        <w:rPr>
          <w:rStyle w:val="FootnoteReference"/>
          <w:rFonts w:ascii="Bookman Old Style" w:hAnsi="Bookman Old Style"/>
          <w:szCs w:val="22"/>
        </w:rPr>
        <w:footnoteReference w:id="9"/>
      </w:r>
      <w:r w:rsidRPr="002E2C2C">
        <w:rPr>
          <w:rFonts w:ascii="Bookman Old Style" w:hAnsi="Bookman Old Style"/>
          <w:szCs w:val="22"/>
        </w:rPr>
        <w:t>hence, the Consultant has constructed an evaluation matrix informed by the following considerations:</w:t>
      </w:r>
    </w:p>
    <w:p w:rsidR="00586C8D" w:rsidRPr="002E2C2C" w:rsidRDefault="00586C8D" w:rsidP="00DF172F">
      <w:pPr>
        <w:numPr>
          <w:ilvl w:val="0"/>
          <w:numId w:val="16"/>
        </w:numPr>
        <w:tabs>
          <w:tab w:val="num" w:pos="900"/>
        </w:tabs>
        <w:spacing w:before="120"/>
        <w:rPr>
          <w:rFonts w:ascii="Bookman Old Style" w:hAnsi="Bookman Old Style"/>
          <w:szCs w:val="22"/>
        </w:rPr>
      </w:pPr>
      <w:r w:rsidRPr="002E2C2C">
        <w:rPr>
          <w:rFonts w:ascii="Bookman Old Style" w:hAnsi="Bookman Old Style"/>
          <w:szCs w:val="22"/>
        </w:rPr>
        <w:t xml:space="preserve">That there is a possibility of the continuance of the project, hence the high premium placed on </w:t>
      </w:r>
      <w:r w:rsidRPr="002E2C2C">
        <w:rPr>
          <w:rFonts w:ascii="Bookman Old Style" w:hAnsi="Bookman Old Style"/>
          <w:i/>
          <w:szCs w:val="22"/>
        </w:rPr>
        <w:t>implementation challenges (which include management processes),</w:t>
      </w:r>
      <w:r w:rsidRPr="002E2C2C">
        <w:rPr>
          <w:rFonts w:ascii="Bookman Old Style" w:hAnsi="Bookman Old Style"/>
          <w:szCs w:val="22"/>
        </w:rPr>
        <w:t xml:space="preserve"> </w:t>
      </w:r>
      <w:r w:rsidRPr="002E2C2C">
        <w:rPr>
          <w:rFonts w:ascii="Bookman Old Style" w:hAnsi="Bookman Old Style"/>
          <w:i/>
          <w:szCs w:val="22"/>
        </w:rPr>
        <w:t>lessons learnt</w:t>
      </w:r>
      <w:r w:rsidRPr="002E2C2C">
        <w:rPr>
          <w:rFonts w:ascii="Bookman Old Style" w:hAnsi="Bookman Old Style"/>
          <w:szCs w:val="22"/>
        </w:rPr>
        <w:t xml:space="preserve"> and </w:t>
      </w:r>
      <w:r w:rsidRPr="002E2C2C">
        <w:rPr>
          <w:rFonts w:ascii="Bookman Old Style" w:hAnsi="Bookman Old Style"/>
          <w:i/>
          <w:szCs w:val="22"/>
        </w:rPr>
        <w:t>recommendations (use of results)</w:t>
      </w:r>
      <w:r w:rsidRPr="002E2C2C">
        <w:rPr>
          <w:rFonts w:ascii="Bookman Old Style" w:hAnsi="Bookman Old Style"/>
          <w:szCs w:val="22"/>
        </w:rPr>
        <w:t xml:space="preserve">. While the evaluation has somewhat been categorised as summative, its long term nature gravitates toward it being </w:t>
      </w:r>
      <w:r w:rsidRPr="002E2C2C">
        <w:rPr>
          <w:rFonts w:ascii="Bookman Old Style" w:hAnsi="Bookman Old Style"/>
          <w:b/>
          <w:i/>
          <w:szCs w:val="22"/>
        </w:rPr>
        <w:t>formative</w:t>
      </w:r>
      <w:r w:rsidRPr="002E2C2C">
        <w:rPr>
          <w:rFonts w:ascii="Bookman Old Style" w:hAnsi="Bookman Old Style"/>
          <w:szCs w:val="22"/>
        </w:rPr>
        <w:t xml:space="preserve"> in context. By their very nature, formative evaluative research foreground the need for lessons learning and course correction, and may sometimes be misunderstood as being ‘negative’ because of the focus on </w:t>
      </w:r>
      <w:r w:rsidRPr="002E2C2C">
        <w:rPr>
          <w:rFonts w:ascii="Bookman Old Style" w:hAnsi="Bookman Old Style"/>
          <w:i/>
          <w:szCs w:val="22"/>
        </w:rPr>
        <w:t>what could be done better</w:t>
      </w:r>
      <w:r w:rsidRPr="002E2C2C">
        <w:rPr>
          <w:rFonts w:ascii="Bookman Old Style" w:hAnsi="Bookman Old Style"/>
          <w:szCs w:val="22"/>
        </w:rPr>
        <w:t xml:space="preserve">. As the project has operated for a little over one year, the Consultant assumes that the broad objectives set by the project managers were essentially long term. Primarily therefore, this can be categorised as an </w:t>
      </w:r>
      <w:r w:rsidRPr="002E2C2C">
        <w:rPr>
          <w:rFonts w:ascii="Bookman Old Style" w:hAnsi="Bookman Old Style"/>
          <w:i/>
          <w:szCs w:val="22"/>
        </w:rPr>
        <w:t>implementation evaluation</w:t>
      </w:r>
      <w:r w:rsidRPr="002E2C2C">
        <w:rPr>
          <w:rFonts w:ascii="Bookman Old Style" w:hAnsi="Bookman Old Style"/>
          <w:szCs w:val="22"/>
        </w:rPr>
        <w:t xml:space="preserve"> ranged at determining what activities worked, and which ones did not, and for what reasons. </w:t>
      </w:r>
    </w:p>
    <w:p w:rsidR="00586C8D" w:rsidRPr="002E2C2C" w:rsidRDefault="00586C8D" w:rsidP="00DF172F">
      <w:pPr>
        <w:numPr>
          <w:ilvl w:val="0"/>
          <w:numId w:val="16"/>
        </w:numPr>
        <w:tabs>
          <w:tab w:val="num" w:pos="900"/>
        </w:tabs>
        <w:spacing w:before="120"/>
        <w:rPr>
          <w:rFonts w:ascii="Bookman Old Style" w:hAnsi="Bookman Old Style"/>
          <w:szCs w:val="22"/>
        </w:rPr>
      </w:pPr>
      <w:r w:rsidRPr="002E2C2C">
        <w:rPr>
          <w:rFonts w:ascii="Bookman Old Style" w:hAnsi="Bookman Old Style"/>
          <w:szCs w:val="22"/>
        </w:rPr>
        <w:t xml:space="preserve">Because the project arises from mediated election-based processes, and due to its delicate nature, the Consultant takes into account the </w:t>
      </w:r>
      <w:r w:rsidRPr="002E2C2C">
        <w:rPr>
          <w:rFonts w:ascii="Bookman Old Style" w:hAnsi="Bookman Old Style"/>
          <w:i/>
          <w:szCs w:val="22"/>
        </w:rPr>
        <w:t>Guiding Principles for the Evaluation of Deliberative Democratic Perspectives</w:t>
      </w:r>
      <w:r w:rsidRPr="002E2C2C">
        <w:rPr>
          <w:rStyle w:val="FootnoteReference"/>
          <w:rFonts w:ascii="Bookman Old Style" w:hAnsi="Bookman Old Style"/>
          <w:i/>
          <w:szCs w:val="22"/>
        </w:rPr>
        <w:footnoteReference w:id="10"/>
      </w:r>
      <w:r w:rsidRPr="002E2C2C">
        <w:rPr>
          <w:rFonts w:ascii="Bookman Old Style" w:hAnsi="Bookman Old Style"/>
          <w:i/>
          <w:szCs w:val="22"/>
        </w:rPr>
        <w:t>,</w:t>
      </w:r>
      <w:r w:rsidRPr="002E2C2C">
        <w:rPr>
          <w:rFonts w:ascii="Bookman Old Style" w:hAnsi="Bookman Old Style"/>
          <w:szCs w:val="22"/>
        </w:rPr>
        <w:t xml:space="preserve"> which emphasise the need to consider the interests, values, and views of the major stakeholders involved in the program or policy under review. The fundamental principles in this regard, are:</w:t>
      </w:r>
    </w:p>
    <w:p w:rsidR="00586C8D" w:rsidRPr="002E2C2C" w:rsidRDefault="00586C8D" w:rsidP="00586C8D">
      <w:pPr>
        <w:tabs>
          <w:tab w:val="num" w:pos="900"/>
        </w:tabs>
        <w:spacing w:before="120"/>
        <w:rPr>
          <w:rFonts w:ascii="Bookman Old Style" w:hAnsi="Bookman Old Style"/>
          <w:szCs w:val="22"/>
        </w:rPr>
      </w:pPr>
      <w:r w:rsidRPr="002E2C2C">
        <w:rPr>
          <w:rFonts w:ascii="Bookman Old Style" w:hAnsi="Bookman Old Style"/>
          <w:szCs w:val="22"/>
        </w:rPr>
        <w:t>Overall, based on a considered review of the project purpose and documents, the Consultant has adapted an evaluation framework anchored on a set of five Performance Areas consistent with recommended models for evaluation research</w:t>
      </w:r>
      <w:r w:rsidRPr="002E2C2C">
        <w:rPr>
          <w:rStyle w:val="FootnoteReference"/>
          <w:rFonts w:ascii="Bookman Old Style" w:hAnsi="Bookman Old Style"/>
          <w:szCs w:val="22"/>
        </w:rPr>
        <w:footnoteReference w:id="11"/>
      </w:r>
      <w:r w:rsidRPr="002E2C2C">
        <w:rPr>
          <w:rFonts w:ascii="Bookman Old Style" w:hAnsi="Bookman Old Style"/>
          <w:szCs w:val="22"/>
        </w:rPr>
        <w:t>.</w:t>
      </w:r>
    </w:p>
    <w:p w:rsidR="00586C8D" w:rsidRPr="002E2C2C" w:rsidRDefault="00586C8D" w:rsidP="00586C8D">
      <w:pPr>
        <w:tabs>
          <w:tab w:val="num" w:pos="900"/>
        </w:tabs>
        <w:spacing w:before="120"/>
        <w:rPr>
          <w:rFonts w:ascii="Bookman Old Style" w:hAnsi="Bookman Old Style"/>
          <w:szCs w:val="22"/>
        </w:rPr>
      </w:pPr>
      <w:r w:rsidRPr="002E2C2C">
        <w:rPr>
          <w:rFonts w:ascii="Bookman Old Style" w:hAnsi="Bookman Old Style"/>
          <w:szCs w:val="22"/>
        </w:rPr>
        <w:t xml:space="preserve"> Given that the project seeks to draw </w:t>
      </w:r>
      <w:r w:rsidRPr="002E2C2C">
        <w:rPr>
          <w:rFonts w:ascii="Bookman Old Style" w:hAnsi="Bookman Old Style"/>
          <w:b/>
          <w:i/>
          <w:szCs w:val="22"/>
        </w:rPr>
        <w:t>lessons</w:t>
      </w:r>
      <w:r w:rsidRPr="002E2C2C">
        <w:rPr>
          <w:rFonts w:ascii="Bookman Old Style" w:hAnsi="Bookman Old Style"/>
          <w:szCs w:val="22"/>
        </w:rPr>
        <w:t xml:space="preserve"> from which key interlocutors in the post-election management processes in Lesotho are able to act upon, the Consultant has prioritised the need to derive beneficiary perceptions of the relevance, timeliness, usefulness and the quality of the work rendered up until now. This approach will enable the evaluation to interrogate the design and implementation of the project and the manner and extent to which it enabled stakeholders to utilise the results. </w:t>
      </w:r>
    </w:p>
    <w:p w:rsidR="00586C8D" w:rsidRPr="002E2C2C" w:rsidRDefault="00586C8D" w:rsidP="00586C8D">
      <w:pPr>
        <w:tabs>
          <w:tab w:val="num" w:pos="900"/>
        </w:tabs>
        <w:spacing w:before="120"/>
        <w:rPr>
          <w:rFonts w:ascii="Bookman Old Style" w:hAnsi="Bookman Old Style"/>
          <w:szCs w:val="22"/>
        </w:rPr>
      </w:pPr>
      <w:r w:rsidRPr="002E2C2C">
        <w:rPr>
          <w:rFonts w:ascii="Bookman Old Style" w:hAnsi="Bookman Old Style"/>
          <w:szCs w:val="22"/>
        </w:rPr>
        <w:t xml:space="preserve">The </w:t>
      </w:r>
      <w:r w:rsidRPr="002E2C2C">
        <w:rPr>
          <w:rFonts w:ascii="Bookman Old Style" w:hAnsi="Bookman Old Style"/>
          <w:i/>
          <w:szCs w:val="22"/>
        </w:rPr>
        <w:t>unit of analysis</w:t>
      </w:r>
      <w:r w:rsidRPr="002E2C2C">
        <w:rPr>
          <w:rFonts w:ascii="Bookman Old Style" w:hAnsi="Bookman Old Style"/>
          <w:szCs w:val="22"/>
        </w:rPr>
        <w:t xml:space="preserve"> in this regard, is each strategic component of the UNDP Project juxtaposed to respond to the five key performance areas.</w:t>
      </w:r>
      <w:r w:rsidR="005B0CBC" w:rsidRPr="002E2C2C">
        <w:rPr>
          <w:rFonts w:ascii="Bookman Old Style" w:hAnsi="Bookman Old Style"/>
          <w:szCs w:val="22"/>
        </w:rPr>
        <w:t xml:space="preserve"> The evaluation framework was adapted to suit the TORs as such (Table 1).</w:t>
      </w:r>
      <w:r w:rsidRPr="002E2C2C">
        <w:rPr>
          <w:rFonts w:ascii="Bookman Old Style" w:hAnsi="Bookman Old Style"/>
          <w:szCs w:val="22"/>
        </w:rPr>
        <w:t xml:space="preserve"> </w:t>
      </w:r>
    </w:p>
    <w:p w:rsidR="00586C8D" w:rsidRPr="002E2C2C" w:rsidRDefault="00586C8D" w:rsidP="00586C8D">
      <w:pPr>
        <w:pStyle w:val="Heading2"/>
        <w:tabs>
          <w:tab w:val="clear" w:pos="1277"/>
          <w:tab w:val="num" w:pos="567"/>
        </w:tabs>
        <w:ind w:left="567"/>
        <w:rPr>
          <w:rFonts w:ascii="Bookman Old Style" w:hAnsi="Bookman Old Style"/>
          <w:sz w:val="22"/>
          <w:szCs w:val="22"/>
        </w:rPr>
      </w:pPr>
      <w:bookmarkStart w:id="10" w:name="_Toc376244650"/>
      <w:r w:rsidRPr="002E2C2C">
        <w:rPr>
          <w:rFonts w:ascii="Bookman Old Style" w:hAnsi="Bookman Old Style"/>
          <w:sz w:val="22"/>
          <w:szCs w:val="22"/>
        </w:rPr>
        <w:t>Evaluation framework</w:t>
      </w:r>
      <w:bookmarkEnd w:id="10"/>
    </w:p>
    <w:p w:rsidR="00586C8D" w:rsidRPr="002E2C2C" w:rsidRDefault="00586C8D" w:rsidP="00586C8D">
      <w:pPr>
        <w:rPr>
          <w:rFonts w:ascii="Bookman Old Style" w:hAnsi="Bookman Old Style"/>
          <w:szCs w:val="22"/>
        </w:rPr>
      </w:pPr>
    </w:p>
    <w:p w:rsidR="00586C8D" w:rsidRPr="002E2C2C" w:rsidRDefault="00586C8D" w:rsidP="00586C8D">
      <w:pPr>
        <w:rPr>
          <w:rFonts w:ascii="Bookman Old Style" w:hAnsi="Bookman Old Style"/>
          <w:szCs w:val="22"/>
        </w:rPr>
      </w:pPr>
      <w:r w:rsidRPr="002E2C2C">
        <w:rPr>
          <w:rFonts w:ascii="Bookman Old Style" w:hAnsi="Bookman Old Style"/>
          <w:szCs w:val="22"/>
        </w:rPr>
        <w:t xml:space="preserve">Table </w:t>
      </w:r>
      <w:r w:rsidRPr="002E2C2C">
        <w:rPr>
          <w:rFonts w:ascii="Bookman Old Style" w:hAnsi="Bookman Old Style"/>
          <w:szCs w:val="22"/>
        </w:rPr>
        <w:fldChar w:fldCharType="begin"/>
      </w:r>
      <w:r w:rsidRPr="002E2C2C">
        <w:rPr>
          <w:rFonts w:ascii="Bookman Old Style" w:hAnsi="Bookman Old Style"/>
          <w:szCs w:val="22"/>
        </w:rPr>
        <w:instrText xml:space="preserve"> SEQ Table \* ARABIC </w:instrText>
      </w:r>
      <w:r w:rsidRPr="002E2C2C">
        <w:rPr>
          <w:rFonts w:ascii="Bookman Old Style" w:hAnsi="Bookman Old Style"/>
          <w:szCs w:val="22"/>
        </w:rPr>
        <w:fldChar w:fldCharType="separate"/>
      </w:r>
      <w:r w:rsidR="000A282F">
        <w:rPr>
          <w:rFonts w:ascii="Bookman Old Style" w:hAnsi="Bookman Old Style"/>
          <w:noProof/>
          <w:szCs w:val="22"/>
        </w:rPr>
        <w:t>1</w:t>
      </w:r>
      <w:r w:rsidRPr="002E2C2C">
        <w:rPr>
          <w:rFonts w:ascii="Bookman Old Style" w:hAnsi="Bookman Old Style"/>
          <w:szCs w:val="22"/>
        </w:rPr>
        <w:fldChar w:fldCharType="end"/>
      </w:r>
      <w:r w:rsidRPr="002E2C2C">
        <w:rPr>
          <w:rFonts w:ascii="Bookman Old Style" w:hAnsi="Bookman Old Style"/>
          <w:szCs w:val="22"/>
        </w:rPr>
        <w:t xml:space="preserve">: Evaluation Framework </w:t>
      </w:r>
    </w:p>
    <w:tbl>
      <w:tblPr>
        <w:tblpPr w:leftFromText="180" w:rightFromText="180" w:vertAnchor="text" w:horzAnchor="margin" w:tblpX="-684" w:tblpY="105"/>
        <w:tblW w:w="10368" w:type="dxa"/>
        <w:tblBorders>
          <w:top w:val="double" w:sz="4" w:space="0" w:color="auto"/>
          <w:left w:val="double" w:sz="4" w:space="0" w:color="auto"/>
          <w:bottom w:val="double" w:sz="4" w:space="0" w:color="auto"/>
          <w:right w:val="double" w:sz="4" w:space="0" w:color="auto"/>
          <w:insideV w:val="single" w:sz="6" w:space="0" w:color="auto"/>
        </w:tblBorders>
        <w:tblLook w:val="01E0" w:firstRow="1" w:lastRow="1" w:firstColumn="1" w:lastColumn="1" w:noHBand="0" w:noVBand="0"/>
      </w:tblPr>
      <w:tblGrid>
        <w:gridCol w:w="1972"/>
        <w:gridCol w:w="2682"/>
        <w:gridCol w:w="1910"/>
        <w:gridCol w:w="2306"/>
        <w:gridCol w:w="1712"/>
      </w:tblGrid>
      <w:tr w:rsidR="00586C8D" w:rsidRPr="002E2C2C" w:rsidTr="009E3091">
        <w:tc>
          <w:tcPr>
            <w:tcW w:w="1908" w:type="dxa"/>
            <w:tcBorders>
              <w:top w:val="double" w:sz="4" w:space="0" w:color="auto"/>
              <w:bottom w:val="double" w:sz="4" w:space="0" w:color="auto"/>
              <w:right w:val="single" w:sz="6" w:space="0" w:color="auto"/>
            </w:tcBorders>
            <w:shd w:val="clear" w:color="auto" w:fill="auto"/>
          </w:tcPr>
          <w:p w:rsidR="00586C8D" w:rsidRPr="002E2C2C" w:rsidRDefault="00586C8D" w:rsidP="009E3091">
            <w:pPr>
              <w:spacing w:before="120" w:after="120"/>
              <w:jc w:val="center"/>
              <w:rPr>
                <w:rFonts w:ascii="Bookman Old Style" w:hAnsi="Bookman Old Style"/>
                <w:b/>
                <w:szCs w:val="22"/>
              </w:rPr>
            </w:pPr>
            <w:r w:rsidRPr="002E2C2C">
              <w:rPr>
                <w:rFonts w:ascii="Bookman Old Style" w:hAnsi="Bookman Old Style"/>
                <w:b/>
                <w:i/>
                <w:szCs w:val="22"/>
              </w:rPr>
              <w:t>Performance Area 1:</w:t>
            </w:r>
            <w:r w:rsidRPr="002E2C2C">
              <w:rPr>
                <w:rFonts w:ascii="Bookman Old Style" w:hAnsi="Bookman Old Style"/>
                <w:b/>
                <w:szCs w:val="22"/>
              </w:rPr>
              <w:t xml:space="preserve">  Strategy and direction </w:t>
            </w:r>
          </w:p>
        </w:tc>
        <w:tc>
          <w:tcPr>
            <w:tcW w:w="1980" w:type="dxa"/>
            <w:tcBorders>
              <w:top w:val="double" w:sz="4" w:space="0" w:color="auto"/>
              <w:left w:val="single" w:sz="6" w:space="0" w:color="auto"/>
              <w:bottom w:val="double" w:sz="4" w:space="0" w:color="auto"/>
              <w:right w:val="single" w:sz="6" w:space="0" w:color="auto"/>
            </w:tcBorders>
            <w:shd w:val="clear" w:color="auto" w:fill="auto"/>
          </w:tcPr>
          <w:p w:rsidR="00586C8D" w:rsidRPr="002E2C2C" w:rsidRDefault="00586C8D" w:rsidP="009E3091">
            <w:pPr>
              <w:spacing w:before="120" w:after="120"/>
              <w:jc w:val="center"/>
              <w:rPr>
                <w:rFonts w:ascii="Bookman Old Style" w:hAnsi="Bookman Old Style"/>
                <w:b/>
                <w:szCs w:val="22"/>
              </w:rPr>
            </w:pPr>
            <w:r w:rsidRPr="002E2C2C">
              <w:rPr>
                <w:rFonts w:ascii="Bookman Old Style" w:hAnsi="Bookman Old Style"/>
                <w:b/>
                <w:i/>
                <w:szCs w:val="22"/>
              </w:rPr>
              <w:t>Performance Area 2:</w:t>
            </w:r>
            <w:r w:rsidRPr="002E2C2C">
              <w:rPr>
                <w:rFonts w:ascii="Bookman Old Style" w:hAnsi="Bookman Old Style"/>
                <w:b/>
                <w:szCs w:val="22"/>
              </w:rPr>
              <w:t xml:space="preserve">  Management and processes</w:t>
            </w:r>
          </w:p>
        </w:tc>
        <w:tc>
          <w:tcPr>
            <w:tcW w:w="2340" w:type="dxa"/>
            <w:tcBorders>
              <w:top w:val="double" w:sz="4" w:space="0" w:color="auto"/>
              <w:left w:val="single" w:sz="6" w:space="0" w:color="auto"/>
              <w:bottom w:val="double" w:sz="4" w:space="0" w:color="auto"/>
              <w:right w:val="single" w:sz="6" w:space="0" w:color="auto"/>
            </w:tcBorders>
            <w:shd w:val="clear" w:color="auto" w:fill="auto"/>
          </w:tcPr>
          <w:p w:rsidR="00586C8D" w:rsidRPr="002E2C2C" w:rsidRDefault="00586C8D" w:rsidP="009E3091">
            <w:pPr>
              <w:spacing w:before="120" w:after="120"/>
              <w:jc w:val="center"/>
              <w:rPr>
                <w:rFonts w:ascii="Bookman Old Style" w:hAnsi="Bookman Old Style"/>
                <w:b/>
                <w:szCs w:val="22"/>
              </w:rPr>
            </w:pPr>
            <w:r w:rsidRPr="002E2C2C">
              <w:rPr>
                <w:rFonts w:ascii="Bookman Old Style" w:hAnsi="Bookman Old Style"/>
                <w:b/>
                <w:i/>
                <w:szCs w:val="22"/>
              </w:rPr>
              <w:t>Performance Area 3:</w:t>
            </w:r>
            <w:r w:rsidRPr="002E2C2C">
              <w:rPr>
                <w:rFonts w:ascii="Bookman Old Style" w:hAnsi="Bookman Old Style"/>
                <w:b/>
                <w:szCs w:val="22"/>
              </w:rPr>
              <w:t xml:space="preserve">  Outputs  </w:t>
            </w:r>
          </w:p>
        </w:tc>
        <w:tc>
          <w:tcPr>
            <w:tcW w:w="2160" w:type="dxa"/>
            <w:tcBorders>
              <w:top w:val="double" w:sz="4" w:space="0" w:color="auto"/>
              <w:left w:val="single" w:sz="6" w:space="0" w:color="auto"/>
              <w:bottom w:val="double" w:sz="4" w:space="0" w:color="auto"/>
              <w:right w:val="single" w:sz="6" w:space="0" w:color="auto"/>
            </w:tcBorders>
            <w:shd w:val="clear" w:color="auto" w:fill="auto"/>
          </w:tcPr>
          <w:p w:rsidR="00586C8D" w:rsidRPr="002E2C2C" w:rsidRDefault="00586C8D" w:rsidP="009E3091">
            <w:pPr>
              <w:spacing w:before="120" w:after="120"/>
              <w:jc w:val="center"/>
              <w:rPr>
                <w:rFonts w:ascii="Bookman Old Style" w:hAnsi="Bookman Old Style"/>
                <w:b/>
                <w:szCs w:val="22"/>
              </w:rPr>
            </w:pPr>
            <w:r w:rsidRPr="002E2C2C">
              <w:rPr>
                <w:rFonts w:ascii="Bookman Old Style" w:hAnsi="Bookman Old Style"/>
                <w:b/>
                <w:i/>
                <w:szCs w:val="22"/>
              </w:rPr>
              <w:t>Performance Area 4:</w:t>
            </w:r>
            <w:r w:rsidRPr="002E2C2C">
              <w:rPr>
                <w:rFonts w:ascii="Bookman Old Style" w:hAnsi="Bookman Old Style"/>
                <w:b/>
                <w:szCs w:val="22"/>
              </w:rPr>
              <w:t xml:space="preserve">  Uptake</w:t>
            </w:r>
          </w:p>
        </w:tc>
        <w:tc>
          <w:tcPr>
            <w:tcW w:w="1980" w:type="dxa"/>
            <w:tcBorders>
              <w:top w:val="double" w:sz="4" w:space="0" w:color="auto"/>
              <w:left w:val="single" w:sz="6" w:space="0" w:color="auto"/>
              <w:bottom w:val="double" w:sz="4" w:space="0" w:color="auto"/>
            </w:tcBorders>
            <w:shd w:val="clear" w:color="auto" w:fill="auto"/>
          </w:tcPr>
          <w:p w:rsidR="00586C8D" w:rsidRPr="002E2C2C" w:rsidRDefault="00586C8D" w:rsidP="009E3091">
            <w:pPr>
              <w:spacing w:before="120" w:after="120"/>
              <w:jc w:val="center"/>
              <w:rPr>
                <w:rFonts w:ascii="Bookman Old Style" w:hAnsi="Bookman Old Style"/>
                <w:b/>
                <w:szCs w:val="22"/>
              </w:rPr>
            </w:pPr>
            <w:r w:rsidRPr="002E2C2C">
              <w:rPr>
                <w:rFonts w:ascii="Bookman Old Style" w:hAnsi="Bookman Old Style"/>
                <w:b/>
                <w:i/>
                <w:szCs w:val="22"/>
              </w:rPr>
              <w:t>Performance Area 5:</w:t>
            </w:r>
            <w:r w:rsidRPr="002E2C2C">
              <w:rPr>
                <w:rFonts w:ascii="Bookman Old Style" w:hAnsi="Bookman Old Style"/>
                <w:b/>
                <w:szCs w:val="22"/>
              </w:rPr>
              <w:t xml:space="preserve">  Outcomes and impact</w:t>
            </w:r>
          </w:p>
        </w:tc>
      </w:tr>
      <w:tr w:rsidR="00586C8D" w:rsidRPr="002E2C2C" w:rsidTr="009E3091">
        <w:trPr>
          <w:trHeight w:val="211"/>
        </w:trPr>
        <w:tc>
          <w:tcPr>
            <w:tcW w:w="1908" w:type="dxa"/>
            <w:tcBorders>
              <w:top w:val="double" w:sz="4" w:space="0" w:color="auto"/>
            </w:tcBorders>
            <w:shd w:val="clear" w:color="auto" w:fill="auto"/>
          </w:tcPr>
          <w:p w:rsidR="00586C8D" w:rsidRPr="002E2C2C" w:rsidRDefault="00586C8D" w:rsidP="009E3091">
            <w:pPr>
              <w:spacing w:before="60" w:after="60"/>
              <w:jc w:val="left"/>
              <w:rPr>
                <w:rFonts w:ascii="Bookman Old Style" w:hAnsi="Bookman Old Style"/>
                <w:szCs w:val="22"/>
              </w:rPr>
            </w:pPr>
            <w:r w:rsidRPr="002E2C2C">
              <w:rPr>
                <w:rFonts w:ascii="Bookman Old Style" w:hAnsi="Bookman Old Style"/>
                <w:szCs w:val="22"/>
              </w:rPr>
              <w:t>Appropriateness of the interventions: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Alignment with s/holder needs and priorities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Timeliness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Responsiveness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Inclusiveness</w:t>
            </w:r>
          </w:p>
        </w:tc>
        <w:tc>
          <w:tcPr>
            <w:tcW w:w="1980" w:type="dxa"/>
            <w:tcBorders>
              <w:top w:val="double" w:sz="4" w:space="0" w:color="auto"/>
            </w:tcBorders>
            <w:shd w:val="clear" w:color="auto" w:fill="auto"/>
          </w:tcPr>
          <w:p w:rsidR="00586C8D" w:rsidRPr="002E2C2C" w:rsidRDefault="00586C8D" w:rsidP="009E3091">
            <w:pPr>
              <w:spacing w:before="60" w:after="60"/>
              <w:jc w:val="left"/>
              <w:rPr>
                <w:rFonts w:ascii="Bookman Old Style" w:hAnsi="Bookman Old Style"/>
                <w:szCs w:val="22"/>
              </w:rPr>
            </w:pPr>
            <w:r w:rsidRPr="002E2C2C">
              <w:rPr>
                <w:rFonts w:ascii="Bookman Old Style" w:hAnsi="Bookman Old Style"/>
                <w:szCs w:val="22"/>
              </w:rPr>
              <w:t xml:space="preserve">Progress:  </w:t>
            </w:r>
          </w:p>
          <w:p w:rsidR="00586C8D" w:rsidRPr="002E2C2C" w:rsidRDefault="00586C8D" w:rsidP="009E3091">
            <w:pPr>
              <w:spacing w:before="40"/>
              <w:ind w:left="362"/>
              <w:jc w:val="left"/>
              <w:rPr>
                <w:rFonts w:ascii="Bookman Old Style" w:hAnsi="Bookman Old Style"/>
                <w:szCs w:val="22"/>
              </w:rPr>
            </w:pPr>
            <w:r w:rsidRPr="002E2C2C">
              <w:rPr>
                <w:rFonts w:ascii="Bookman Old Style" w:hAnsi="Bookman Old Style"/>
                <w:szCs w:val="22"/>
              </w:rPr>
              <w:t>Has project been on track to meet its objectives?</w:t>
            </w:r>
          </w:p>
          <w:p w:rsidR="00586C8D" w:rsidRPr="002E2C2C" w:rsidRDefault="00586C8D" w:rsidP="009E3091">
            <w:pPr>
              <w:spacing w:before="40"/>
              <w:ind w:left="362"/>
              <w:jc w:val="left"/>
              <w:rPr>
                <w:rFonts w:ascii="Bookman Old Style" w:hAnsi="Bookman Old Style"/>
                <w:szCs w:val="22"/>
              </w:rPr>
            </w:pPr>
            <w:r w:rsidRPr="002E2C2C">
              <w:rPr>
                <w:rFonts w:ascii="Bookman Old Style" w:hAnsi="Bookman Old Style"/>
                <w:szCs w:val="22"/>
              </w:rPr>
              <w:t>Influencing factors</w:t>
            </w:r>
          </w:p>
          <w:p w:rsidR="00586C8D" w:rsidRPr="002E2C2C" w:rsidRDefault="00586C8D" w:rsidP="009E3091">
            <w:pPr>
              <w:spacing w:before="40"/>
              <w:ind w:left="362"/>
              <w:jc w:val="left"/>
              <w:rPr>
                <w:rFonts w:ascii="Bookman Old Style" w:hAnsi="Bookman Old Style"/>
                <w:szCs w:val="22"/>
              </w:rPr>
            </w:pPr>
            <w:r w:rsidRPr="002E2C2C">
              <w:rPr>
                <w:rFonts w:ascii="Bookman Old Style" w:hAnsi="Bookman Old Style"/>
                <w:szCs w:val="22"/>
              </w:rPr>
              <w:t>Implementation challenges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Adaptive management</w:t>
            </w:r>
          </w:p>
        </w:tc>
        <w:tc>
          <w:tcPr>
            <w:tcW w:w="2340" w:type="dxa"/>
            <w:tcBorders>
              <w:top w:val="double" w:sz="4" w:space="0" w:color="auto"/>
            </w:tcBorders>
            <w:shd w:val="clear" w:color="auto" w:fill="auto"/>
          </w:tcPr>
          <w:p w:rsidR="00586C8D" w:rsidRPr="002E2C2C" w:rsidRDefault="00586C8D" w:rsidP="009E3091">
            <w:pPr>
              <w:spacing w:before="60" w:after="60"/>
              <w:jc w:val="left"/>
              <w:rPr>
                <w:rFonts w:ascii="Bookman Old Style" w:hAnsi="Bookman Old Style"/>
                <w:szCs w:val="22"/>
              </w:rPr>
            </w:pPr>
            <w:r w:rsidRPr="002E2C2C">
              <w:rPr>
                <w:rFonts w:ascii="Bookman Old Style" w:hAnsi="Bookman Old Style"/>
                <w:szCs w:val="22"/>
              </w:rPr>
              <w:t>Quality and credibility:</w:t>
            </w:r>
          </w:p>
          <w:p w:rsidR="00586C8D" w:rsidRPr="002E2C2C" w:rsidRDefault="00586C8D" w:rsidP="009E3091">
            <w:pPr>
              <w:tabs>
                <w:tab w:val="num" w:pos="1440"/>
              </w:tabs>
              <w:spacing w:before="40"/>
              <w:jc w:val="left"/>
              <w:rPr>
                <w:rFonts w:ascii="Bookman Old Style" w:hAnsi="Bookman Old Style"/>
                <w:szCs w:val="22"/>
              </w:rPr>
            </w:pPr>
            <w:r w:rsidRPr="002E2C2C">
              <w:rPr>
                <w:rFonts w:ascii="Bookman Old Style" w:hAnsi="Bookman Old Style"/>
                <w:szCs w:val="22"/>
              </w:rPr>
              <w:t>Appropriate quality assurance system</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Implementation of system</w:t>
            </w:r>
          </w:p>
          <w:p w:rsidR="00586C8D" w:rsidRPr="002E2C2C" w:rsidRDefault="00586C8D" w:rsidP="009E3091">
            <w:pPr>
              <w:tabs>
                <w:tab w:val="num" w:pos="1440"/>
              </w:tabs>
              <w:spacing w:before="40"/>
              <w:jc w:val="left"/>
              <w:rPr>
                <w:rFonts w:ascii="Bookman Old Style" w:hAnsi="Bookman Old Style"/>
                <w:szCs w:val="22"/>
              </w:rPr>
            </w:pPr>
            <w:r w:rsidRPr="002E2C2C">
              <w:rPr>
                <w:rFonts w:ascii="Bookman Old Style" w:hAnsi="Bookman Old Style"/>
                <w:szCs w:val="22"/>
              </w:rPr>
              <w:t>Credibility of the work / results</w:t>
            </w:r>
          </w:p>
        </w:tc>
        <w:tc>
          <w:tcPr>
            <w:tcW w:w="2160" w:type="dxa"/>
            <w:tcBorders>
              <w:top w:val="double" w:sz="4" w:space="0" w:color="auto"/>
            </w:tcBorders>
            <w:shd w:val="clear" w:color="auto" w:fill="auto"/>
          </w:tcPr>
          <w:p w:rsidR="00586C8D" w:rsidRPr="002E2C2C" w:rsidRDefault="00586C8D" w:rsidP="009E3091">
            <w:pPr>
              <w:spacing w:before="60" w:after="60"/>
              <w:jc w:val="left"/>
              <w:rPr>
                <w:rFonts w:ascii="Bookman Old Style" w:hAnsi="Bookman Old Style"/>
                <w:szCs w:val="22"/>
              </w:rPr>
            </w:pPr>
            <w:r w:rsidRPr="002E2C2C">
              <w:rPr>
                <w:rFonts w:ascii="Bookman Old Style" w:hAnsi="Bookman Old Style"/>
                <w:szCs w:val="22"/>
              </w:rPr>
              <w:t>Use of results: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Consensus around use of results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Uptake of proposed electoral/legislative reforms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Use in national plans and among stakeholders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Capacity gaps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Role of the design</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Role of implementation</w:t>
            </w:r>
          </w:p>
          <w:p w:rsidR="00586C8D" w:rsidRPr="002E2C2C" w:rsidRDefault="00586C8D" w:rsidP="009E3091">
            <w:pPr>
              <w:spacing w:before="40"/>
              <w:jc w:val="left"/>
              <w:rPr>
                <w:rFonts w:ascii="Bookman Old Style" w:hAnsi="Bookman Old Style"/>
                <w:szCs w:val="22"/>
              </w:rPr>
            </w:pPr>
          </w:p>
        </w:tc>
        <w:tc>
          <w:tcPr>
            <w:tcW w:w="1980" w:type="dxa"/>
            <w:tcBorders>
              <w:top w:val="double" w:sz="4" w:space="0" w:color="auto"/>
            </w:tcBorders>
            <w:shd w:val="clear" w:color="auto" w:fill="auto"/>
          </w:tcPr>
          <w:p w:rsidR="00586C8D" w:rsidRPr="002E2C2C" w:rsidRDefault="00586C8D" w:rsidP="009E3091">
            <w:pPr>
              <w:spacing w:before="60" w:after="60"/>
              <w:jc w:val="left"/>
              <w:rPr>
                <w:rFonts w:ascii="Bookman Old Style" w:hAnsi="Bookman Old Style"/>
                <w:szCs w:val="22"/>
              </w:rPr>
            </w:pPr>
            <w:r w:rsidRPr="002E2C2C">
              <w:rPr>
                <w:rFonts w:ascii="Bookman Old Style" w:hAnsi="Bookman Old Style"/>
                <w:szCs w:val="22"/>
              </w:rPr>
              <w:t>Contributions to change:</w:t>
            </w:r>
          </w:p>
          <w:p w:rsidR="00586C8D" w:rsidRPr="002E2C2C" w:rsidRDefault="00586C8D" w:rsidP="009E3091">
            <w:pPr>
              <w:spacing w:before="60" w:after="60"/>
              <w:jc w:val="left"/>
              <w:rPr>
                <w:rFonts w:ascii="Bookman Old Style" w:hAnsi="Bookman Old Style"/>
                <w:szCs w:val="22"/>
              </w:rPr>
            </w:pPr>
            <w:r w:rsidRPr="002E2C2C">
              <w:rPr>
                <w:rFonts w:ascii="Bookman Old Style" w:hAnsi="Bookman Old Style"/>
                <w:szCs w:val="22"/>
              </w:rPr>
              <w:t>Achievements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Alignment with expectations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Unintended consequences</w:t>
            </w:r>
          </w:p>
          <w:p w:rsidR="00586C8D" w:rsidRPr="002E2C2C" w:rsidRDefault="00586C8D" w:rsidP="009E3091">
            <w:pPr>
              <w:spacing w:before="40"/>
              <w:jc w:val="left"/>
              <w:rPr>
                <w:rFonts w:ascii="Bookman Old Style" w:hAnsi="Bookman Old Style"/>
                <w:szCs w:val="22"/>
              </w:rPr>
            </w:pPr>
            <w:r w:rsidRPr="002E2C2C">
              <w:rPr>
                <w:rFonts w:ascii="Bookman Old Style" w:hAnsi="Bookman Old Style"/>
                <w:szCs w:val="22"/>
              </w:rPr>
              <w:t>Positive and negative outcomes</w:t>
            </w:r>
          </w:p>
        </w:tc>
      </w:tr>
      <w:tr w:rsidR="00586C8D" w:rsidRPr="002E2C2C" w:rsidTr="009E3091">
        <w:tc>
          <w:tcPr>
            <w:tcW w:w="1908" w:type="dxa"/>
            <w:shd w:val="clear" w:color="auto" w:fill="auto"/>
          </w:tcPr>
          <w:p w:rsidR="00586C8D" w:rsidRPr="002E2C2C" w:rsidRDefault="00586C8D" w:rsidP="009E3091">
            <w:pPr>
              <w:spacing w:before="120" w:after="60"/>
              <w:jc w:val="left"/>
              <w:rPr>
                <w:rFonts w:ascii="Bookman Old Style" w:hAnsi="Bookman Old Style"/>
                <w:szCs w:val="22"/>
              </w:rPr>
            </w:pPr>
            <w:r w:rsidRPr="002E2C2C">
              <w:rPr>
                <w:rFonts w:ascii="Bookman Old Style" w:hAnsi="Bookman Old Style"/>
                <w:szCs w:val="22"/>
              </w:rPr>
              <w:t>Quality of the design</w:t>
            </w:r>
          </w:p>
          <w:p w:rsidR="00586C8D" w:rsidRPr="002E2C2C" w:rsidRDefault="00586C8D" w:rsidP="009E3091">
            <w:pPr>
              <w:spacing w:before="40"/>
              <w:ind w:left="362"/>
              <w:jc w:val="left"/>
              <w:rPr>
                <w:rFonts w:ascii="Bookman Old Style" w:hAnsi="Bookman Old Style"/>
                <w:szCs w:val="22"/>
              </w:rPr>
            </w:pPr>
            <w:r w:rsidRPr="002E2C2C">
              <w:rPr>
                <w:rFonts w:ascii="Bookman Old Style" w:hAnsi="Bookman Old Style"/>
                <w:szCs w:val="22"/>
              </w:rPr>
              <w:t>Logic and coherence</w:t>
            </w:r>
          </w:p>
          <w:p w:rsidR="00586C8D" w:rsidRPr="002E2C2C" w:rsidRDefault="00586C8D" w:rsidP="009E3091">
            <w:pPr>
              <w:spacing w:before="40"/>
              <w:ind w:left="362"/>
              <w:jc w:val="left"/>
              <w:rPr>
                <w:rFonts w:ascii="Bookman Old Style" w:hAnsi="Bookman Old Style"/>
                <w:szCs w:val="22"/>
              </w:rPr>
            </w:pPr>
            <w:r w:rsidRPr="002E2C2C">
              <w:rPr>
                <w:rFonts w:ascii="Bookman Old Style" w:hAnsi="Bookman Old Style"/>
                <w:szCs w:val="22"/>
              </w:rPr>
              <w:t>Innovation</w:t>
            </w:r>
          </w:p>
        </w:tc>
        <w:tc>
          <w:tcPr>
            <w:tcW w:w="1980" w:type="dxa"/>
            <w:shd w:val="clear" w:color="auto" w:fill="auto"/>
          </w:tcPr>
          <w:p w:rsidR="00586C8D" w:rsidRPr="002E2C2C" w:rsidRDefault="00586C8D" w:rsidP="009E3091">
            <w:pPr>
              <w:spacing w:before="120" w:after="60"/>
              <w:jc w:val="left"/>
              <w:rPr>
                <w:rFonts w:ascii="Bookman Old Style" w:hAnsi="Bookman Old Style"/>
                <w:szCs w:val="22"/>
              </w:rPr>
            </w:pPr>
            <w:r w:rsidRPr="002E2C2C">
              <w:rPr>
                <w:rFonts w:ascii="Bookman Old Style" w:hAnsi="Bookman Old Style"/>
                <w:szCs w:val="22"/>
              </w:rPr>
              <w:t>What worked, what did not work and why?</w:t>
            </w:r>
          </w:p>
          <w:p w:rsidR="00586C8D" w:rsidRPr="002E2C2C" w:rsidRDefault="00586C8D" w:rsidP="009E3091">
            <w:pPr>
              <w:tabs>
                <w:tab w:val="num" w:pos="1440"/>
              </w:tabs>
              <w:spacing w:before="40"/>
              <w:ind w:left="362"/>
              <w:jc w:val="left"/>
              <w:rPr>
                <w:rFonts w:ascii="Bookman Old Style" w:hAnsi="Bookman Old Style"/>
                <w:szCs w:val="22"/>
              </w:rPr>
            </w:pPr>
            <w:r w:rsidRPr="002E2C2C">
              <w:rPr>
                <w:rFonts w:ascii="Bookman Old Style" w:hAnsi="Bookman Old Style"/>
                <w:szCs w:val="22"/>
              </w:rPr>
              <w:t>Partner/beneficiary selection and capacities</w:t>
            </w:r>
          </w:p>
          <w:p w:rsidR="00586C8D" w:rsidRPr="002E2C2C" w:rsidRDefault="00586C8D" w:rsidP="009E3091">
            <w:pPr>
              <w:tabs>
                <w:tab w:val="num" w:pos="1440"/>
              </w:tabs>
              <w:spacing w:before="40"/>
              <w:ind w:left="362"/>
              <w:jc w:val="left"/>
              <w:rPr>
                <w:rFonts w:ascii="Bookman Old Style" w:hAnsi="Bookman Old Style"/>
                <w:szCs w:val="22"/>
              </w:rPr>
            </w:pPr>
            <w:r w:rsidRPr="002E2C2C">
              <w:rPr>
                <w:rFonts w:ascii="Bookman Old Style" w:hAnsi="Bookman Old Style"/>
                <w:szCs w:val="22"/>
              </w:rPr>
              <w:t>Ownership</w:t>
            </w:r>
          </w:p>
        </w:tc>
        <w:tc>
          <w:tcPr>
            <w:tcW w:w="2340" w:type="dxa"/>
            <w:shd w:val="clear" w:color="auto" w:fill="auto"/>
          </w:tcPr>
          <w:p w:rsidR="00586C8D" w:rsidRPr="002E2C2C" w:rsidRDefault="00586C8D" w:rsidP="009E3091">
            <w:pPr>
              <w:spacing w:before="60" w:after="60"/>
              <w:jc w:val="left"/>
              <w:rPr>
                <w:rFonts w:ascii="Bookman Old Style" w:hAnsi="Bookman Old Style"/>
                <w:szCs w:val="22"/>
              </w:rPr>
            </w:pPr>
          </w:p>
        </w:tc>
        <w:tc>
          <w:tcPr>
            <w:tcW w:w="2160" w:type="dxa"/>
            <w:shd w:val="clear" w:color="auto" w:fill="auto"/>
          </w:tcPr>
          <w:p w:rsidR="00586C8D" w:rsidRPr="002E2C2C" w:rsidRDefault="00586C8D" w:rsidP="009E3091">
            <w:pPr>
              <w:spacing w:before="60" w:after="60"/>
              <w:jc w:val="left"/>
              <w:rPr>
                <w:rFonts w:ascii="Bookman Old Style" w:hAnsi="Bookman Old Style"/>
                <w:szCs w:val="22"/>
              </w:rPr>
            </w:pPr>
          </w:p>
        </w:tc>
        <w:tc>
          <w:tcPr>
            <w:tcW w:w="1980" w:type="dxa"/>
            <w:shd w:val="clear" w:color="auto" w:fill="auto"/>
          </w:tcPr>
          <w:p w:rsidR="00586C8D" w:rsidRPr="002E2C2C" w:rsidRDefault="00586C8D" w:rsidP="009E3091">
            <w:pPr>
              <w:spacing w:before="120" w:after="60"/>
              <w:jc w:val="left"/>
              <w:rPr>
                <w:rFonts w:ascii="Bookman Old Style" w:hAnsi="Bookman Old Style"/>
                <w:szCs w:val="22"/>
              </w:rPr>
            </w:pPr>
            <w:r w:rsidRPr="002E2C2C">
              <w:rPr>
                <w:rFonts w:ascii="Bookman Old Style" w:hAnsi="Bookman Old Style"/>
                <w:szCs w:val="22"/>
              </w:rPr>
              <w:t>Sustainability of</w:t>
            </w:r>
          </w:p>
          <w:p w:rsidR="00586C8D" w:rsidRPr="002E2C2C" w:rsidRDefault="00586C8D" w:rsidP="009E3091">
            <w:pPr>
              <w:tabs>
                <w:tab w:val="num" w:pos="1440"/>
              </w:tabs>
              <w:spacing w:before="40"/>
              <w:jc w:val="left"/>
              <w:rPr>
                <w:rFonts w:ascii="Bookman Old Style" w:hAnsi="Bookman Old Style"/>
                <w:szCs w:val="22"/>
              </w:rPr>
            </w:pPr>
            <w:r w:rsidRPr="002E2C2C">
              <w:rPr>
                <w:rFonts w:ascii="Bookman Old Style" w:hAnsi="Bookman Old Style"/>
                <w:szCs w:val="22"/>
              </w:rPr>
              <w:t xml:space="preserve">Project </w:t>
            </w:r>
          </w:p>
          <w:p w:rsidR="00586C8D" w:rsidRPr="002E2C2C" w:rsidRDefault="00586C8D" w:rsidP="009E3091">
            <w:pPr>
              <w:spacing w:before="40"/>
              <w:ind w:left="362"/>
              <w:jc w:val="left"/>
              <w:rPr>
                <w:rFonts w:ascii="Bookman Old Style" w:hAnsi="Bookman Old Style"/>
                <w:szCs w:val="22"/>
              </w:rPr>
            </w:pPr>
          </w:p>
          <w:p w:rsidR="00586C8D" w:rsidRPr="002E2C2C" w:rsidRDefault="00586C8D" w:rsidP="009E3091">
            <w:pPr>
              <w:tabs>
                <w:tab w:val="num" w:pos="1440"/>
              </w:tabs>
              <w:spacing w:before="40"/>
              <w:jc w:val="left"/>
              <w:rPr>
                <w:rFonts w:ascii="Bookman Old Style" w:hAnsi="Bookman Old Style"/>
                <w:szCs w:val="22"/>
              </w:rPr>
            </w:pPr>
            <w:r w:rsidRPr="002E2C2C">
              <w:rPr>
                <w:rFonts w:ascii="Bookman Old Style" w:hAnsi="Bookman Old Style"/>
                <w:szCs w:val="22"/>
              </w:rPr>
              <w:t>Long-term plans</w:t>
            </w:r>
          </w:p>
          <w:p w:rsidR="00586C8D" w:rsidRPr="002E2C2C" w:rsidRDefault="00586C8D" w:rsidP="009E3091">
            <w:pPr>
              <w:tabs>
                <w:tab w:val="num" w:pos="360"/>
              </w:tabs>
              <w:spacing w:before="120"/>
              <w:jc w:val="left"/>
              <w:rPr>
                <w:rFonts w:ascii="Bookman Old Style" w:hAnsi="Bookman Old Style"/>
                <w:szCs w:val="22"/>
              </w:rPr>
            </w:pPr>
            <w:r w:rsidRPr="002E2C2C">
              <w:rPr>
                <w:rFonts w:ascii="Bookman Old Style" w:hAnsi="Bookman Old Style"/>
                <w:szCs w:val="22"/>
              </w:rPr>
              <w:t>Implications for the future</w:t>
            </w:r>
          </w:p>
          <w:p w:rsidR="00586C8D" w:rsidRPr="002E2C2C" w:rsidRDefault="00586C8D" w:rsidP="009E3091">
            <w:pPr>
              <w:tabs>
                <w:tab w:val="num" w:pos="1440"/>
              </w:tabs>
              <w:spacing w:before="40"/>
              <w:jc w:val="left"/>
              <w:rPr>
                <w:rFonts w:ascii="Bookman Old Style" w:hAnsi="Bookman Old Style"/>
                <w:szCs w:val="22"/>
              </w:rPr>
            </w:pPr>
            <w:r w:rsidRPr="002E2C2C">
              <w:rPr>
                <w:rFonts w:ascii="Bookman Old Style" w:hAnsi="Bookman Old Style"/>
                <w:szCs w:val="22"/>
              </w:rPr>
              <w:t>Lessons</w:t>
            </w:r>
          </w:p>
          <w:p w:rsidR="00586C8D" w:rsidRPr="002E2C2C" w:rsidRDefault="00586C8D" w:rsidP="009E3091">
            <w:pPr>
              <w:tabs>
                <w:tab w:val="num" w:pos="1440"/>
              </w:tabs>
              <w:spacing w:before="40"/>
              <w:jc w:val="left"/>
              <w:rPr>
                <w:rFonts w:ascii="Bookman Old Style" w:hAnsi="Bookman Old Style"/>
                <w:szCs w:val="22"/>
              </w:rPr>
            </w:pPr>
            <w:r w:rsidRPr="002E2C2C">
              <w:rPr>
                <w:rFonts w:ascii="Bookman Old Style" w:hAnsi="Bookman Old Style"/>
                <w:szCs w:val="22"/>
              </w:rPr>
              <w:t>Exploring synergies</w:t>
            </w:r>
          </w:p>
          <w:p w:rsidR="00586C8D" w:rsidRPr="002E2C2C" w:rsidRDefault="00586C8D" w:rsidP="009E3091">
            <w:pPr>
              <w:tabs>
                <w:tab w:val="num" w:pos="1440"/>
              </w:tabs>
              <w:spacing w:before="40"/>
              <w:jc w:val="left"/>
              <w:rPr>
                <w:rFonts w:ascii="Bookman Old Style" w:hAnsi="Bookman Old Style"/>
                <w:szCs w:val="22"/>
              </w:rPr>
            </w:pPr>
            <w:r w:rsidRPr="002E2C2C">
              <w:rPr>
                <w:rFonts w:ascii="Bookman Old Style" w:hAnsi="Bookman Old Style"/>
                <w:szCs w:val="22"/>
              </w:rPr>
              <w:t xml:space="preserve">Regional </w:t>
            </w:r>
            <w:r w:rsidR="001134B6" w:rsidRPr="002E2C2C">
              <w:rPr>
                <w:rFonts w:ascii="Bookman Old Style" w:hAnsi="Bookman Old Style"/>
                <w:szCs w:val="22"/>
              </w:rPr>
              <w:t>vs.</w:t>
            </w:r>
            <w:r w:rsidRPr="002E2C2C">
              <w:rPr>
                <w:rFonts w:ascii="Bookman Old Style" w:hAnsi="Bookman Old Style"/>
                <w:szCs w:val="22"/>
              </w:rPr>
              <w:t xml:space="preserve"> national</w:t>
            </w:r>
          </w:p>
          <w:p w:rsidR="00586C8D" w:rsidRPr="002E2C2C" w:rsidRDefault="00586C8D" w:rsidP="009E3091">
            <w:pPr>
              <w:tabs>
                <w:tab w:val="num" w:pos="1440"/>
              </w:tabs>
              <w:spacing w:before="40" w:after="60"/>
              <w:jc w:val="left"/>
              <w:rPr>
                <w:rFonts w:ascii="Bookman Old Style" w:hAnsi="Bookman Old Style"/>
                <w:szCs w:val="22"/>
              </w:rPr>
            </w:pPr>
            <w:r w:rsidRPr="002E2C2C">
              <w:rPr>
                <w:rFonts w:ascii="Bookman Old Style" w:hAnsi="Bookman Old Style"/>
                <w:szCs w:val="22"/>
              </w:rPr>
              <w:t>Role of UNDP</w:t>
            </w:r>
          </w:p>
        </w:tc>
      </w:tr>
    </w:tbl>
    <w:p w:rsidR="00586C8D" w:rsidRPr="002E2C2C" w:rsidRDefault="00586C8D" w:rsidP="00586C8D">
      <w:pPr>
        <w:pStyle w:val="Reporttext"/>
        <w:rPr>
          <w:rFonts w:ascii="Bookman Old Style" w:hAnsi="Bookman Old Style"/>
          <w:szCs w:val="22"/>
        </w:rPr>
      </w:pPr>
    </w:p>
    <w:p w:rsidR="00586C8D" w:rsidRPr="002E2C2C" w:rsidRDefault="00586C8D" w:rsidP="00586C8D">
      <w:pPr>
        <w:pStyle w:val="Heading2"/>
        <w:tabs>
          <w:tab w:val="clear" w:pos="1277"/>
          <w:tab w:val="num" w:pos="567"/>
        </w:tabs>
        <w:ind w:left="567"/>
        <w:rPr>
          <w:rFonts w:ascii="Bookman Old Style" w:hAnsi="Bookman Old Style"/>
          <w:sz w:val="22"/>
          <w:szCs w:val="22"/>
        </w:rPr>
      </w:pPr>
      <w:bookmarkStart w:id="11" w:name="_Toc376244651"/>
      <w:r w:rsidRPr="002E2C2C">
        <w:rPr>
          <w:rFonts w:ascii="Bookman Old Style" w:hAnsi="Bookman Old Style"/>
          <w:sz w:val="22"/>
          <w:szCs w:val="22"/>
        </w:rPr>
        <w:t>The evaluation process/Time-frames</w:t>
      </w:r>
      <w:bookmarkEnd w:id="11"/>
    </w:p>
    <w:p w:rsidR="00586C8D" w:rsidRPr="002E2C2C" w:rsidRDefault="00586C8D" w:rsidP="00DF172F">
      <w:pPr>
        <w:numPr>
          <w:ilvl w:val="0"/>
          <w:numId w:val="17"/>
        </w:numPr>
        <w:tabs>
          <w:tab w:val="num" w:pos="0"/>
          <w:tab w:val="num" w:pos="540"/>
        </w:tabs>
        <w:rPr>
          <w:rFonts w:ascii="Bookman Old Style" w:hAnsi="Bookman Old Style"/>
          <w:szCs w:val="22"/>
        </w:rPr>
      </w:pPr>
      <w:r w:rsidRPr="002E2C2C">
        <w:rPr>
          <w:rFonts w:ascii="Bookman Old Style" w:hAnsi="Bookman Old Style"/>
          <w:szCs w:val="22"/>
        </w:rPr>
        <w:t xml:space="preserve">14 days have been set aside for the execution of this evaluative research, including travel, preparations, tools development, appointments, desk reviews and field work. The process is illustrated in Figure 1. </w:t>
      </w:r>
    </w:p>
    <w:p w:rsidR="00586C8D" w:rsidRPr="002E2C2C" w:rsidRDefault="00586C8D" w:rsidP="00586C8D">
      <w:pPr>
        <w:tabs>
          <w:tab w:val="num" w:pos="720"/>
        </w:tabs>
        <w:rPr>
          <w:rFonts w:ascii="Bookman Old Style" w:hAnsi="Bookman Old Style"/>
          <w:szCs w:val="22"/>
        </w:rPr>
      </w:pPr>
    </w:p>
    <w:p w:rsidR="00586C8D" w:rsidRPr="002E2C2C" w:rsidRDefault="00586C8D" w:rsidP="00586C8D">
      <w:pPr>
        <w:rPr>
          <w:rFonts w:ascii="Bookman Old Style" w:hAnsi="Bookman Old Style"/>
          <w:szCs w:val="22"/>
        </w:rPr>
      </w:pPr>
    </w:p>
    <w:p w:rsidR="00586C8D" w:rsidRPr="002E2C2C" w:rsidRDefault="00586C8D" w:rsidP="00586C8D">
      <w:pPr>
        <w:rPr>
          <w:rFonts w:ascii="Bookman Old Style" w:hAnsi="Bookman Old Style"/>
          <w:b/>
          <w:szCs w:val="22"/>
        </w:rPr>
      </w:pPr>
      <w:r w:rsidRPr="002E2C2C">
        <w:rPr>
          <w:rFonts w:ascii="Bookman Old Style" w:hAnsi="Bookman Old Style"/>
          <w:b/>
          <w:szCs w:val="22"/>
        </w:rPr>
        <w:t>Figure 1:  Phases of the Evaluation Process</w:t>
      </w:r>
    </w:p>
    <w:p w:rsidR="00586C8D" w:rsidRPr="002E2C2C" w:rsidRDefault="00586C8D" w:rsidP="00586C8D">
      <w:pPr>
        <w:rPr>
          <w:rFonts w:ascii="Bookman Old Style" w:hAnsi="Bookman Old Style"/>
          <w:szCs w:val="22"/>
        </w:rPr>
      </w:pPr>
      <w:r w:rsidRPr="002E2C2C">
        <w:rPr>
          <w:rFonts w:ascii="Bookman Old Style" w:hAnsi="Bookman Old Style"/>
          <w:noProof/>
          <w:szCs w:val="22"/>
          <w:lang w:val="en-ZA" w:eastAsia="en-ZA"/>
        </w:rPr>
        <mc:AlternateContent>
          <mc:Choice Requires="wpg">
            <w:drawing>
              <wp:anchor distT="0" distB="0" distL="114300" distR="114300" simplePos="0" relativeHeight="251659264" behindDoc="0" locked="0" layoutInCell="1" allowOverlap="1" wp14:anchorId="6E61A5F1" wp14:editId="332809F5">
                <wp:simplePos x="0" y="0"/>
                <wp:positionH relativeFrom="column">
                  <wp:posOffset>114300</wp:posOffset>
                </wp:positionH>
                <wp:positionV relativeFrom="paragraph">
                  <wp:posOffset>208280</wp:posOffset>
                </wp:positionV>
                <wp:extent cx="5486400" cy="1257300"/>
                <wp:effectExtent l="7620" t="10160" r="11430" b="889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57300"/>
                          <a:chOff x="1977" y="10127"/>
                          <a:chExt cx="8640" cy="1980"/>
                        </a:xfrm>
                      </wpg:grpSpPr>
                      <wps:wsp>
                        <wps:cNvPr id="2" name="AutoShape 5"/>
                        <wps:cNvSpPr>
                          <a:spLocks noChangeArrowheads="1"/>
                        </wps:cNvSpPr>
                        <wps:spPr bwMode="auto">
                          <a:xfrm>
                            <a:off x="1977" y="10127"/>
                            <a:ext cx="2700" cy="858"/>
                          </a:xfrm>
                          <a:prstGeom prst="homePlate">
                            <a:avLst>
                              <a:gd name="adj" fmla="val 78671"/>
                            </a:avLst>
                          </a:prstGeom>
                          <a:solidFill>
                            <a:srgbClr val="C0C0C0"/>
                          </a:solidFill>
                          <a:ln w="9525">
                            <a:solidFill>
                              <a:srgbClr val="000000"/>
                            </a:solidFill>
                            <a:miter lim="800000"/>
                            <a:headEnd/>
                            <a:tailEnd/>
                          </a:ln>
                        </wps:spPr>
                        <wps:txbx>
                          <w:txbxContent>
                            <w:p w:rsidR="00114236" w:rsidRPr="00701779" w:rsidRDefault="00114236" w:rsidP="00586C8D">
                              <w:pPr>
                                <w:jc w:val="center"/>
                                <w:rPr>
                                  <w:rFonts w:ascii="Arial Narrow" w:hAnsi="Arial Narrow"/>
                                  <w:b/>
                                  <w:bCs/>
                                  <w:sz w:val="18"/>
                                  <w:szCs w:val="18"/>
                                </w:rPr>
                              </w:pPr>
                              <w:r w:rsidRPr="00701779">
                                <w:rPr>
                                  <w:rFonts w:ascii="Arial Narrow" w:hAnsi="Arial Narrow"/>
                                  <w:b/>
                                  <w:bCs/>
                                  <w:sz w:val="18"/>
                                  <w:szCs w:val="18"/>
                                </w:rPr>
                                <w:t xml:space="preserve">Phase 1: </w:t>
                              </w:r>
                            </w:p>
                            <w:p w:rsidR="00114236" w:rsidRPr="00701779" w:rsidRDefault="00114236" w:rsidP="00586C8D">
                              <w:pPr>
                                <w:jc w:val="center"/>
                                <w:rPr>
                                  <w:rFonts w:ascii="Arial Narrow" w:hAnsi="Arial Narrow"/>
                                  <w:b/>
                                  <w:bCs/>
                                  <w:sz w:val="18"/>
                                  <w:szCs w:val="18"/>
                                </w:rPr>
                              </w:pPr>
                              <w:r w:rsidRPr="00701779">
                                <w:rPr>
                                  <w:rFonts w:ascii="Arial Narrow" w:hAnsi="Arial Narrow"/>
                                  <w:b/>
                                  <w:bCs/>
                                  <w:sz w:val="18"/>
                                  <w:szCs w:val="18"/>
                                </w:rPr>
                                <w:t xml:space="preserve">Preparation  </w:t>
                              </w:r>
                            </w:p>
                          </w:txbxContent>
                        </wps:txbx>
                        <wps:bodyPr rot="0" vert="horz" wrap="square" lIns="91440" tIns="45720" rIns="91440" bIns="45720" anchor="t" anchorCtr="0" upright="1">
                          <a:noAutofit/>
                        </wps:bodyPr>
                      </wps:wsp>
                      <wps:wsp>
                        <wps:cNvPr id="3" name="AutoShape 6"/>
                        <wps:cNvSpPr>
                          <a:spLocks noChangeArrowheads="1"/>
                        </wps:cNvSpPr>
                        <wps:spPr bwMode="auto">
                          <a:xfrm>
                            <a:off x="4677" y="10127"/>
                            <a:ext cx="2700" cy="858"/>
                          </a:xfrm>
                          <a:prstGeom prst="homePlate">
                            <a:avLst>
                              <a:gd name="adj" fmla="val 78671"/>
                            </a:avLst>
                          </a:prstGeom>
                          <a:solidFill>
                            <a:srgbClr val="C0C0C0"/>
                          </a:solidFill>
                          <a:ln w="9525">
                            <a:solidFill>
                              <a:srgbClr val="000000"/>
                            </a:solidFill>
                            <a:miter lim="800000"/>
                            <a:headEnd/>
                            <a:tailEnd/>
                          </a:ln>
                        </wps:spPr>
                        <wps:txbx>
                          <w:txbxContent>
                            <w:p w:rsidR="00114236" w:rsidRPr="00701779" w:rsidRDefault="00114236" w:rsidP="00586C8D">
                              <w:pPr>
                                <w:jc w:val="center"/>
                                <w:rPr>
                                  <w:rFonts w:ascii="Arial Narrow" w:hAnsi="Arial Narrow"/>
                                  <w:b/>
                                  <w:bCs/>
                                  <w:sz w:val="18"/>
                                  <w:szCs w:val="18"/>
                                </w:rPr>
                              </w:pPr>
                              <w:r w:rsidRPr="00701779">
                                <w:rPr>
                                  <w:rFonts w:ascii="Arial Narrow" w:hAnsi="Arial Narrow"/>
                                  <w:b/>
                                  <w:bCs/>
                                  <w:sz w:val="18"/>
                                  <w:szCs w:val="18"/>
                                </w:rPr>
                                <w:t xml:space="preserve">Phase 2: </w:t>
                              </w:r>
                            </w:p>
                            <w:p w:rsidR="00114236" w:rsidRPr="00701779" w:rsidRDefault="00114236" w:rsidP="00586C8D">
                              <w:pPr>
                                <w:jc w:val="center"/>
                                <w:rPr>
                                  <w:rFonts w:ascii="Arial Narrow" w:hAnsi="Arial Narrow"/>
                                  <w:b/>
                                  <w:bCs/>
                                  <w:sz w:val="18"/>
                                  <w:szCs w:val="18"/>
                                </w:rPr>
                              </w:pPr>
                              <w:r>
                                <w:rPr>
                                  <w:rFonts w:ascii="Arial Narrow" w:hAnsi="Arial Narrow"/>
                                  <w:b/>
                                  <w:bCs/>
                                  <w:sz w:val="18"/>
                                  <w:szCs w:val="18"/>
                                </w:rPr>
                                <w:t>Field m</w:t>
                              </w:r>
                              <w:r w:rsidRPr="00701779">
                                <w:rPr>
                                  <w:rFonts w:ascii="Arial Narrow" w:hAnsi="Arial Narrow"/>
                                  <w:b/>
                                  <w:bCs/>
                                  <w:sz w:val="18"/>
                                  <w:szCs w:val="18"/>
                                </w:rPr>
                                <w:t xml:space="preserve">ission </w:t>
                              </w:r>
                            </w:p>
                            <w:p w:rsidR="00114236" w:rsidRPr="00237664" w:rsidRDefault="00114236" w:rsidP="00586C8D">
                              <w:pPr>
                                <w:jc w:val="center"/>
                                <w:rPr>
                                  <w:rFonts w:ascii="Arial Narrow" w:hAnsi="Arial Narrow"/>
                                  <w:b/>
                                  <w:bCs/>
                                  <w:sz w:val="20"/>
                                </w:rPr>
                              </w:pPr>
                              <w:r>
                                <w:rPr>
                                  <w:rFonts w:ascii="Arial Narrow" w:hAnsi="Arial Narrow"/>
                                  <w:b/>
                                  <w:bCs/>
                                  <w:sz w:val="18"/>
                                  <w:szCs w:val="18"/>
                                </w:rPr>
                                <w:t xml:space="preserve"> </w:t>
                              </w:r>
                              <w:r>
                                <w:rPr>
                                  <w:rFonts w:ascii="Arial Narrow" w:hAnsi="Arial Narrow"/>
                                  <w:b/>
                                  <w:bCs/>
                                  <w:sz w:val="20"/>
                                </w:rPr>
                                <w:t xml:space="preserve"> </w:t>
                              </w:r>
                            </w:p>
                          </w:txbxContent>
                        </wps:txbx>
                        <wps:bodyPr rot="0" vert="horz" wrap="square" lIns="91440" tIns="45720" rIns="91440" bIns="45720" anchor="t" anchorCtr="0" upright="1">
                          <a:noAutofit/>
                        </wps:bodyPr>
                      </wps:wsp>
                      <wps:wsp>
                        <wps:cNvPr id="4" name="AutoShape 7"/>
                        <wps:cNvSpPr>
                          <a:spLocks noChangeArrowheads="1"/>
                        </wps:cNvSpPr>
                        <wps:spPr bwMode="auto">
                          <a:xfrm>
                            <a:off x="7377" y="10127"/>
                            <a:ext cx="1800" cy="858"/>
                          </a:xfrm>
                          <a:prstGeom prst="homePlate">
                            <a:avLst>
                              <a:gd name="adj" fmla="val 52448"/>
                            </a:avLst>
                          </a:prstGeom>
                          <a:solidFill>
                            <a:srgbClr val="C0C0C0"/>
                          </a:solidFill>
                          <a:ln w="9525">
                            <a:solidFill>
                              <a:srgbClr val="000000"/>
                            </a:solidFill>
                            <a:miter lim="800000"/>
                            <a:headEnd/>
                            <a:tailEnd/>
                          </a:ln>
                        </wps:spPr>
                        <wps:txbx>
                          <w:txbxContent>
                            <w:p w:rsidR="00114236" w:rsidRDefault="00114236" w:rsidP="00586C8D">
                              <w:pPr>
                                <w:jc w:val="center"/>
                                <w:rPr>
                                  <w:rFonts w:ascii="Arial Narrow" w:hAnsi="Arial Narrow"/>
                                  <w:b/>
                                  <w:sz w:val="18"/>
                                  <w:szCs w:val="18"/>
                                </w:rPr>
                              </w:pPr>
                              <w:r w:rsidRPr="00701779">
                                <w:rPr>
                                  <w:rFonts w:ascii="Arial Narrow" w:hAnsi="Arial Narrow"/>
                                  <w:b/>
                                  <w:sz w:val="18"/>
                                  <w:szCs w:val="18"/>
                                </w:rPr>
                                <w:t>Phase 3:</w:t>
                              </w:r>
                            </w:p>
                            <w:p w:rsidR="00114236" w:rsidRPr="00701779" w:rsidRDefault="00114236" w:rsidP="00586C8D">
                              <w:pPr>
                                <w:jc w:val="center"/>
                                <w:rPr>
                                  <w:rFonts w:ascii="Arial Narrow" w:hAnsi="Arial Narrow"/>
                                  <w:b/>
                                  <w:sz w:val="18"/>
                                  <w:szCs w:val="18"/>
                                </w:rPr>
                              </w:pPr>
                              <w:r>
                                <w:rPr>
                                  <w:rFonts w:ascii="Arial Narrow" w:hAnsi="Arial Narrow"/>
                                  <w:b/>
                                  <w:sz w:val="18"/>
                                  <w:szCs w:val="18"/>
                                </w:rPr>
                                <w:t>Analysis and synthesis</w:t>
                              </w:r>
                            </w:p>
                          </w:txbxContent>
                        </wps:txbx>
                        <wps:bodyPr rot="0" vert="horz" wrap="square" lIns="91440" tIns="45720" rIns="91440" bIns="45720" anchor="t" anchorCtr="0" upright="1">
                          <a:noAutofit/>
                        </wps:bodyPr>
                      </wps:wsp>
                      <wps:wsp>
                        <wps:cNvPr id="5" name="AutoShape 8"/>
                        <wps:cNvSpPr>
                          <a:spLocks noChangeArrowheads="1"/>
                        </wps:cNvSpPr>
                        <wps:spPr bwMode="auto">
                          <a:xfrm>
                            <a:off x="9177" y="10127"/>
                            <a:ext cx="1440" cy="880"/>
                          </a:xfrm>
                          <a:prstGeom prst="homePlate">
                            <a:avLst>
                              <a:gd name="adj" fmla="val 40909"/>
                            </a:avLst>
                          </a:prstGeom>
                          <a:solidFill>
                            <a:srgbClr val="C0C0C0"/>
                          </a:solidFill>
                          <a:ln w="9525">
                            <a:solidFill>
                              <a:srgbClr val="000000"/>
                            </a:solidFill>
                            <a:miter lim="800000"/>
                            <a:headEnd/>
                            <a:tailEnd/>
                          </a:ln>
                        </wps:spPr>
                        <wps:txbx>
                          <w:txbxContent>
                            <w:p w:rsidR="00114236" w:rsidRPr="00701779" w:rsidRDefault="00114236" w:rsidP="00586C8D">
                              <w:pPr>
                                <w:jc w:val="center"/>
                                <w:rPr>
                                  <w:rFonts w:ascii="Arial Narrow" w:hAnsi="Arial Narrow"/>
                                  <w:b/>
                                  <w:sz w:val="18"/>
                                  <w:szCs w:val="18"/>
                                </w:rPr>
                              </w:pPr>
                              <w:r>
                                <w:rPr>
                                  <w:rFonts w:ascii="Arial Narrow" w:hAnsi="Arial Narrow"/>
                                  <w:b/>
                                  <w:sz w:val="20"/>
                                </w:rPr>
                                <w:t xml:space="preserve"> Phase 4: </w:t>
                              </w:r>
                              <w:r>
                                <w:rPr>
                                  <w:rFonts w:ascii="Arial Narrow" w:hAnsi="Arial Narrow"/>
                                  <w:b/>
                                  <w:sz w:val="18"/>
                                  <w:szCs w:val="18"/>
                                </w:rPr>
                                <w:t>Finalisation for use</w:t>
                              </w:r>
                            </w:p>
                          </w:txbxContent>
                        </wps:txbx>
                        <wps:bodyPr rot="0" vert="horz" wrap="square" lIns="91440" tIns="45720" rIns="91440" bIns="45720" anchor="t" anchorCtr="0" upright="1">
                          <a:noAutofit/>
                        </wps:bodyPr>
                      </wps:wsp>
                      <wps:wsp>
                        <wps:cNvPr id="6" name="AutoShape 9"/>
                        <wps:cNvSpPr>
                          <a:spLocks noChangeArrowheads="1"/>
                        </wps:cNvSpPr>
                        <wps:spPr bwMode="auto">
                          <a:xfrm>
                            <a:off x="3237" y="10980"/>
                            <a:ext cx="1440" cy="1080"/>
                          </a:xfrm>
                          <a:prstGeom prst="homePlate">
                            <a:avLst>
                              <a:gd name="adj" fmla="val 33333"/>
                            </a:avLst>
                          </a:prstGeom>
                          <a:solidFill>
                            <a:srgbClr val="FFFFFF"/>
                          </a:solidFill>
                          <a:ln w="9525">
                            <a:solidFill>
                              <a:srgbClr val="000000"/>
                            </a:solidFill>
                            <a:miter lim="800000"/>
                            <a:headEnd/>
                            <a:tailEnd/>
                          </a:ln>
                        </wps:spPr>
                        <wps:txbx>
                          <w:txbxContent>
                            <w:p w:rsidR="00114236" w:rsidRPr="00E67EFC" w:rsidRDefault="00114236" w:rsidP="00586C8D">
                              <w:pPr>
                                <w:jc w:val="left"/>
                                <w:rPr>
                                  <w:rFonts w:ascii="Arial Narrow" w:hAnsi="Arial Narrow"/>
                                  <w:sz w:val="16"/>
                                  <w:szCs w:val="16"/>
                                  <w:lang w:val="en-ZA"/>
                                </w:rPr>
                              </w:pPr>
                              <w:r>
                                <w:rPr>
                                  <w:rFonts w:ascii="Arial Narrow" w:hAnsi="Arial Narrow"/>
                                  <w:sz w:val="16"/>
                                  <w:szCs w:val="16"/>
                                  <w:lang w:val="en-ZA"/>
                                </w:rPr>
                                <w:t>Submission of methodology/Inception Reports (11-12)</w:t>
                              </w:r>
                            </w:p>
                          </w:txbxContent>
                        </wps:txbx>
                        <wps:bodyPr rot="0" vert="horz" wrap="square" lIns="45720" tIns="137160" rIns="91440" bIns="45720" anchor="t" anchorCtr="0" upright="1">
                          <a:noAutofit/>
                        </wps:bodyPr>
                      </wps:wsp>
                      <wps:wsp>
                        <wps:cNvPr id="7" name="AutoShape 10"/>
                        <wps:cNvSpPr>
                          <a:spLocks noChangeArrowheads="1"/>
                        </wps:cNvSpPr>
                        <wps:spPr bwMode="auto">
                          <a:xfrm>
                            <a:off x="4677" y="10980"/>
                            <a:ext cx="2700" cy="1127"/>
                          </a:xfrm>
                          <a:prstGeom prst="homePlate">
                            <a:avLst>
                              <a:gd name="adj" fmla="val 59894"/>
                            </a:avLst>
                          </a:prstGeom>
                          <a:solidFill>
                            <a:srgbClr val="FFFFFF"/>
                          </a:solidFill>
                          <a:ln w="9525">
                            <a:solidFill>
                              <a:srgbClr val="000000"/>
                            </a:solidFill>
                            <a:miter lim="800000"/>
                            <a:headEnd/>
                            <a:tailEnd/>
                          </a:ln>
                        </wps:spPr>
                        <wps:txbx>
                          <w:txbxContent>
                            <w:p w:rsidR="00114236" w:rsidRDefault="00114236" w:rsidP="00586C8D">
                              <w:pPr>
                                <w:jc w:val="center"/>
                                <w:rPr>
                                  <w:rFonts w:ascii="Arial Narrow" w:hAnsi="Arial Narrow"/>
                                  <w:sz w:val="16"/>
                                  <w:szCs w:val="16"/>
                                </w:rPr>
                              </w:pPr>
                              <w:r>
                                <w:rPr>
                                  <w:rFonts w:ascii="Arial Narrow" w:hAnsi="Arial Narrow"/>
                                  <w:sz w:val="16"/>
                                  <w:szCs w:val="16"/>
                                </w:rPr>
                                <w:t>Desk Study/Document reviews/tools development/ field work</w:t>
                              </w:r>
                            </w:p>
                            <w:p w:rsidR="00114236" w:rsidRPr="00AE5293" w:rsidRDefault="00114236" w:rsidP="00586C8D">
                              <w:pPr>
                                <w:jc w:val="center"/>
                                <w:rPr>
                                  <w:rFonts w:ascii="Arial Narrow" w:hAnsi="Arial Narrow"/>
                                  <w:sz w:val="16"/>
                                  <w:szCs w:val="16"/>
                                  <w:lang w:val="en-ZA"/>
                                </w:rPr>
                              </w:pPr>
                              <w:r>
                                <w:rPr>
                                  <w:rFonts w:ascii="Arial Narrow" w:hAnsi="Arial Narrow"/>
                                  <w:sz w:val="16"/>
                                  <w:szCs w:val="16"/>
                                </w:rPr>
                                <w:t>(12-18 December)</w:t>
                              </w:r>
                            </w:p>
                          </w:txbxContent>
                        </wps:txbx>
                        <wps:bodyPr rot="0" vert="horz" wrap="square" lIns="45720" tIns="137160" rIns="91440" bIns="45720" anchor="t" anchorCtr="0" upright="1">
                          <a:noAutofit/>
                        </wps:bodyPr>
                      </wps:wsp>
                      <wps:wsp>
                        <wps:cNvPr id="8" name="AutoShape 11"/>
                        <wps:cNvSpPr>
                          <a:spLocks noChangeArrowheads="1"/>
                        </wps:cNvSpPr>
                        <wps:spPr bwMode="auto">
                          <a:xfrm>
                            <a:off x="9177" y="10980"/>
                            <a:ext cx="1440" cy="1127"/>
                          </a:xfrm>
                          <a:prstGeom prst="homePlate">
                            <a:avLst>
                              <a:gd name="adj" fmla="val 31943"/>
                            </a:avLst>
                          </a:prstGeom>
                          <a:solidFill>
                            <a:srgbClr val="FFFFFF"/>
                          </a:solidFill>
                          <a:ln w="9525">
                            <a:solidFill>
                              <a:srgbClr val="000000"/>
                            </a:solidFill>
                            <a:miter lim="800000"/>
                            <a:headEnd/>
                            <a:tailEnd/>
                          </a:ln>
                        </wps:spPr>
                        <wps:txbx>
                          <w:txbxContent>
                            <w:p w:rsidR="00114236" w:rsidRDefault="00114236" w:rsidP="00586C8D">
                              <w:pPr>
                                <w:jc w:val="center"/>
                                <w:rPr>
                                  <w:rFonts w:ascii="Arial Narrow" w:hAnsi="Arial Narrow"/>
                                  <w:sz w:val="16"/>
                                  <w:szCs w:val="16"/>
                                </w:rPr>
                              </w:pPr>
                              <w:r>
                                <w:rPr>
                                  <w:rFonts w:ascii="Arial Narrow" w:hAnsi="Arial Narrow"/>
                                  <w:sz w:val="16"/>
                                  <w:szCs w:val="16"/>
                                </w:rPr>
                                <w:t>Finalisation and submission of report</w:t>
                              </w:r>
                            </w:p>
                            <w:p w:rsidR="00114236" w:rsidRPr="00237664" w:rsidRDefault="00114236" w:rsidP="00586C8D">
                              <w:pPr>
                                <w:jc w:val="center"/>
                                <w:rPr>
                                  <w:rFonts w:ascii="Arial Narrow" w:hAnsi="Arial Narrow"/>
                                  <w:sz w:val="16"/>
                                  <w:szCs w:val="16"/>
                                </w:rPr>
                              </w:pPr>
                              <w:r>
                                <w:rPr>
                                  <w:rFonts w:ascii="Arial Narrow" w:hAnsi="Arial Narrow"/>
                                  <w:sz w:val="16"/>
                                  <w:szCs w:val="16"/>
                                </w:rPr>
                                <w:t>(December 20-24, 2013)</w:t>
                              </w:r>
                            </w:p>
                          </w:txbxContent>
                        </wps:txbx>
                        <wps:bodyPr rot="0" vert="horz" wrap="square" lIns="45720" tIns="137160" rIns="91440" bIns="45720" anchor="t" anchorCtr="0" upright="1">
                          <a:noAutofit/>
                        </wps:bodyPr>
                      </wps:wsp>
                      <wps:wsp>
                        <wps:cNvPr id="9" name="AutoShape 12"/>
                        <wps:cNvSpPr>
                          <a:spLocks noChangeArrowheads="1"/>
                        </wps:cNvSpPr>
                        <wps:spPr bwMode="auto">
                          <a:xfrm>
                            <a:off x="1977" y="10980"/>
                            <a:ext cx="1260" cy="1080"/>
                          </a:xfrm>
                          <a:prstGeom prst="homePlate">
                            <a:avLst>
                              <a:gd name="adj" fmla="val 29167"/>
                            </a:avLst>
                          </a:prstGeom>
                          <a:solidFill>
                            <a:srgbClr val="FFFFFF"/>
                          </a:solidFill>
                          <a:ln w="9525">
                            <a:solidFill>
                              <a:srgbClr val="000000"/>
                            </a:solidFill>
                            <a:miter lim="800000"/>
                            <a:headEnd/>
                            <a:tailEnd/>
                          </a:ln>
                        </wps:spPr>
                        <wps:txbx>
                          <w:txbxContent>
                            <w:p w:rsidR="00114236" w:rsidRDefault="00114236" w:rsidP="00586C8D">
                              <w:pPr>
                                <w:jc w:val="left"/>
                                <w:rPr>
                                  <w:rFonts w:ascii="Arial Narrow" w:hAnsi="Arial Narrow"/>
                                  <w:sz w:val="16"/>
                                  <w:szCs w:val="16"/>
                                </w:rPr>
                              </w:pPr>
                            </w:p>
                            <w:p w:rsidR="00114236" w:rsidRPr="00237664" w:rsidRDefault="00114236" w:rsidP="00586C8D">
                              <w:pPr>
                                <w:jc w:val="left"/>
                                <w:rPr>
                                  <w:rFonts w:ascii="Arial Narrow" w:hAnsi="Arial Narrow"/>
                                  <w:sz w:val="16"/>
                                  <w:szCs w:val="16"/>
                                </w:rPr>
                              </w:pPr>
                              <w:r>
                                <w:rPr>
                                  <w:rFonts w:ascii="Arial Narrow" w:hAnsi="Arial Narrow"/>
                                  <w:sz w:val="16"/>
                                  <w:szCs w:val="16"/>
                                </w:rPr>
                                <w:t>(Meeting with UNDP/December, 10, 2013)</w:t>
                              </w:r>
                            </w:p>
                          </w:txbxContent>
                        </wps:txbx>
                        <wps:bodyPr rot="0" vert="horz" wrap="square" lIns="45720" tIns="137160" rIns="91440" bIns="45720" anchor="t" anchorCtr="0" upright="1">
                          <a:noAutofit/>
                        </wps:bodyPr>
                      </wps:wsp>
                      <wps:wsp>
                        <wps:cNvPr id="10" name="AutoShape 13"/>
                        <wps:cNvSpPr>
                          <a:spLocks noChangeArrowheads="1"/>
                        </wps:cNvSpPr>
                        <wps:spPr bwMode="auto">
                          <a:xfrm>
                            <a:off x="7377" y="10980"/>
                            <a:ext cx="1800" cy="1127"/>
                          </a:xfrm>
                          <a:prstGeom prst="homePlate">
                            <a:avLst>
                              <a:gd name="adj" fmla="val 39929"/>
                            </a:avLst>
                          </a:prstGeom>
                          <a:solidFill>
                            <a:srgbClr val="FFFFFF"/>
                          </a:solidFill>
                          <a:ln w="9525">
                            <a:solidFill>
                              <a:srgbClr val="000000"/>
                            </a:solidFill>
                            <a:miter lim="800000"/>
                            <a:headEnd/>
                            <a:tailEnd/>
                          </a:ln>
                        </wps:spPr>
                        <wps:txbx>
                          <w:txbxContent>
                            <w:p w:rsidR="00114236" w:rsidRDefault="00114236" w:rsidP="00586C8D">
                              <w:pPr>
                                <w:rPr>
                                  <w:rFonts w:ascii="Arial Narrow" w:hAnsi="Arial Narrow"/>
                                  <w:sz w:val="16"/>
                                  <w:szCs w:val="16"/>
                                  <w:lang w:val="en-ZA"/>
                                </w:rPr>
                              </w:pPr>
                              <w:r>
                                <w:rPr>
                                  <w:rFonts w:ascii="Arial Narrow" w:hAnsi="Arial Narrow"/>
                                  <w:sz w:val="16"/>
                                  <w:szCs w:val="16"/>
                                  <w:lang w:val="en-ZA"/>
                                </w:rPr>
                                <w:t>Data/analysis/draft report</w:t>
                              </w:r>
                            </w:p>
                            <w:p w:rsidR="00114236" w:rsidRPr="0084219B" w:rsidRDefault="00114236" w:rsidP="00586C8D">
                              <w:pPr>
                                <w:rPr>
                                  <w:rFonts w:ascii="Arial Narrow" w:hAnsi="Arial Narrow"/>
                                  <w:sz w:val="16"/>
                                  <w:szCs w:val="16"/>
                                  <w:lang w:val="en-ZA"/>
                                </w:rPr>
                              </w:pPr>
                              <w:r>
                                <w:rPr>
                                  <w:rFonts w:ascii="Arial Narrow" w:hAnsi="Arial Narrow"/>
                                  <w:sz w:val="16"/>
                                  <w:szCs w:val="16"/>
                                  <w:lang w:val="en-ZA"/>
                                </w:rPr>
                                <w:t>(December 18 -20)</w:t>
                              </w:r>
                            </w:p>
                          </w:txbxContent>
                        </wps:txbx>
                        <wps:bodyPr rot="0" vert="horz" wrap="square" lIns="45720" tIns="13716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61A5F1" id="Group 1" o:spid="_x0000_s1026" style="position:absolute;left:0;text-align:left;margin-left:9pt;margin-top:16.4pt;width:6in;height:99pt;z-index:251659264" coordorigin="1977,10127" coordsize="86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7" type="#_x0000_t15" style="position:absolute;left:1977;top:10127;width:2700;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3DMUA&#10;AADaAAAADwAAAGRycy9kb3ducmV2LnhtbESPQWvCQBSE7wX/w/KE3urGIKVEVxFBbA+t1Cji7ZF9&#10;JsHs23R31dRf3y0IHoeZ+YaZzDrTiAs5X1tWMBwkIIgLq2suFWzz5csbCB+QNTaWScEveZhNe08T&#10;zLS98jddNqEUEcI+QwVVCG0mpS8qMugHtiWO3tE6gyFKV0rt8BrhppFpkrxKgzXHhQpbWlRUnDZn&#10;o2BVH/Zun39sf3bp53k9+srtfHRT6rnfzccgAnXhEb6337WCFP6vxBs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TcMxQAAANoAAAAPAAAAAAAAAAAAAAAAAJgCAABkcnMv&#10;ZG93bnJldi54bWxQSwUGAAAAAAQABAD1AAAAigMAAAAA&#10;" fillcolor="silver">
                  <v:textbox>
                    <w:txbxContent>
                      <w:p w:rsidR="00114236" w:rsidRPr="00701779" w:rsidRDefault="00114236" w:rsidP="00586C8D">
                        <w:pPr>
                          <w:jc w:val="center"/>
                          <w:rPr>
                            <w:rFonts w:ascii="Arial Narrow" w:hAnsi="Arial Narrow"/>
                            <w:b/>
                            <w:bCs/>
                            <w:sz w:val="18"/>
                            <w:szCs w:val="18"/>
                          </w:rPr>
                        </w:pPr>
                        <w:r w:rsidRPr="00701779">
                          <w:rPr>
                            <w:rFonts w:ascii="Arial Narrow" w:hAnsi="Arial Narrow"/>
                            <w:b/>
                            <w:bCs/>
                            <w:sz w:val="18"/>
                            <w:szCs w:val="18"/>
                          </w:rPr>
                          <w:t xml:space="preserve">Phase 1: </w:t>
                        </w:r>
                      </w:p>
                      <w:p w:rsidR="00114236" w:rsidRPr="00701779" w:rsidRDefault="00114236" w:rsidP="00586C8D">
                        <w:pPr>
                          <w:jc w:val="center"/>
                          <w:rPr>
                            <w:rFonts w:ascii="Arial Narrow" w:hAnsi="Arial Narrow"/>
                            <w:b/>
                            <w:bCs/>
                            <w:sz w:val="18"/>
                            <w:szCs w:val="18"/>
                          </w:rPr>
                        </w:pPr>
                        <w:r w:rsidRPr="00701779">
                          <w:rPr>
                            <w:rFonts w:ascii="Arial Narrow" w:hAnsi="Arial Narrow"/>
                            <w:b/>
                            <w:bCs/>
                            <w:sz w:val="18"/>
                            <w:szCs w:val="18"/>
                          </w:rPr>
                          <w:t xml:space="preserve">Preparation  </w:t>
                        </w:r>
                      </w:p>
                    </w:txbxContent>
                  </v:textbox>
                </v:shape>
                <v:shape id="AutoShape 6" o:spid="_x0000_s1028" type="#_x0000_t15" style="position:absolute;left:4677;top:10127;width:2700;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Sl8YA&#10;AADaAAAADwAAAGRycy9kb3ducmV2LnhtbESPT2sCMRTE74LfITyhN836hyJbo4ggtQdbdC3S22Pz&#10;uru4edkmUdd++qYgeBxm5jfMbNGaWlzI+cqyguEgAUGcW11xoeCQrftTED4ga6wtk4IbeVjMu50Z&#10;ptpeeUeXfShEhLBPUUEZQpNK6fOSDPqBbYij922dwRClK6R2eI1wU8tRkjxLgxXHhRIbWpWUn/Zn&#10;o+C1+jq6Y/Z2+Pkcbc8fk/fMLie/Sj312uULiEBteITv7Y1WMIb/K/EG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WSl8YAAADaAAAADwAAAAAAAAAAAAAAAACYAgAAZHJz&#10;L2Rvd25yZXYueG1sUEsFBgAAAAAEAAQA9QAAAIsDAAAAAA==&#10;" fillcolor="silver">
                  <v:textbox>
                    <w:txbxContent>
                      <w:p w:rsidR="00114236" w:rsidRPr="00701779" w:rsidRDefault="00114236" w:rsidP="00586C8D">
                        <w:pPr>
                          <w:jc w:val="center"/>
                          <w:rPr>
                            <w:rFonts w:ascii="Arial Narrow" w:hAnsi="Arial Narrow"/>
                            <w:b/>
                            <w:bCs/>
                            <w:sz w:val="18"/>
                            <w:szCs w:val="18"/>
                          </w:rPr>
                        </w:pPr>
                        <w:r w:rsidRPr="00701779">
                          <w:rPr>
                            <w:rFonts w:ascii="Arial Narrow" w:hAnsi="Arial Narrow"/>
                            <w:b/>
                            <w:bCs/>
                            <w:sz w:val="18"/>
                            <w:szCs w:val="18"/>
                          </w:rPr>
                          <w:t xml:space="preserve">Phase 2: </w:t>
                        </w:r>
                      </w:p>
                      <w:p w:rsidR="00114236" w:rsidRPr="00701779" w:rsidRDefault="00114236" w:rsidP="00586C8D">
                        <w:pPr>
                          <w:jc w:val="center"/>
                          <w:rPr>
                            <w:rFonts w:ascii="Arial Narrow" w:hAnsi="Arial Narrow"/>
                            <w:b/>
                            <w:bCs/>
                            <w:sz w:val="18"/>
                            <w:szCs w:val="18"/>
                          </w:rPr>
                        </w:pPr>
                        <w:r>
                          <w:rPr>
                            <w:rFonts w:ascii="Arial Narrow" w:hAnsi="Arial Narrow"/>
                            <w:b/>
                            <w:bCs/>
                            <w:sz w:val="18"/>
                            <w:szCs w:val="18"/>
                          </w:rPr>
                          <w:t>Field m</w:t>
                        </w:r>
                        <w:r w:rsidRPr="00701779">
                          <w:rPr>
                            <w:rFonts w:ascii="Arial Narrow" w:hAnsi="Arial Narrow"/>
                            <w:b/>
                            <w:bCs/>
                            <w:sz w:val="18"/>
                            <w:szCs w:val="18"/>
                          </w:rPr>
                          <w:t xml:space="preserve">ission </w:t>
                        </w:r>
                      </w:p>
                      <w:p w:rsidR="00114236" w:rsidRPr="00237664" w:rsidRDefault="00114236" w:rsidP="00586C8D">
                        <w:pPr>
                          <w:jc w:val="center"/>
                          <w:rPr>
                            <w:rFonts w:ascii="Arial Narrow" w:hAnsi="Arial Narrow"/>
                            <w:b/>
                            <w:bCs/>
                            <w:sz w:val="20"/>
                          </w:rPr>
                        </w:pPr>
                        <w:r>
                          <w:rPr>
                            <w:rFonts w:ascii="Arial Narrow" w:hAnsi="Arial Narrow"/>
                            <w:b/>
                            <w:bCs/>
                            <w:sz w:val="18"/>
                            <w:szCs w:val="18"/>
                          </w:rPr>
                          <w:t xml:space="preserve"> </w:t>
                        </w:r>
                        <w:r>
                          <w:rPr>
                            <w:rFonts w:ascii="Arial Narrow" w:hAnsi="Arial Narrow"/>
                            <w:b/>
                            <w:bCs/>
                            <w:sz w:val="20"/>
                          </w:rPr>
                          <w:t xml:space="preserve"> </w:t>
                        </w:r>
                      </w:p>
                    </w:txbxContent>
                  </v:textbox>
                </v:shape>
                <v:shape id="AutoShape 7" o:spid="_x0000_s1029" type="#_x0000_t15" style="position:absolute;left:7377;top:10127;width:1800;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48UA&#10;AADaAAAADwAAAGRycy9kb3ducmV2LnhtbESPQWvCQBSE7wX/w/KE3uqmEkRSV5GC2B60aFKkt0f2&#10;mQSzb9PdVWN/fbcg9DjMzDfMbNGbVlzI+caygudRAoK4tLrhSkGRr56mIHxA1thaJgU38rCYDx5m&#10;mGl75R1d9qESEcI+QwV1CF0mpS9rMuhHtiOO3tE6gyFKV0nt8BrhppXjJJlIgw3HhRo7eq2pPO3P&#10;RsG6+Tq4Q/5efH+ON+ePdJvbZfqj1OOwX76ACNSH//C9/aYVpPB3Jd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ArjxQAAANoAAAAPAAAAAAAAAAAAAAAAAJgCAABkcnMv&#10;ZG93bnJldi54bWxQSwUGAAAAAAQABAD1AAAAigMAAAAA&#10;" fillcolor="silver">
                  <v:textbox>
                    <w:txbxContent>
                      <w:p w:rsidR="00114236" w:rsidRDefault="00114236" w:rsidP="00586C8D">
                        <w:pPr>
                          <w:jc w:val="center"/>
                          <w:rPr>
                            <w:rFonts w:ascii="Arial Narrow" w:hAnsi="Arial Narrow"/>
                            <w:b/>
                            <w:sz w:val="18"/>
                            <w:szCs w:val="18"/>
                          </w:rPr>
                        </w:pPr>
                        <w:r w:rsidRPr="00701779">
                          <w:rPr>
                            <w:rFonts w:ascii="Arial Narrow" w:hAnsi="Arial Narrow"/>
                            <w:b/>
                            <w:sz w:val="18"/>
                            <w:szCs w:val="18"/>
                          </w:rPr>
                          <w:t>Phase 3:</w:t>
                        </w:r>
                      </w:p>
                      <w:p w:rsidR="00114236" w:rsidRPr="00701779" w:rsidRDefault="00114236" w:rsidP="00586C8D">
                        <w:pPr>
                          <w:jc w:val="center"/>
                          <w:rPr>
                            <w:rFonts w:ascii="Arial Narrow" w:hAnsi="Arial Narrow"/>
                            <w:b/>
                            <w:sz w:val="18"/>
                            <w:szCs w:val="18"/>
                          </w:rPr>
                        </w:pPr>
                        <w:r>
                          <w:rPr>
                            <w:rFonts w:ascii="Arial Narrow" w:hAnsi="Arial Narrow"/>
                            <w:b/>
                            <w:sz w:val="18"/>
                            <w:szCs w:val="18"/>
                          </w:rPr>
                          <w:t>Analysis and synthesis</w:t>
                        </w:r>
                      </w:p>
                    </w:txbxContent>
                  </v:textbox>
                </v:shape>
                <v:shape id="AutoShape 8" o:spid="_x0000_s1030" type="#_x0000_t15" style="position:absolute;left:9177;top:10127;width:1440;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veMUA&#10;AADaAAAADwAAAGRycy9kb3ducmV2LnhtbESPQWsCMRSE70L/Q3gFb5qtWCmrUUQQ9WClriLeHpvn&#10;7tLNy5pE3fbXN4VCj8PMfMNMZq2pxZ2crywreOknIIhzqysuFByyZe8NhA/IGmvLpOCLPMymT50J&#10;pto++IPu+1CICGGfooIyhCaV0uclGfR92xBH72KdwRClK6R2+IhwU8tBkoykwYrjQokNLUrKP/c3&#10;o2BVnU/ulG0O1+Nge9sN3zM7H34r1X1u52MQgdrwH/5rr7WCV/i9Em+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K94xQAAANoAAAAPAAAAAAAAAAAAAAAAAJgCAABkcnMv&#10;ZG93bnJldi54bWxQSwUGAAAAAAQABAD1AAAAigMAAAAA&#10;" fillcolor="silver">
                  <v:textbox>
                    <w:txbxContent>
                      <w:p w:rsidR="00114236" w:rsidRPr="00701779" w:rsidRDefault="00114236" w:rsidP="00586C8D">
                        <w:pPr>
                          <w:jc w:val="center"/>
                          <w:rPr>
                            <w:rFonts w:ascii="Arial Narrow" w:hAnsi="Arial Narrow"/>
                            <w:b/>
                            <w:sz w:val="18"/>
                            <w:szCs w:val="18"/>
                          </w:rPr>
                        </w:pPr>
                        <w:r>
                          <w:rPr>
                            <w:rFonts w:ascii="Arial Narrow" w:hAnsi="Arial Narrow"/>
                            <w:b/>
                            <w:sz w:val="20"/>
                          </w:rPr>
                          <w:t xml:space="preserve"> Phase 4: </w:t>
                        </w:r>
                        <w:r>
                          <w:rPr>
                            <w:rFonts w:ascii="Arial Narrow" w:hAnsi="Arial Narrow"/>
                            <w:b/>
                            <w:sz w:val="18"/>
                            <w:szCs w:val="18"/>
                          </w:rPr>
                          <w:t>Finalisation for use</w:t>
                        </w:r>
                      </w:p>
                    </w:txbxContent>
                  </v:textbox>
                </v:shape>
                <v:shape id="AutoShape 9" o:spid="_x0000_s1031" type="#_x0000_t15" style="position:absolute;left:3237;top:10980;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Vi8QA&#10;AADaAAAADwAAAGRycy9kb3ducmV2LnhtbESPQWvCQBSE7wX/w/IEb3WTHkJJXUMVK+KlRL3k9pp9&#10;TVKzb8PuqrG/vlso9DjMzDfMohhNL67kfGdZQTpPQBDXVnfcKDgd3x6fQfiArLG3TAru5KFYTh4W&#10;mGt745Kuh9CICGGfo4I2hCGX0tctGfRzOxBH79M6gyFK10jt8BbhppdPSZJJgx3HhRYHWrdUnw8X&#10;o8BVdtWU9F65bJt+l/uPTfV1PCk1m46vLyACjeE//NfeaQUZ/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xFYvEAAAA2gAAAA8AAAAAAAAAAAAAAAAAmAIAAGRycy9k&#10;b3ducmV2LnhtbFBLBQYAAAAABAAEAPUAAACJAwAAAAA=&#10;">
                  <v:textbox inset="3.6pt,10.8pt">
                    <w:txbxContent>
                      <w:p w:rsidR="00114236" w:rsidRPr="00E67EFC" w:rsidRDefault="00114236" w:rsidP="00586C8D">
                        <w:pPr>
                          <w:jc w:val="left"/>
                          <w:rPr>
                            <w:rFonts w:ascii="Arial Narrow" w:hAnsi="Arial Narrow"/>
                            <w:sz w:val="16"/>
                            <w:szCs w:val="16"/>
                            <w:lang w:val="en-ZA"/>
                          </w:rPr>
                        </w:pPr>
                        <w:r>
                          <w:rPr>
                            <w:rFonts w:ascii="Arial Narrow" w:hAnsi="Arial Narrow"/>
                            <w:sz w:val="16"/>
                            <w:szCs w:val="16"/>
                            <w:lang w:val="en-ZA"/>
                          </w:rPr>
                          <w:t>Submission of methodology/Inception Reports (11-12)</w:t>
                        </w:r>
                      </w:p>
                    </w:txbxContent>
                  </v:textbox>
                </v:shape>
                <v:shape id="AutoShape 10" o:spid="_x0000_s1032" type="#_x0000_t15" style="position:absolute;left:4677;top:10980;width:2700;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wEMQA&#10;AADaAAAADwAAAGRycy9kb3ducmV2LnhtbESPQWvCQBSE7wX/w/IEb3WjB1tSN8GKFumlRL3k9sw+&#10;k9js27C71bS/vlsQehxm5htmmQ+mE1dyvrWsYDZNQBBXVrdcKzgeto/PIHxA1thZJgXf5CHPRg9L&#10;TLW9cUHXfahFhLBPUUETQp9K6auGDPqp7Ymjd7bOYIjS1VI7vEW46eQ8SRbSYMtxocGe1g1Vn/sv&#10;o8CV9rUu6KN0i7fZT/F+2pSXw1GpyXhYvYAINIT/8L290wqe4O9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9sBDEAAAA2gAAAA8AAAAAAAAAAAAAAAAAmAIAAGRycy9k&#10;b3ducmV2LnhtbFBLBQYAAAAABAAEAPUAAACJAwAAAAA=&#10;">
                  <v:textbox inset="3.6pt,10.8pt">
                    <w:txbxContent>
                      <w:p w:rsidR="00114236" w:rsidRDefault="00114236" w:rsidP="00586C8D">
                        <w:pPr>
                          <w:jc w:val="center"/>
                          <w:rPr>
                            <w:rFonts w:ascii="Arial Narrow" w:hAnsi="Arial Narrow"/>
                            <w:sz w:val="16"/>
                            <w:szCs w:val="16"/>
                          </w:rPr>
                        </w:pPr>
                        <w:r>
                          <w:rPr>
                            <w:rFonts w:ascii="Arial Narrow" w:hAnsi="Arial Narrow"/>
                            <w:sz w:val="16"/>
                            <w:szCs w:val="16"/>
                          </w:rPr>
                          <w:t>Desk Study/Document reviews/tools development/ field work</w:t>
                        </w:r>
                      </w:p>
                      <w:p w:rsidR="00114236" w:rsidRPr="00AE5293" w:rsidRDefault="00114236" w:rsidP="00586C8D">
                        <w:pPr>
                          <w:jc w:val="center"/>
                          <w:rPr>
                            <w:rFonts w:ascii="Arial Narrow" w:hAnsi="Arial Narrow"/>
                            <w:sz w:val="16"/>
                            <w:szCs w:val="16"/>
                            <w:lang w:val="en-ZA"/>
                          </w:rPr>
                        </w:pPr>
                        <w:r>
                          <w:rPr>
                            <w:rFonts w:ascii="Arial Narrow" w:hAnsi="Arial Narrow"/>
                            <w:sz w:val="16"/>
                            <w:szCs w:val="16"/>
                          </w:rPr>
                          <w:t>(12-18 December)</w:t>
                        </w:r>
                      </w:p>
                    </w:txbxContent>
                  </v:textbox>
                </v:shape>
                <v:shape id="AutoShape 11" o:spid="_x0000_s1033" type="#_x0000_t15" style="position:absolute;left:9177;top:10980;width:1440;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kYsAA&#10;AADaAAAADwAAAGRycy9kb3ducmV2LnhtbERPPW/CMBDdK/EfrENiKw4MqAoYBAgQ6lIFWLId8ZEE&#10;4nNkG0j76+sBifHpfc8WnWnEg5yvLSsYDRMQxIXVNZcKTsft5xcIH5A1NpZJwS95WMx7HzNMtX1y&#10;Ro9DKEUMYZ+igiqENpXSFxUZ9EPbEkfuYp3BEKErpXb4jOGmkeMkmUiDNceGCltaV1TcDnejwOV2&#10;VWb0k7vJbvSXfZ83+fV4UmrQ75ZTEIG68Ba/3HutIG6NV+IN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IkYsAAAADaAAAADwAAAAAAAAAAAAAAAACYAgAAZHJzL2Rvd25y&#10;ZXYueG1sUEsFBgAAAAAEAAQA9QAAAIUDAAAAAA==&#10;">
                  <v:textbox inset="3.6pt,10.8pt">
                    <w:txbxContent>
                      <w:p w:rsidR="00114236" w:rsidRDefault="00114236" w:rsidP="00586C8D">
                        <w:pPr>
                          <w:jc w:val="center"/>
                          <w:rPr>
                            <w:rFonts w:ascii="Arial Narrow" w:hAnsi="Arial Narrow"/>
                            <w:sz w:val="16"/>
                            <w:szCs w:val="16"/>
                          </w:rPr>
                        </w:pPr>
                        <w:r>
                          <w:rPr>
                            <w:rFonts w:ascii="Arial Narrow" w:hAnsi="Arial Narrow"/>
                            <w:sz w:val="16"/>
                            <w:szCs w:val="16"/>
                          </w:rPr>
                          <w:t>Finalisation and submission of report</w:t>
                        </w:r>
                      </w:p>
                      <w:p w:rsidR="00114236" w:rsidRPr="00237664" w:rsidRDefault="00114236" w:rsidP="00586C8D">
                        <w:pPr>
                          <w:jc w:val="center"/>
                          <w:rPr>
                            <w:rFonts w:ascii="Arial Narrow" w:hAnsi="Arial Narrow"/>
                            <w:sz w:val="16"/>
                            <w:szCs w:val="16"/>
                          </w:rPr>
                        </w:pPr>
                        <w:r>
                          <w:rPr>
                            <w:rFonts w:ascii="Arial Narrow" w:hAnsi="Arial Narrow"/>
                            <w:sz w:val="16"/>
                            <w:szCs w:val="16"/>
                          </w:rPr>
                          <w:t>(December 20-24, 2013)</w:t>
                        </w:r>
                      </w:p>
                    </w:txbxContent>
                  </v:textbox>
                </v:shape>
                <v:shape id="AutoShape 12" o:spid="_x0000_s1034" type="#_x0000_t15" style="position:absolute;left:1977;top:109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B+cQA&#10;AADaAAAADwAAAGRycy9kb3ducmV2LnhtbESPQWvCQBSE7wX/w/IEb3WjB2lTN8GKFumlRL3k9sw+&#10;k9js27C71bS/vlsQehxm5htmmQ+mE1dyvrWsYDZNQBBXVrdcKzgeto9PIHxA1thZJgXf5CHPRg9L&#10;TLW9cUHXfahFhLBPUUETQp9K6auGDPqp7Ymjd7bOYIjS1VI7vEW46eQ8SRbSYMtxocGe1g1Vn/sv&#10;o8CV9rUu6KN0i7fZT/F+2pSXw1GpyXhYvYAINIT/8L290wqe4e9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gfnEAAAA2gAAAA8AAAAAAAAAAAAAAAAAmAIAAGRycy9k&#10;b3ducmV2LnhtbFBLBQYAAAAABAAEAPUAAACJAwAAAAA=&#10;">
                  <v:textbox inset="3.6pt,10.8pt">
                    <w:txbxContent>
                      <w:p w:rsidR="00114236" w:rsidRDefault="00114236" w:rsidP="00586C8D">
                        <w:pPr>
                          <w:jc w:val="left"/>
                          <w:rPr>
                            <w:rFonts w:ascii="Arial Narrow" w:hAnsi="Arial Narrow"/>
                            <w:sz w:val="16"/>
                            <w:szCs w:val="16"/>
                          </w:rPr>
                        </w:pPr>
                      </w:p>
                      <w:p w:rsidR="00114236" w:rsidRPr="00237664" w:rsidRDefault="00114236" w:rsidP="00586C8D">
                        <w:pPr>
                          <w:jc w:val="left"/>
                          <w:rPr>
                            <w:rFonts w:ascii="Arial Narrow" w:hAnsi="Arial Narrow"/>
                            <w:sz w:val="16"/>
                            <w:szCs w:val="16"/>
                          </w:rPr>
                        </w:pPr>
                        <w:r>
                          <w:rPr>
                            <w:rFonts w:ascii="Arial Narrow" w:hAnsi="Arial Narrow"/>
                            <w:sz w:val="16"/>
                            <w:szCs w:val="16"/>
                          </w:rPr>
                          <w:t>(Meeting with UNDP/December, 10, 2013)</w:t>
                        </w:r>
                      </w:p>
                    </w:txbxContent>
                  </v:textbox>
                </v:shape>
                <v:shape id="AutoShape 13" o:spid="_x0000_s1035" type="#_x0000_t15" style="position:absolute;left:7377;top:10980;width:1800;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gGcUA&#10;AADbAAAADwAAAGRycy9kb3ducmV2LnhtbESPQW/CMAyF75P2HyJP4jZSdkBTISCYNoR2mQpcejON&#10;aQuNUyUBuv36+TBpN1vv+b3P8+XgOnWjEFvPBibjDBRx5W3LtYHD/uP5FVRMyBY7z2TgmyIsF48P&#10;c8ytv3NBt12qlYRwzNFAk1Kfax2rhhzGse+JRTv54DDJGmptA94l3HX6Jcum2mHL0tBgT28NVZfd&#10;1RkIpV/XBX2VYbqZ/BSfx/fyvD8YM3oaVjNQiYb0b/673lrBF3r5RQ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6AZxQAAANsAAAAPAAAAAAAAAAAAAAAAAJgCAABkcnMv&#10;ZG93bnJldi54bWxQSwUGAAAAAAQABAD1AAAAigMAAAAA&#10;">
                  <v:textbox inset="3.6pt,10.8pt">
                    <w:txbxContent>
                      <w:p w:rsidR="00114236" w:rsidRDefault="00114236" w:rsidP="00586C8D">
                        <w:pPr>
                          <w:rPr>
                            <w:rFonts w:ascii="Arial Narrow" w:hAnsi="Arial Narrow"/>
                            <w:sz w:val="16"/>
                            <w:szCs w:val="16"/>
                            <w:lang w:val="en-ZA"/>
                          </w:rPr>
                        </w:pPr>
                        <w:r>
                          <w:rPr>
                            <w:rFonts w:ascii="Arial Narrow" w:hAnsi="Arial Narrow"/>
                            <w:sz w:val="16"/>
                            <w:szCs w:val="16"/>
                            <w:lang w:val="en-ZA"/>
                          </w:rPr>
                          <w:t>Data/analysis/draft report</w:t>
                        </w:r>
                      </w:p>
                      <w:p w:rsidR="00114236" w:rsidRPr="0084219B" w:rsidRDefault="00114236" w:rsidP="00586C8D">
                        <w:pPr>
                          <w:rPr>
                            <w:rFonts w:ascii="Arial Narrow" w:hAnsi="Arial Narrow"/>
                            <w:sz w:val="16"/>
                            <w:szCs w:val="16"/>
                            <w:lang w:val="en-ZA"/>
                          </w:rPr>
                        </w:pPr>
                        <w:r>
                          <w:rPr>
                            <w:rFonts w:ascii="Arial Narrow" w:hAnsi="Arial Narrow"/>
                            <w:sz w:val="16"/>
                            <w:szCs w:val="16"/>
                            <w:lang w:val="en-ZA"/>
                          </w:rPr>
                          <w:t>(December 18 -20)</w:t>
                        </w:r>
                      </w:p>
                    </w:txbxContent>
                  </v:textbox>
                </v:shape>
                <w10:wrap type="square"/>
              </v:group>
            </w:pict>
          </mc:Fallback>
        </mc:AlternateContent>
      </w:r>
    </w:p>
    <w:p w:rsidR="00586C8D" w:rsidRPr="002E2C2C" w:rsidRDefault="00586C8D" w:rsidP="00586C8D">
      <w:pPr>
        <w:jc w:val="left"/>
        <w:rPr>
          <w:rFonts w:ascii="Bookman Old Style" w:hAnsi="Bookman Old Style"/>
          <w:szCs w:val="22"/>
        </w:rPr>
      </w:pPr>
    </w:p>
    <w:p w:rsidR="00586C8D" w:rsidRPr="002E2C2C" w:rsidRDefault="00586C8D" w:rsidP="00586C8D">
      <w:pPr>
        <w:pStyle w:val="Heading2"/>
        <w:tabs>
          <w:tab w:val="clear" w:pos="1277"/>
          <w:tab w:val="num" w:pos="567"/>
        </w:tabs>
        <w:ind w:left="567"/>
        <w:rPr>
          <w:rFonts w:ascii="Bookman Old Style" w:hAnsi="Bookman Old Style"/>
          <w:sz w:val="22"/>
          <w:szCs w:val="22"/>
        </w:rPr>
      </w:pPr>
      <w:r w:rsidRPr="002E2C2C">
        <w:rPr>
          <w:rFonts w:ascii="Bookman Old Style" w:hAnsi="Bookman Old Style"/>
          <w:sz w:val="22"/>
          <w:szCs w:val="22"/>
        </w:rPr>
        <w:t xml:space="preserve"> </w:t>
      </w:r>
      <w:bookmarkStart w:id="12" w:name="_Toc376244652"/>
      <w:r w:rsidRPr="002E2C2C">
        <w:rPr>
          <w:rFonts w:ascii="Bookman Old Style" w:hAnsi="Bookman Old Style"/>
          <w:sz w:val="22"/>
          <w:szCs w:val="22"/>
        </w:rPr>
        <w:t>Methods</w:t>
      </w:r>
      <w:bookmarkEnd w:id="12"/>
    </w:p>
    <w:p w:rsidR="00586C8D" w:rsidRPr="002E2C2C" w:rsidRDefault="009E3091" w:rsidP="00DF172F">
      <w:pPr>
        <w:numPr>
          <w:ilvl w:val="0"/>
          <w:numId w:val="17"/>
        </w:numPr>
        <w:tabs>
          <w:tab w:val="num" w:pos="0"/>
          <w:tab w:val="num" w:pos="540"/>
        </w:tabs>
        <w:rPr>
          <w:rFonts w:ascii="Bookman Old Style" w:hAnsi="Bookman Old Style"/>
          <w:szCs w:val="22"/>
        </w:rPr>
      </w:pPr>
      <w:r w:rsidRPr="002E2C2C">
        <w:rPr>
          <w:rFonts w:ascii="Bookman Old Style" w:hAnsi="Bookman Old Style"/>
          <w:szCs w:val="22"/>
        </w:rPr>
        <w:t>T</w:t>
      </w:r>
      <w:r w:rsidR="00586C8D" w:rsidRPr="002E2C2C">
        <w:rPr>
          <w:rFonts w:ascii="Bookman Old Style" w:hAnsi="Bookman Old Style"/>
          <w:szCs w:val="22"/>
        </w:rPr>
        <w:t xml:space="preserve">he methods employed </w:t>
      </w:r>
      <w:r w:rsidRPr="002E2C2C">
        <w:rPr>
          <w:rFonts w:ascii="Bookman Old Style" w:hAnsi="Bookman Old Style"/>
          <w:szCs w:val="22"/>
        </w:rPr>
        <w:t>for this project were</w:t>
      </w:r>
      <w:r w:rsidR="00586C8D" w:rsidRPr="002E2C2C">
        <w:rPr>
          <w:rFonts w:ascii="Bookman Old Style" w:hAnsi="Bookman Old Style"/>
          <w:szCs w:val="22"/>
        </w:rPr>
        <w:t xml:space="preserve"> informed by the strategic themes of the </w:t>
      </w:r>
      <w:r w:rsidR="00586C8D" w:rsidRPr="002E2C2C">
        <w:rPr>
          <w:rFonts w:ascii="Bookman Old Style" w:hAnsi="Bookman Old Style" w:cs="Arial"/>
          <w:i/>
          <w:color w:val="333333"/>
          <w:szCs w:val="22"/>
          <w:lang w:eastAsia="en-ZA"/>
        </w:rPr>
        <w:t>Lesotho Consensus Building and Electoral Reform Program</w:t>
      </w:r>
      <w:r w:rsidR="00586C8D" w:rsidRPr="002E2C2C">
        <w:rPr>
          <w:rFonts w:ascii="Bookman Old Style" w:hAnsi="Bookman Old Style"/>
          <w:i/>
          <w:szCs w:val="22"/>
        </w:rPr>
        <w:t>,</w:t>
      </w:r>
      <w:r w:rsidR="00586C8D" w:rsidRPr="002E2C2C">
        <w:rPr>
          <w:rFonts w:ascii="Bookman Old Style" w:hAnsi="Bookman Old Style"/>
          <w:szCs w:val="22"/>
        </w:rPr>
        <w:t xml:space="preserve"> which seeks, inter alia, to draw substantive information on the impact of the activities undertaken so far. The program has entailed inputs from technical experts hired by UNDP to capacitate members of parliament and other stakeholders, review electoral laws/legal frameworks and catalyse dialogue and mediation processes. The program lends itself to the collection of rich textured stories, or </w:t>
      </w:r>
      <w:r w:rsidR="00586C8D" w:rsidRPr="002E2C2C">
        <w:rPr>
          <w:rFonts w:ascii="Bookman Old Style" w:hAnsi="Bookman Old Style"/>
          <w:i/>
          <w:szCs w:val="22"/>
        </w:rPr>
        <w:t>thick descriptions</w:t>
      </w:r>
      <w:r w:rsidR="00586C8D" w:rsidRPr="002E2C2C">
        <w:rPr>
          <w:rFonts w:ascii="Bookman Old Style" w:hAnsi="Bookman Old Style"/>
          <w:szCs w:val="22"/>
        </w:rPr>
        <w:t>, which would provide a substantial basis from which to draw lessons. This approach is consistent with the tradition of qualitative evaluation which generally aims to collect information and generate findings that are useful for policy makers. To this end, comprehending the program’s and participants’</w:t>
      </w:r>
      <w:r w:rsidRPr="002E2C2C">
        <w:rPr>
          <w:rFonts w:ascii="Bookman Old Style" w:hAnsi="Bookman Old Style"/>
          <w:szCs w:val="22"/>
        </w:rPr>
        <w:t xml:space="preserve"> experiences was</w:t>
      </w:r>
      <w:r w:rsidR="00586C8D" w:rsidRPr="002E2C2C">
        <w:rPr>
          <w:rFonts w:ascii="Bookman Old Style" w:hAnsi="Bookman Old Style"/>
          <w:szCs w:val="22"/>
        </w:rPr>
        <w:t xml:space="preserve"> critical to the extent that their narratives illuminate the processes and outcomes of the program for decision makers to act upon. </w:t>
      </w:r>
    </w:p>
    <w:p w:rsidR="00586C8D" w:rsidRPr="002E2C2C" w:rsidRDefault="00586C8D" w:rsidP="00586C8D">
      <w:pPr>
        <w:tabs>
          <w:tab w:val="num" w:pos="720"/>
        </w:tabs>
        <w:ind w:left="720"/>
        <w:rPr>
          <w:rFonts w:ascii="Bookman Old Style" w:hAnsi="Bookman Old Style"/>
          <w:szCs w:val="22"/>
        </w:rPr>
      </w:pPr>
    </w:p>
    <w:p w:rsidR="00586C8D" w:rsidRPr="002E2C2C" w:rsidRDefault="00586C8D" w:rsidP="00DF172F">
      <w:pPr>
        <w:numPr>
          <w:ilvl w:val="0"/>
          <w:numId w:val="17"/>
        </w:numPr>
        <w:tabs>
          <w:tab w:val="num" w:pos="0"/>
          <w:tab w:val="num" w:pos="540"/>
        </w:tabs>
        <w:rPr>
          <w:rFonts w:ascii="Bookman Old Style" w:hAnsi="Bookman Old Style"/>
          <w:szCs w:val="22"/>
        </w:rPr>
      </w:pPr>
      <w:r w:rsidRPr="002E2C2C">
        <w:rPr>
          <w:rFonts w:ascii="Bookman Old Style" w:hAnsi="Bookman Old Style"/>
          <w:szCs w:val="22"/>
        </w:rPr>
        <w:t>The second determinant for the choice of the methods proposed here is the nature of formative of the evaluation – which requires a plethora of emerging lessons to inform a consolidated, perhaps even better calibrated programme going forward. Based on these considerations, this</w:t>
      </w:r>
      <w:r w:rsidR="009E3091" w:rsidRPr="002E2C2C">
        <w:rPr>
          <w:rFonts w:ascii="Bookman Old Style" w:hAnsi="Bookman Old Style"/>
          <w:szCs w:val="22"/>
        </w:rPr>
        <w:t xml:space="preserve"> evaluation </w:t>
      </w:r>
      <w:r w:rsidRPr="002E2C2C">
        <w:rPr>
          <w:rFonts w:ascii="Bookman Old Style" w:hAnsi="Bookman Old Style"/>
          <w:szCs w:val="22"/>
        </w:rPr>
        <w:t>employ</w:t>
      </w:r>
      <w:r w:rsidR="009E3091" w:rsidRPr="002E2C2C">
        <w:rPr>
          <w:rFonts w:ascii="Bookman Old Style" w:hAnsi="Bookman Old Style"/>
          <w:szCs w:val="22"/>
        </w:rPr>
        <w:t>ed</w:t>
      </w:r>
      <w:r w:rsidRPr="002E2C2C">
        <w:rPr>
          <w:rFonts w:ascii="Bookman Old Style" w:hAnsi="Bookman Old Style"/>
          <w:szCs w:val="22"/>
        </w:rPr>
        <w:t xml:space="preserve"> qualitative methods, which, depending on the context, may also utilise quantitative data. Through the use of </w:t>
      </w:r>
      <w:r w:rsidRPr="002E2C2C">
        <w:rPr>
          <w:rFonts w:ascii="Bookman Old Style" w:hAnsi="Bookman Old Style"/>
          <w:i/>
          <w:szCs w:val="22"/>
        </w:rPr>
        <w:t>inductive and deductive qualitative analysis,</w:t>
      </w:r>
      <w:r w:rsidR="009E3091" w:rsidRPr="002E2C2C">
        <w:rPr>
          <w:rFonts w:ascii="Bookman Old Style" w:hAnsi="Bookman Old Style"/>
          <w:szCs w:val="22"/>
        </w:rPr>
        <w:t xml:space="preserve"> the Consultant sought </w:t>
      </w:r>
      <w:r w:rsidRPr="002E2C2C">
        <w:rPr>
          <w:rFonts w:ascii="Bookman Old Style" w:hAnsi="Bookman Old Style"/>
          <w:szCs w:val="22"/>
        </w:rPr>
        <w:t xml:space="preserve">to discover </w:t>
      </w:r>
      <w:r w:rsidRPr="002E2C2C">
        <w:rPr>
          <w:rFonts w:ascii="Bookman Old Style" w:hAnsi="Bookman Old Style"/>
          <w:i/>
          <w:szCs w:val="22"/>
        </w:rPr>
        <w:t>patterns</w:t>
      </w:r>
      <w:r w:rsidRPr="002E2C2C">
        <w:rPr>
          <w:rFonts w:ascii="Bookman Old Style" w:hAnsi="Bookman Old Style"/>
          <w:szCs w:val="22"/>
        </w:rPr>
        <w:t xml:space="preserve"> </w:t>
      </w:r>
      <w:r w:rsidRPr="002E2C2C">
        <w:rPr>
          <w:rFonts w:ascii="Bookman Old Style" w:hAnsi="Bookman Old Style"/>
          <w:i/>
          <w:szCs w:val="22"/>
        </w:rPr>
        <w:t xml:space="preserve">(pattern-matching) </w:t>
      </w:r>
      <w:r w:rsidR="009E3091" w:rsidRPr="002E2C2C">
        <w:rPr>
          <w:rFonts w:ascii="Bookman Old Style" w:hAnsi="Bookman Old Style"/>
          <w:szCs w:val="22"/>
        </w:rPr>
        <w:t>in the emerging data which</w:t>
      </w:r>
      <w:r w:rsidRPr="002E2C2C">
        <w:rPr>
          <w:rFonts w:ascii="Bookman Old Style" w:hAnsi="Bookman Old Style"/>
          <w:szCs w:val="22"/>
        </w:rPr>
        <w:t xml:space="preserve"> assist</w:t>
      </w:r>
      <w:r w:rsidR="009E3091" w:rsidRPr="002E2C2C">
        <w:rPr>
          <w:rFonts w:ascii="Bookman Old Style" w:hAnsi="Bookman Old Style"/>
          <w:szCs w:val="22"/>
        </w:rPr>
        <w:t>ed</w:t>
      </w:r>
      <w:r w:rsidRPr="002E2C2C">
        <w:rPr>
          <w:rFonts w:ascii="Bookman Old Style" w:hAnsi="Bookman Old Style"/>
          <w:szCs w:val="22"/>
        </w:rPr>
        <w:t xml:space="preserve"> in </w:t>
      </w:r>
      <w:r w:rsidRPr="002E2C2C">
        <w:rPr>
          <w:rFonts w:ascii="Bookman Old Style" w:hAnsi="Bookman Old Style"/>
          <w:i/>
          <w:szCs w:val="22"/>
        </w:rPr>
        <w:t>explanation building</w:t>
      </w:r>
      <w:r w:rsidRPr="002E2C2C">
        <w:rPr>
          <w:rFonts w:ascii="Bookman Old Style" w:hAnsi="Bookman Old Style"/>
          <w:szCs w:val="22"/>
        </w:rPr>
        <w:t xml:space="preserve">. </w:t>
      </w:r>
      <w:r w:rsidRPr="002E2C2C">
        <w:rPr>
          <w:rStyle w:val="FootnoteReference"/>
          <w:rFonts w:ascii="Bookman Old Style" w:hAnsi="Bookman Old Style"/>
          <w:szCs w:val="22"/>
        </w:rPr>
        <w:footnoteReference w:id="12"/>
      </w:r>
      <w:r w:rsidRPr="002E2C2C">
        <w:rPr>
          <w:rFonts w:ascii="Bookman Old Style" w:hAnsi="Bookman Old Style"/>
          <w:szCs w:val="22"/>
        </w:rPr>
        <w:t>Deductive analysis in evaluations tends to involve the analysis of data employing the program’s logical framework, while inductive logic demands flexibility and exploration. A convergence of the two analytical approaches has complementary value, it can be asserted. By examining recurring regularities in the data, the Consultant</w:t>
      </w:r>
      <w:r w:rsidR="009E3091" w:rsidRPr="002E2C2C">
        <w:rPr>
          <w:rFonts w:ascii="Bookman Old Style" w:hAnsi="Bookman Old Style"/>
          <w:szCs w:val="22"/>
        </w:rPr>
        <w:t xml:space="preserve"> </w:t>
      </w:r>
      <w:r w:rsidRPr="002E2C2C">
        <w:rPr>
          <w:rFonts w:ascii="Bookman Old Style" w:hAnsi="Bookman Old Style"/>
          <w:szCs w:val="22"/>
        </w:rPr>
        <w:t>sort</w:t>
      </w:r>
      <w:r w:rsidR="009E3091" w:rsidRPr="002E2C2C">
        <w:rPr>
          <w:rFonts w:ascii="Bookman Old Style" w:hAnsi="Bookman Old Style"/>
          <w:szCs w:val="22"/>
        </w:rPr>
        <w:t>ed</w:t>
      </w:r>
      <w:r w:rsidRPr="002E2C2C">
        <w:rPr>
          <w:rFonts w:ascii="Bookman Old Style" w:hAnsi="Bookman Old Style"/>
          <w:szCs w:val="22"/>
        </w:rPr>
        <w:t xml:space="preserve"> the patterns into categories and determine</w:t>
      </w:r>
      <w:r w:rsidR="009E3091" w:rsidRPr="002E2C2C">
        <w:rPr>
          <w:rFonts w:ascii="Bookman Old Style" w:hAnsi="Bookman Old Style"/>
          <w:szCs w:val="22"/>
        </w:rPr>
        <w:t>d</w:t>
      </w:r>
      <w:r w:rsidRPr="002E2C2C">
        <w:rPr>
          <w:rFonts w:ascii="Bookman Old Style" w:hAnsi="Bookman Old Style"/>
          <w:szCs w:val="22"/>
        </w:rPr>
        <w:t xml:space="preserve"> what emerging issues belong</w:t>
      </w:r>
      <w:r w:rsidR="009E3091" w:rsidRPr="002E2C2C">
        <w:rPr>
          <w:rFonts w:ascii="Bookman Old Style" w:hAnsi="Bookman Old Style"/>
          <w:szCs w:val="22"/>
        </w:rPr>
        <w:t>ed</w:t>
      </w:r>
      <w:r w:rsidRPr="002E2C2C">
        <w:rPr>
          <w:rFonts w:ascii="Bookman Old Style" w:hAnsi="Bookman Old Style"/>
          <w:szCs w:val="22"/>
        </w:rPr>
        <w:t xml:space="preserve"> to particular themes (Convergence). Similarly,</w:t>
      </w:r>
      <w:r w:rsidR="00814838" w:rsidRPr="002E2C2C">
        <w:rPr>
          <w:rFonts w:ascii="Bookman Old Style" w:hAnsi="Bookman Old Style"/>
          <w:szCs w:val="22"/>
        </w:rPr>
        <w:t xml:space="preserve"> external heterogeneity was </w:t>
      </w:r>
      <w:r w:rsidRPr="002E2C2C">
        <w:rPr>
          <w:rFonts w:ascii="Bookman Old Style" w:hAnsi="Bookman Old Style"/>
          <w:szCs w:val="22"/>
        </w:rPr>
        <w:t xml:space="preserve">assessed by determining the degree to which the </w:t>
      </w:r>
      <w:r w:rsidR="00814838" w:rsidRPr="002E2C2C">
        <w:rPr>
          <w:rFonts w:ascii="Bookman Old Style" w:hAnsi="Bookman Old Style"/>
          <w:szCs w:val="22"/>
        </w:rPr>
        <w:t>variations in the categories were</w:t>
      </w:r>
      <w:r w:rsidRPr="002E2C2C">
        <w:rPr>
          <w:rFonts w:ascii="Bookman Old Style" w:hAnsi="Bookman Old Style"/>
          <w:szCs w:val="22"/>
        </w:rPr>
        <w:t xml:space="preserve"> distinct. The Consultant therefore asserts that this e</w:t>
      </w:r>
      <w:r w:rsidR="00814838" w:rsidRPr="002E2C2C">
        <w:rPr>
          <w:rFonts w:ascii="Bookman Old Style" w:hAnsi="Bookman Old Style"/>
          <w:szCs w:val="22"/>
        </w:rPr>
        <w:t xml:space="preserve">valuation exercise </w:t>
      </w:r>
      <w:r w:rsidRPr="002E2C2C">
        <w:rPr>
          <w:rFonts w:ascii="Bookman Old Style" w:hAnsi="Bookman Old Style"/>
          <w:szCs w:val="22"/>
        </w:rPr>
        <w:t>aim</w:t>
      </w:r>
      <w:r w:rsidR="00814838" w:rsidRPr="002E2C2C">
        <w:rPr>
          <w:rFonts w:ascii="Bookman Old Style" w:hAnsi="Bookman Old Style"/>
          <w:szCs w:val="22"/>
        </w:rPr>
        <w:t>ed</w:t>
      </w:r>
      <w:r w:rsidRPr="002E2C2C">
        <w:rPr>
          <w:rFonts w:ascii="Bookman Old Style" w:hAnsi="Bookman Old Style"/>
          <w:szCs w:val="22"/>
        </w:rPr>
        <w:t xml:space="preserve"> to achieve </w:t>
      </w:r>
      <w:r w:rsidRPr="002E2C2C">
        <w:rPr>
          <w:rFonts w:ascii="Bookman Old Style" w:hAnsi="Bookman Old Style"/>
          <w:i/>
          <w:szCs w:val="22"/>
        </w:rPr>
        <w:t>substantive significance</w:t>
      </w:r>
      <w:r w:rsidRPr="002E2C2C">
        <w:rPr>
          <w:rFonts w:ascii="Bookman Old Style" w:hAnsi="Bookman Old Style"/>
          <w:szCs w:val="22"/>
        </w:rPr>
        <w:t xml:space="preserve"> </w:t>
      </w:r>
      <w:r w:rsidRPr="002E2C2C">
        <w:rPr>
          <w:rStyle w:val="FootnoteReference"/>
          <w:rFonts w:ascii="Bookman Old Style" w:hAnsi="Bookman Old Style"/>
          <w:szCs w:val="22"/>
        </w:rPr>
        <w:footnoteReference w:id="13"/>
      </w:r>
      <w:r w:rsidRPr="002E2C2C">
        <w:rPr>
          <w:rFonts w:ascii="Bookman Old Style" w:hAnsi="Bookman Old Style"/>
          <w:szCs w:val="22"/>
        </w:rPr>
        <w:t xml:space="preserve">as opposed to </w:t>
      </w:r>
      <w:r w:rsidRPr="002E2C2C">
        <w:rPr>
          <w:rFonts w:ascii="Bookman Old Style" w:hAnsi="Bookman Old Style"/>
          <w:i/>
          <w:szCs w:val="22"/>
        </w:rPr>
        <w:t>statistical significance</w:t>
      </w:r>
      <w:r w:rsidRPr="002E2C2C">
        <w:rPr>
          <w:rFonts w:ascii="Bookman Old Style" w:hAnsi="Bookman Old Style"/>
          <w:szCs w:val="22"/>
        </w:rPr>
        <w:t xml:space="preserve">. </w:t>
      </w:r>
      <w:r w:rsidR="00814838" w:rsidRPr="002E2C2C">
        <w:rPr>
          <w:rFonts w:ascii="Bookman Old Style" w:hAnsi="Bookman Old Style"/>
          <w:szCs w:val="22"/>
        </w:rPr>
        <w:t xml:space="preserve">The study </w:t>
      </w:r>
      <w:r w:rsidRPr="002E2C2C">
        <w:rPr>
          <w:rFonts w:ascii="Bookman Old Style" w:hAnsi="Bookman Old Style"/>
          <w:szCs w:val="22"/>
        </w:rPr>
        <w:t>employ</w:t>
      </w:r>
      <w:r w:rsidR="00814838" w:rsidRPr="002E2C2C">
        <w:rPr>
          <w:rFonts w:ascii="Bookman Old Style" w:hAnsi="Bookman Old Style"/>
          <w:szCs w:val="22"/>
        </w:rPr>
        <w:t>ed</w:t>
      </w:r>
      <w:r w:rsidRPr="002E2C2C">
        <w:rPr>
          <w:rFonts w:ascii="Bookman Old Style" w:hAnsi="Bookman Old Style"/>
          <w:szCs w:val="22"/>
        </w:rPr>
        <w:t xml:space="preserve"> the following forms of data collection:</w:t>
      </w:r>
    </w:p>
    <w:p w:rsidR="00586C8D" w:rsidRPr="002E2C2C" w:rsidRDefault="00586C8D" w:rsidP="00586C8D">
      <w:pPr>
        <w:rPr>
          <w:rFonts w:ascii="Bookman Old Style" w:hAnsi="Bookman Old Style"/>
          <w:szCs w:val="22"/>
        </w:rPr>
      </w:pPr>
    </w:p>
    <w:p w:rsidR="00586C8D" w:rsidRPr="002E2C2C" w:rsidRDefault="00586C8D" w:rsidP="00DF172F">
      <w:pPr>
        <w:numPr>
          <w:ilvl w:val="0"/>
          <w:numId w:val="14"/>
        </w:numPr>
        <w:tabs>
          <w:tab w:val="num" w:pos="720"/>
        </w:tabs>
        <w:ind w:left="720"/>
        <w:rPr>
          <w:rFonts w:ascii="Bookman Old Style" w:hAnsi="Bookman Old Style"/>
          <w:szCs w:val="22"/>
        </w:rPr>
      </w:pPr>
      <w:r w:rsidRPr="002E2C2C">
        <w:rPr>
          <w:rFonts w:ascii="Bookman Old Style" w:hAnsi="Bookman Old Style"/>
          <w:b/>
          <w:szCs w:val="22"/>
        </w:rPr>
        <w:t>Desk Study/Document Review:</w:t>
      </w:r>
      <w:r w:rsidR="00814838" w:rsidRPr="002E2C2C">
        <w:rPr>
          <w:rFonts w:ascii="Bookman Old Style" w:hAnsi="Bookman Old Style"/>
          <w:szCs w:val="22"/>
        </w:rPr>
        <w:t xml:space="preserve"> Voluminous raw data was </w:t>
      </w:r>
      <w:r w:rsidRPr="002E2C2C">
        <w:rPr>
          <w:rFonts w:ascii="Bookman Old Style" w:hAnsi="Bookman Old Style"/>
          <w:szCs w:val="22"/>
        </w:rPr>
        <w:t>analysed, including parliamenta</w:t>
      </w:r>
      <w:r w:rsidR="00814838" w:rsidRPr="002E2C2C">
        <w:rPr>
          <w:rFonts w:ascii="Bookman Old Style" w:hAnsi="Bookman Old Style"/>
          <w:szCs w:val="22"/>
        </w:rPr>
        <w:t xml:space="preserve">ry records, Parliamentary Portfolio Committee reports, evaluation reports, legislation, training modules, </w:t>
      </w:r>
      <w:r w:rsidRPr="002E2C2C">
        <w:rPr>
          <w:rFonts w:ascii="Bookman Old Style" w:hAnsi="Bookman Old Style"/>
          <w:szCs w:val="22"/>
        </w:rPr>
        <w:t xml:space="preserve">project documents, memoranda, </w:t>
      </w:r>
      <w:r w:rsidR="00814838" w:rsidRPr="002E2C2C">
        <w:rPr>
          <w:rFonts w:ascii="Bookman Old Style" w:hAnsi="Bookman Old Style"/>
          <w:szCs w:val="22"/>
        </w:rPr>
        <w:t xml:space="preserve">Coalition Agreements, </w:t>
      </w:r>
      <w:r w:rsidRPr="002E2C2C">
        <w:rPr>
          <w:rFonts w:ascii="Bookman Old Style" w:hAnsi="Bookman Old Style"/>
          <w:szCs w:val="22"/>
        </w:rPr>
        <w:t>written responses to open-ended surveys and organised into digestible narratives aligned to the major themes and categories. Illustr</w:t>
      </w:r>
      <w:r w:rsidR="00814838" w:rsidRPr="002E2C2C">
        <w:rPr>
          <w:rFonts w:ascii="Bookman Old Style" w:hAnsi="Bookman Old Style"/>
          <w:szCs w:val="22"/>
        </w:rPr>
        <w:t>ative case examples were also</w:t>
      </w:r>
      <w:r w:rsidRPr="002E2C2C">
        <w:rPr>
          <w:rFonts w:ascii="Bookman Old Style" w:hAnsi="Bookman Old Style"/>
          <w:szCs w:val="22"/>
        </w:rPr>
        <w:t xml:space="preserve"> drawn through content analysis of relevant documents to provide deeper understandings, identify pattern</w:t>
      </w:r>
      <w:r w:rsidR="00814838" w:rsidRPr="002E2C2C">
        <w:rPr>
          <w:rFonts w:ascii="Bookman Old Style" w:hAnsi="Bookman Old Style"/>
          <w:szCs w:val="22"/>
        </w:rPr>
        <w:t xml:space="preserve">s and sub themes, which were </w:t>
      </w:r>
      <w:r w:rsidRPr="002E2C2C">
        <w:rPr>
          <w:rFonts w:ascii="Bookman Old Style" w:hAnsi="Bookman Old Style"/>
          <w:szCs w:val="22"/>
        </w:rPr>
        <w:t>useful for framing discussions in the course of the project.</w:t>
      </w:r>
    </w:p>
    <w:p w:rsidR="00586C8D" w:rsidRPr="002E2C2C" w:rsidRDefault="00586C8D" w:rsidP="00DF172F">
      <w:pPr>
        <w:numPr>
          <w:ilvl w:val="0"/>
          <w:numId w:val="14"/>
        </w:numPr>
        <w:spacing w:before="240"/>
        <w:ind w:left="714" w:hanging="357"/>
        <w:rPr>
          <w:rFonts w:ascii="Bookman Old Style" w:hAnsi="Bookman Old Style"/>
          <w:szCs w:val="22"/>
        </w:rPr>
      </w:pPr>
      <w:r w:rsidRPr="002E2C2C">
        <w:rPr>
          <w:rFonts w:ascii="Bookman Old Style" w:hAnsi="Bookman Old Style"/>
          <w:b/>
          <w:szCs w:val="22"/>
        </w:rPr>
        <w:t>In-depth, open-ended interviews</w:t>
      </w:r>
      <w:r w:rsidRPr="002E2C2C">
        <w:rPr>
          <w:rFonts w:ascii="Bookman Old Style" w:hAnsi="Bookman Old Style"/>
          <w:szCs w:val="22"/>
        </w:rPr>
        <w:t>:</w:t>
      </w:r>
      <w:r w:rsidR="00814838" w:rsidRPr="002E2C2C">
        <w:rPr>
          <w:rFonts w:ascii="Bookman Old Style" w:hAnsi="Bookman Old Style"/>
          <w:szCs w:val="22"/>
        </w:rPr>
        <w:t xml:space="preserve"> Typically, the evaluation </w:t>
      </w:r>
      <w:r w:rsidRPr="002E2C2C">
        <w:rPr>
          <w:rFonts w:ascii="Bookman Old Style" w:hAnsi="Bookman Old Style"/>
          <w:szCs w:val="22"/>
        </w:rPr>
        <w:t>exploit</w:t>
      </w:r>
      <w:r w:rsidR="00814838" w:rsidRPr="002E2C2C">
        <w:rPr>
          <w:rFonts w:ascii="Bookman Old Style" w:hAnsi="Bookman Old Style"/>
          <w:szCs w:val="22"/>
        </w:rPr>
        <w:t>ed</w:t>
      </w:r>
      <w:r w:rsidRPr="002E2C2C">
        <w:rPr>
          <w:rFonts w:ascii="Bookman Old Style" w:hAnsi="Bookman Old Style"/>
          <w:szCs w:val="22"/>
        </w:rPr>
        <w:t xml:space="preserve"> key informants to garner authoritative overviews of an institutional nature: Interviews with the IEC, Speaker/senior parliamentarians, political leaders/coalition partners, </w:t>
      </w:r>
      <w:r w:rsidR="001919D2" w:rsidRPr="002E2C2C">
        <w:rPr>
          <w:rFonts w:ascii="Bookman Old Style" w:hAnsi="Bookman Old Style"/>
          <w:szCs w:val="22"/>
        </w:rPr>
        <w:t>C</w:t>
      </w:r>
      <w:r w:rsidRPr="002E2C2C">
        <w:rPr>
          <w:rFonts w:ascii="Bookman Old Style" w:hAnsi="Bookman Old Style"/>
          <w:szCs w:val="22"/>
        </w:rPr>
        <w:t>hurch and civil society thought leaders yield</w:t>
      </w:r>
      <w:r w:rsidR="00814838" w:rsidRPr="002E2C2C">
        <w:rPr>
          <w:rFonts w:ascii="Bookman Old Style" w:hAnsi="Bookman Old Style"/>
          <w:szCs w:val="22"/>
        </w:rPr>
        <w:t>ed high value information. In all instances, and at the insistence of this Consultant, interviews were substantiated</w:t>
      </w:r>
      <w:r w:rsidR="005B0CBC" w:rsidRPr="002E2C2C">
        <w:rPr>
          <w:rFonts w:ascii="Bookman Old Style" w:hAnsi="Bookman Old Style"/>
          <w:szCs w:val="22"/>
        </w:rPr>
        <w:t xml:space="preserve"> by reports, records, M</w:t>
      </w:r>
      <w:r w:rsidR="00814838" w:rsidRPr="002E2C2C">
        <w:rPr>
          <w:rFonts w:ascii="Bookman Old Style" w:hAnsi="Bookman Old Style"/>
          <w:szCs w:val="22"/>
        </w:rPr>
        <w:t>inutes of strategic policy documents from the same informants.</w:t>
      </w:r>
    </w:p>
    <w:p w:rsidR="00586C8D" w:rsidRPr="002E2C2C" w:rsidRDefault="00586C8D" w:rsidP="00DF172F">
      <w:pPr>
        <w:numPr>
          <w:ilvl w:val="0"/>
          <w:numId w:val="14"/>
        </w:numPr>
        <w:spacing w:before="240"/>
        <w:ind w:left="714" w:hanging="357"/>
        <w:rPr>
          <w:rFonts w:ascii="Bookman Old Style" w:hAnsi="Bookman Old Style"/>
          <w:szCs w:val="22"/>
        </w:rPr>
      </w:pPr>
      <w:r w:rsidRPr="002E2C2C">
        <w:rPr>
          <w:rFonts w:ascii="Bookman Old Style" w:hAnsi="Bookman Old Style"/>
          <w:b/>
          <w:szCs w:val="22"/>
        </w:rPr>
        <w:t>Semi-structured Interviews:</w:t>
      </w:r>
      <w:r w:rsidRPr="002E2C2C">
        <w:rPr>
          <w:rFonts w:ascii="Bookman Old Style" w:hAnsi="Bookman Old Style"/>
          <w:szCs w:val="22"/>
        </w:rPr>
        <w:t xml:space="preserve"> a </w:t>
      </w:r>
      <w:r w:rsidRPr="002E2C2C">
        <w:rPr>
          <w:rFonts w:ascii="Bookman Old Style" w:hAnsi="Bookman Old Style"/>
          <w:i/>
          <w:szCs w:val="22"/>
        </w:rPr>
        <w:t>semi-structured questionnaire</w:t>
      </w:r>
      <w:r w:rsidRPr="002E2C2C">
        <w:rPr>
          <w:rFonts w:ascii="Bookman Old Style" w:hAnsi="Bookman Old Style"/>
          <w:szCs w:val="22"/>
        </w:rPr>
        <w:t xml:space="preserve"> addressing, as necessary, the </w:t>
      </w:r>
      <w:r w:rsidR="00814838" w:rsidRPr="002E2C2C">
        <w:rPr>
          <w:rFonts w:ascii="Bookman Old Style" w:hAnsi="Bookman Old Style"/>
          <w:szCs w:val="22"/>
        </w:rPr>
        <w:t>relevant project themes, was</w:t>
      </w:r>
      <w:r w:rsidRPr="002E2C2C">
        <w:rPr>
          <w:rFonts w:ascii="Bookman Old Style" w:hAnsi="Bookman Old Style"/>
          <w:szCs w:val="22"/>
        </w:rPr>
        <w:t xml:space="preserve"> designed</w:t>
      </w:r>
      <w:r w:rsidR="00814838" w:rsidRPr="002E2C2C">
        <w:rPr>
          <w:rFonts w:ascii="Bookman Old Style" w:hAnsi="Bookman Old Style"/>
          <w:szCs w:val="22"/>
        </w:rPr>
        <w:t xml:space="preserve"> and administered to the Principal interviewees to ensure that responses were comparable in most respects. Respondents were </w:t>
      </w:r>
      <w:r w:rsidRPr="002E2C2C">
        <w:rPr>
          <w:rFonts w:ascii="Bookman Old Style" w:hAnsi="Bookman Old Style"/>
          <w:szCs w:val="22"/>
        </w:rPr>
        <w:t>cross-</w:t>
      </w:r>
      <w:proofErr w:type="spellStart"/>
      <w:r w:rsidRPr="002E2C2C">
        <w:rPr>
          <w:rFonts w:ascii="Bookman Old Style" w:hAnsi="Bookman Old Style"/>
          <w:szCs w:val="22"/>
        </w:rPr>
        <w:t>sectorally</w:t>
      </w:r>
      <w:proofErr w:type="spellEnd"/>
      <w:r w:rsidRPr="002E2C2C">
        <w:rPr>
          <w:rFonts w:ascii="Bookman Old Style" w:hAnsi="Bookman Old Style"/>
          <w:szCs w:val="22"/>
        </w:rPr>
        <w:t xml:space="preserve"> chosen [in consultation with UNDP]. However,</w:t>
      </w:r>
      <w:r w:rsidR="00814838" w:rsidRPr="002E2C2C">
        <w:rPr>
          <w:rFonts w:ascii="Bookman Old Style" w:hAnsi="Bookman Old Style"/>
          <w:szCs w:val="22"/>
        </w:rPr>
        <w:t xml:space="preserve"> the Consultant adopted a </w:t>
      </w:r>
      <w:r w:rsidRPr="002E2C2C">
        <w:rPr>
          <w:rFonts w:ascii="Bookman Old Style" w:hAnsi="Bookman Old Style"/>
          <w:i/>
          <w:szCs w:val="22"/>
        </w:rPr>
        <w:t>stratified purposive sampling approach</w:t>
      </w:r>
      <w:r w:rsidR="00814838" w:rsidRPr="002E2C2C">
        <w:rPr>
          <w:rFonts w:ascii="Bookman Old Style" w:hAnsi="Bookman Old Style"/>
          <w:szCs w:val="22"/>
        </w:rPr>
        <w:t xml:space="preserve"> </w:t>
      </w:r>
      <w:r w:rsidRPr="002E2C2C">
        <w:rPr>
          <w:rFonts w:ascii="Bookman Old Style" w:hAnsi="Bookman Old Style"/>
          <w:szCs w:val="22"/>
        </w:rPr>
        <w:t xml:space="preserve">to ensure that opinions of particular interest groups </w:t>
      </w:r>
      <w:r w:rsidR="00A85711" w:rsidRPr="002E2C2C">
        <w:rPr>
          <w:rFonts w:ascii="Bookman Old Style" w:hAnsi="Bookman Old Style"/>
          <w:szCs w:val="22"/>
        </w:rPr>
        <w:t>C</w:t>
      </w:r>
      <w:r w:rsidR="00A85711">
        <w:rPr>
          <w:rFonts w:ascii="Bookman Old Style" w:hAnsi="Bookman Old Style"/>
          <w:szCs w:val="22"/>
        </w:rPr>
        <w:t>ould be</w:t>
      </w:r>
      <w:r w:rsidRPr="002E2C2C">
        <w:rPr>
          <w:rFonts w:ascii="Bookman Old Style" w:hAnsi="Bookman Old Style"/>
          <w:szCs w:val="22"/>
        </w:rPr>
        <w:t xml:space="preserve"> compared to other groups, where necessary (e.g. political parties, vs civil society perspectives; or the impressions of each coalition partner of the value and benefits of the program – if any - thus far).</w:t>
      </w:r>
      <w:r w:rsidRPr="002E2C2C">
        <w:rPr>
          <w:rStyle w:val="FootnoteReference"/>
          <w:rFonts w:ascii="Bookman Old Style" w:hAnsi="Bookman Old Style"/>
          <w:szCs w:val="22"/>
        </w:rPr>
        <w:footnoteReference w:id="14"/>
      </w:r>
    </w:p>
    <w:p w:rsidR="00586C8D" w:rsidRPr="002E2C2C" w:rsidRDefault="00586C8D" w:rsidP="00586C8D">
      <w:pPr>
        <w:pStyle w:val="Heading2"/>
        <w:tabs>
          <w:tab w:val="clear" w:pos="1277"/>
          <w:tab w:val="num" w:pos="567"/>
        </w:tabs>
        <w:ind w:left="567"/>
        <w:rPr>
          <w:rFonts w:ascii="Bookman Old Style" w:hAnsi="Bookman Old Style"/>
          <w:sz w:val="22"/>
          <w:szCs w:val="22"/>
        </w:rPr>
      </w:pPr>
      <w:bookmarkStart w:id="13" w:name="_Toc376244653"/>
      <w:r w:rsidRPr="002E2C2C">
        <w:rPr>
          <w:rFonts w:ascii="Bookman Old Style" w:hAnsi="Bookman Old Style"/>
          <w:sz w:val="22"/>
          <w:szCs w:val="22"/>
        </w:rPr>
        <w:t>Quality assurance</w:t>
      </w:r>
      <w:bookmarkEnd w:id="13"/>
    </w:p>
    <w:p w:rsidR="00586C8D" w:rsidRPr="002E2C2C" w:rsidRDefault="001919D2" w:rsidP="00DF172F">
      <w:pPr>
        <w:numPr>
          <w:ilvl w:val="0"/>
          <w:numId w:val="17"/>
        </w:numPr>
        <w:tabs>
          <w:tab w:val="num" w:pos="0"/>
          <w:tab w:val="num" w:pos="540"/>
        </w:tabs>
        <w:rPr>
          <w:rFonts w:ascii="Bookman Old Style" w:hAnsi="Bookman Old Style"/>
          <w:szCs w:val="22"/>
        </w:rPr>
      </w:pPr>
      <w:r w:rsidRPr="002E2C2C">
        <w:rPr>
          <w:rFonts w:ascii="Bookman Old Style" w:hAnsi="Bookman Old Style"/>
          <w:szCs w:val="22"/>
        </w:rPr>
        <w:t xml:space="preserve">As </w:t>
      </w:r>
      <w:proofErr w:type="gramStart"/>
      <w:r w:rsidRPr="002E2C2C">
        <w:rPr>
          <w:rFonts w:ascii="Bookman Old Style" w:hAnsi="Bookman Old Style"/>
          <w:szCs w:val="22"/>
        </w:rPr>
        <w:t>alluded</w:t>
      </w:r>
      <w:proofErr w:type="gramEnd"/>
      <w:r w:rsidRPr="002E2C2C">
        <w:rPr>
          <w:rFonts w:ascii="Bookman Old Style" w:hAnsi="Bookman Old Style"/>
          <w:szCs w:val="22"/>
        </w:rPr>
        <w:t xml:space="preserve"> to earlier, the evaluation </w:t>
      </w:r>
      <w:r w:rsidR="00586C8D" w:rsidRPr="002E2C2C">
        <w:rPr>
          <w:rFonts w:ascii="Bookman Old Style" w:hAnsi="Bookman Old Style"/>
          <w:szCs w:val="22"/>
        </w:rPr>
        <w:t>embrace</w:t>
      </w:r>
      <w:r w:rsidRPr="002E2C2C">
        <w:rPr>
          <w:rFonts w:ascii="Bookman Old Style" w:hAnsi="Bookman Old Style"/>
          <w:szCs w:val="22"/>
        </w:rPr>
        <w:t>d</w:t>
      </w:r>
      <w:r w:rsidR="00586C8D" w:rsidRPr="002E2C2C">
        <w:rPr>
          <w:rFonts w:ascii="Bookman Old Style" w:hAnsi="Bookman Old Style"/>
          <w:szCs w:val="22"/>
        </w:rPr>
        <w:t xml:space="preserve"> a set of internationally recognised evaluation standards, particularly the UNDP evaluation and quality standards, the </w:t>
      </w:r>
      <w:r w:rsidR="00586C8D" w:rsidRPr="002E2C2C">
        <w:rPr>
          <w:rFonts w:ascii="Bookman Old Style" w:hAnsi="Bookman Old Style"/>
          <w:i/>
          <w:szCs w:val="22"/>
        </w:rPr>
        <w:t>Guiding Principles for the Evaluation of Deliberative Democratic Perspectives, the African Evaluation Guidelines</w:t>
      </w:r>
      <w:r w:rsidR="00586C8D" w:rsidRPr="002E2C2C">
        <w:rPr>
          <w:rFonts w:ascii="Bookman Old Style" w:hAnsi="Bookman Old Style"/>
          <w:i/>
          <w:szCs w:val="22"/>
        </w:rPr>
        <w:footnoteReference w:id="15"/>
      </w:r>
      <w:r w:rsidR="00586C8D" w:rsidRPr="002E2C2C">
        <w:rPr>
          <w:rFonts w:ascii="Bookman Old Style" w:hAnsi="Bookman Old Style"/>
          <w:i/>
          <w:szCs w:val="22"/>
        </w:rPr>
        <w:t>, and the Qualitative Evaluation Checklist</w:t>
      </w:r>
      <w:r w:rsidR="00586C8D" w:rsidRPr="002E2C2C">
        <w:rPr>
          <w:rFonts w:ascii="Bookman Old Style" w:hAnsi="Bookman Old Style"/>
          <w:i/>
          <w:szCs w:val="22"/>
        </w:rPr>
        <w:footnoteReference w:id="16"/>
      </w:r>
      <w:r w:rsidR="00586C8D" w:rsidRPr="002E2C2C">
        <w:rPr>
          <w:rFonts w:ascii="Bookman Old Style" w:hAnsi="Bookman Old Style"/>
          <w:i/>
          <w:szCs w:val="22"/>
        </w:rPr>
        <w:t>.</w:t>
      </w:r>
      <w:r w:rsidR="00586C8D" w:rsidRPr="002E2C2C">
        <w:rPr>
          <w:rFonts w:ascii="Bookman Old Style" w:hAnsi="Bookman Old Style"/>
          <w:szCs w:val="22"/>
        </w:rPr>
        <w:t xml:space="preserve">  </w:t>
      </w:r>
    </w:p>
    <w:p w:rsidR="00586C8D" w:rsidRPr="002E2C2C" w:rsidRDefault="00586C8D" w:rsidP="00586C8D">
      <w:pPr>
        <w:tabs>
          <w:tab w:val="num" w:pos="720"/>
        </w:tabs>
        <w:rPr>
          <w:rFonts w:ascii="Bookman Old Style" w:hAnsi="Bookman Old Style"/>
          <w:szCs w:val="22"/>
        </w:rPr>
      </w:pPr>
    </w:p>
    <w:p w:rsidR="00586C8D" w:rsidRPr="002E2C2C" w:rsidRDefault="00586C8D" w:rsidP="00586C8D">
      <w:pPr>
        <w:pStyle w:val="Heading2"/>
        <w:tabs>
          <w:tab w:val="clear" w:pos="1277"/>
          <w:tab w:val="num" w:pos="567"/>
        </w:tabs>
        <w:ind w:left="567"/>
        <w:rPr>
          <w:rFonts w:ascii="Bookman Old Style" w:hAnsi="Bookman Old Style"/>
          <w:sz w:val="22"/>
          <w:szCs w:val="22"/>
        </w:rPr>
      </w:pPr>
      <w:r w:rsidRPr="002E2C2C">
        <w:rPr>
          <w:rFonts w:ascii="Bookman Old Style" w:hAnsi="Bookman Old Style"/>
          <w:sz w:val="22"/>
          <w:szCs w:val="22"/>
        </w:rPr>
        <w:t xml:space="preserve"> </w:t>
      </w:r>
      <w:bookmarkStart w:id="14" w:name="_Toc376244654"/>
      <w:r w:rsidRPr="002E2C2C">
        <w:rPr>
          <w:rFonts w:ascii="Bookman Old Style" w:hAnsi="Bookman Old Style"/>
          <w:sz w:val="22"/>
          <w:szCs w:val="22"/>
        </w:rPr>
        <w:t>Constraints</w:t>
      </w:r>
      <w:r w:rsidR="005B0CBC" w:rsidRPr="002E2C2C">
        <w:rPr>
          <w:rFonts w:ascii="Bookman Old Style" w:hAnsi="Bookman Old Style"/>
          <w:sz w:val="22"/>
          <w:szCs w:val="22"/>
        </w:rPr>
        <w:t xml:space="preserve"> and challenges</w:t>
      </w:r>
      <w:bookmarkEnd w:id="14"/>
      <w:r w:rsidRPr="002E2C2C">
        <w:rPr>
          <w:rFonts w:ascii="Bookman Old Style" w:hAnsi="Bookman Old Style"/>
          <w:sz w:val="22"/>
          <w:szCs w:val="22"/>
        </w:rPr>
        <w:t xml:space="preserve"> </w:t>
      </w:r>
    </w:p>
    <w:p w:rsidR="00586C8D" w:rsidRPr="002E2C2C" w:rsidRDefault="001919D2" w:rsidP="00C3608F">
      <w:pPr>
        <w:pStyle w:val="Reporttext"/>
        <w:rPr>
          <w:rFonts w:ascii="Bookman Old Style" w:hAnsi="Bookman Old Style"/>
          <w:szCs w:val="22"/>
        </w:rPr>
      </w:pPr>
      <w:r w:rsidRPr="002E2C2C">
        <w:rPr>
          <w:rFonts w:ascii="Bookman Old Style" w:hAnsi="Bookman Old Style"/>
          <w:szCs w:val="22"/>
        </w:rPr>
        <w:t>The evaluation was c</w:t>
      </w:r>
      <w:r w:rsidR="00586C8D" w:rsidRPr="002E2C2C">
        <w:rPr>
          <w:rFonts w:ascii="Bookman Old Style" w:hAnsi="Bookman Old Style"/>
          <w:szCs w:val="22"/>
        </w:rPr>
        <w:t xml:space="preserve">hallenged by the short </w:t>
      </w:r>
      <w:r w:rsidRPr="002E2C2C">
        <w:rPr>
          <w:rFonts w:ascii="Bookman Old Style" w:hAnsi="Bookman Old Style"/>
          <w:szCs w:val="22"/>
        </w:rPr>
        <w:t>time frame allocated for what was</w:t>
      </w:r>
      <w:r w:rsidR="00586C8D" w:rsidRPr="002E2C2C">
        <w:rPr>
          <w:rFonts w:ascii="Bookman Old Style" w:hAnsi="Bookman Old Style"/>
          <w:szCs w:val="22"/>
        </w:rPr>
        <w:t xml:space="preserve"> essentially a broad-based program of national remit. </w:t>
      </w:r>
      <w:r w:rsidRPr="002E2C2C">
        <w:rPr>
          <w:rFonts w:ascii="Bookman Old Style" w:hAnsi="Bookman Old Style"/>
          <w:szCs w:val="22"/>
        </w:rPr>
        <w:t>The evaluation was undertaken</w:t>
      </w:r>
      <w:r w:rsidR="00E23E26">
        <w:rPr>
          <w:rFonts w:ascii="Bookman Old Style" w:hAnsi="Bookman Old Style"/>
          <w:szCs w:val="22"/>
        </w:rPr>
        <w:t xml:space="preserve"> during</w:t>
      </w:r>
      <w:r w:rsidRPr="002E2C2C">
        <w:rPr>
          <w:rFonts w:ascii="Bookman Old Style" w:hAnsi="Bookman Old Style"/>
          <w:szCs w:val="22"/>
        </w:rPr>
        <w:t xml:space="preserve"> </w:t>
      </w:r>
      <w:r w:rsidR="00586C8D" w:rsidRPr="002E2C2C">
        <w:rPr>
          <w:rFonts w:ascii="Bookman Old Style" w:hAnsi="Bookman Old Style"/>
          <w:szCs w:val="22"/>
        </w:rPr>
        <w:t>the festive period</w:t>
      </w:r>
      <w:r w:rsidRPr="002E2C2C">
        <w:rPr>
          <w:rFonts w:ascii="Bookman Old Style" w:hAnsi="Bookman Old Style"/>
          <w:szCs w:val="22"/>
        </w:rPr>
        <w:t xml:space="preserve"> and this impacted on the availability </w:t>
      </w:r>
      <w:r w:rsidR="001134B6" w:rsidRPr="002E2C2C">
        <w:rPr>
          <w:rFonts w:ascii="Bookman Old Style" w:hAnsi="Bookman Old Style"/>
          <w:szCs w:val="22"/>
        </w:rPr>
        <w:t>of some of</w:t>
      </w:r>
      <w:r w:rsidRPr="002E2C2C">
        <w:rPr>
          <w:rFonts w:ascii="Bookman Old Style" w:hAnsi="Bookman Old Style"/>
          <w:szCs w:val="22"/>
        </w:rPr>
        <w:t xml:space="preserve"> </w:t>
      </w:r>
      <w:r w:rsidR="00D234DD">
        <w:rPr>
          <w:rFonts w:ascii="Bookman Old Style" w:hAnsi="Bookman Old Style"/>
          <w:szCs w:val="22"/>
        </w:rPr>
        <w:t xml:space="preserve">the </w:t>
      </w:r>
      <w:r w:rsidRPr="002E2C2C">
        <w:rPr>
          <w:rFonts w:ascii="Bookman Old Style" w:hAnsi="Bookman Old Style"/>
          <w:szCs w:val="22"/>
        </w:rPr>
        <w:t xml:space="preserve">stakeholders. The risk factors necessitated a slight change in the methodology, in consultation with the UNDP Lesotho Office, opting to optimise the value of key informants, </w:t>
      </w:r>
      <w:r w:rsidR="00A85711">
        <w:rPr>
          <w:rFonts w:ascii="Bookman Old Style" w:hAnsi="Bookman Old Style"/>
          <w:szCs w:val="22"/>
        </w:rPr>
        <w:t>workshop participants</w:t>
      </w:r>
      <w:r w:rsidR="00F02075">
        <w:rPr>
          <w:rFonts w:ascii="Bookman Old Style" w:hAnsi="Bookman Old Style"/>
          <w:szCs w:val="22"/>
        </w:rPr>
        <w:t xml:space="preserve"> </w:t>
      </w:r>
      <w:r w:rsidRPr="002E2C2C">
        <w:rPr>
          <w:rFonts w:ascii="Bookman Old Style" w:hAnsi="Bookman Old Style"/>
          <w:szCs w:val="22"/>
        </w:rPr>
        <w:t>and document review as such. To this end, the key informants were chosen with great care, as each was capable of authoritatively providing a broad overview</w:t>
      </w:r>
      <w:r w:rsidR="00B8733B" w:rsidRPr="002E2C2C">
        <w:rPr>
          <w:rFonts w:ascii="Bookman Old Style" w:hAnsi="Bookman Old Style"/>
          <w:szCs w:val="22"/>
        </w:rPr>
        <w:t xml:space="preserve"> o</w:t>
      </w:r>
      <w:r w:rsidRPr="002E2C2C">
        <w:rPr>
          <w:rFonts w:ascii="Bookman Old Style" w:hAnsi="Bookman Old Style"/>
          <w:szCs w:val="22"/>
        </w:rPr>
        <w:t>f the project component from they benefitted. In addition, each of the key informants</w:t>
      </w:r>
      <w:r w:rsidR="00B8733B" w:rsidRPr="002E2C2C">
        <w:rPr>
          <w:rFonts w:ascii="Bookman Old Style" w:hAnsi="Bookman Old Style"/>
          <w:szCs w:val="22"/>
        </w:rPr>
        <w:t xml:space="preserve"> had over-sight mandates in their respective institution or sector, and able to back up their assertions with documentary evidence in most respects. </w:t>
      </w:r>
    </w:p>
    <w:p w:rsidR="00586C8D" w:rsidRPr="002E2C2C" w:rsidRDefault="00586C8D" w:rsidP="00586C8D">
      <w:pPr>
        <w:rPr>
          <w:rFonts w:ascii="Bookman Old Style" w:eastAsiaTheme="minorHAnsi" w:hAnsi="Bookman Old Style" w:cs="Arial"/>
          <w:szCs w:val="22"/>
          <w:lang w:val="en-ZA"/>
        </w:rPr>
      </w:pPr>
    </w:p>
    <w:p w:rsidR="00586C8D" w:rsidRPr="002E2C2C" w:rsidRDefault="00951104" w:rsidP="004630D6">
      <w:pPr>
        <w:pStyle w:val="Heading1"/>
        <w:rPr>
          <w:rFonts w:ascii="Bookman Old Style" w:eastAsiaTheme="minorHAnsi" w:hAnsi="Bookman Old Style"/>
          <w:sz w:val="22"/>
          <w:szCs w:val="22"/>
          <w:lang w:val="en-ZA"/>
        </w:rPr>
      </w:pPr>
      <w:bookmarkStart w:id="15" w:name="_Toc376244655"/>
      <w:r w:rsidRPr="002E2C2C">
        <w:rPr>
          <w:rFonts w:ascii="Bookman Old Style" w:eastAsiaTheme="minorHAnsi" w:hAnsi="Bookman Old Style"/>
          <w:sz w:val="22"/>
          <w:szCs w:val="22"/>
          <w:lang w:val="en-ZA"/>
        </w:rPr>
        <w:t>Historical Context</w:t>
      </w:r>
      <w:bookmarkEnd w:id="15"/>
    </w:p>
    <w:p w:rsidR="00586C8D" w:rsidRPr="002E2C2C" w:rsidRDefault="00586C8D" w:rsidP="00586C8D">
      <w:pPr>
        <w:rPr>
          <w:rFonts w:ascii="Bookman Old Style" w:eastAsiaTheme="minorHAnsi" w:hAnsi="Bookman Old Style" w:cs="Arial"/>
          <w:szCs w:val="22"/>
          <w:lang w:val="en-ZA"/>
        </w:rPr>
      </w:pPr>
    </w:p>
    <w:p w:rsidR="00586C8D" w:rsidRPr="002E2C2C" w:rsidRDefault="00586C8D" w:rsidP="00586C8D">
      <w:pPr>
        <w:rPr>
          <w:rFonts w:ascii="Bookman Old Style" w:eastAsiaTheme="minorHAnsi" w:hAnsi="Bookman Old Style" w:cs="Arial"/>
          <w:szCs w:val="22"/>
          <w:lang w:val="en-ZA"/>
        </w:rPr>
      </w:pPr>
      <w:r w:rsidRPr="002E2C2C">
        <w:rPr>
          <w:rFonts w:ascii="Bookman Old Style" w:eastAsiaTheme="minorHAnsi" w:hAnsi="Bookman Old Style" w:cs="Arial"/>
          <w:szCs w:val="22"/>
          <w:lang w:val="en-ZA"/>
        </w:rPr>
        <w:t xml:space="preserve">A Constitutional Monarchy since independence from Britain in 1966, Lesotho has been scarred by a complex of post-election disputes, conflict, single party dominance, coups and military government  – all contributing to protracted political instability and the present fragile parliamentary democracy.  </w:t>
      </w:r>
      <w:r w:rsidRPr="002E2C2C">
        <w:rPr>
          <w:rStyle w:val="FootnoteReference"/>
          <w:rFonts w:ascii="Bookman Old Style" w:eastAsiaTheme="minorHAnsi" w:hAnsi="Bookman Old Style" w:cs="Arial"/>
          <w:szCs w:val="22"/>
          <w:lang w:val="en-ZA"/>
        </w:rPr>
        <w:footnoteReference w:id="17"/>
      </w:r>
    </w:p>
    <w:p w:rsidR="00586C8D" w:rsidRPr="002E2C2C" w:rsidRDefault="00586C8D" w:rsidP="00586C8D">
      <w:pPr>
        <w:rPr>
          <w:rFonts w:ascii="Bookman Old Style" w:eastAsiaTheme="minorHAnsi" w:hAnsi="Bookman Old Style" w:cs="Arial"/>
          <w:szCs w:val="22"/>
          <w:lang w:val="en-ZA"/>
        </w:rPr>
      </w:pPr>
    </w:p>
    <w:p w:rsidR="00586C8D" w:rsidRPr="002E2C2C" w:rsidRDefault="00586C8D" w:rsidP="00586C8D">
      <w:pPr>
        <w:rPr>
          <w:rFonts w:ascii="Bookman Old Style" w:eastAsiaTheme="minorHAnsi" w:hAnsi="Bookman Old Style" w:cs="Arial"/>
          <w:szCs w:val="22"/>
          <w:lang w:val="en-ZA"/>
        </w:rPr>
      </w:pPr>
      <w:r w:rsidRPr="002E2C2C">
        <w:rPr>
          <w:rFonts w:ascii="Bookman Old Style" w:eastAsiaTheme="minorHAnsi" w:hAnsi="Bookman Old Style" w:cs="Arial"/>
          <w:szCs w:val="22"/>
          <w:lang w:val="en-ZA"/>
        </w:rPr>
        <w:t>The hallmark of Lesotho’s June 8, 2012 parliamentary elections was that it yielded a Tripartite Coalition Government, ending the era of one-party dominancy which characterised the country since the return of plural democracy in 1993.</w:t>
      </w:r>
    </w:p>
    <w:p w:rsidR="00586C8D" w:rsidRPr="002E2C2C" w:rsidRDefault="00586C8D" w:rsidP="00586C8D">
      <w:pPr>
        <w:rPr>
          <w:rFonts w:ascii="Bookman Old Style" w:eastAsiaTheme="minorHAnsi" w:hAnsi="Bookman Old Style" w:cs="Arial"/>
          <w:szCs w:val="22"/>
          <w:lang w:val="en-ZA"/>
        </w:rPr>
      </w:pPr>
    </w:p>
    <w:p w:rsidR="00586C8D" w:rsidRPr="002E2C2C" w:rsidRDefault="00586C8D" w:rsidP="00586C8D">
      <w:pPr>
        <w:rPr>
          <w:rFonts w:ascii="Bookman Old Style" w:eastAsiaTheme="minorHAnsi" w:hAnsi="Bookman Old Style" w:cs="Arial"/>
          <w:szCs w:val="22"/>
          <w:lang w:val="en-ZA"/>
        </w:rPr>
      </w:pPr>
      <w:r w:rsidRPr="002E2C2C">
        <w:rPr>
          <w:rFonts w:ascii="Bookman Old Style" w:eastAsiaTheme="minorHAnsi" w:hAnsi="Bookman Old Style" w:cs="Arial"/>
          <w:szCs w:val="22"/>
          <w:lang w:val="en-ZA"/>
        </w:rPr>
        <w:t xml:space="preserve">For the first time in almost 20 years, there was a modicum of consensus on the veracity of the outcome of national elections, a departure from the conflict and tensions that occasioned the country’s previous plural contestations in 1965, 1998, 2002 and 2007. </w:t>
      </w:r>
    </w:p>
    <w:p w:rsidR="00586C8D" w:rsidRPr="002E2C2C" w:rsidRDefault="00586C8D" w:rsidP="00586C8D">
      <w:pPr>
        <w:rPr>
          <w:rFonts w:ascii="Bookman Old Style" w:eastAsiaTheme="minorHAnsi" w:hAnsi="Bookman Old Style" w:cs="Arial"/>
          <w:szCs w:val="22"/>
          <w:lang w:val="en-ZA"/>
        </w:rPr>
      </w:pPr>
    </w:p>
    <w:p w:rsidR="00586C8D" w:rsidRPr="002E2C2C" w:rsidRDefault="00586C8D" w:rsidP="00586C8D">
      <w:pPr>
        <w:rPr>
          <w:rFonts w:ascii="Bookman Old Style" w:eastAsiaTheme="minorHAnsi" w:hAnsi="Bookman Old Style" w:cs="Arial"/>
          <w:szCs w:val="22"/>
          <w:lang w:val="en-ZA"/>
        </w:rPr>
      </w:pPr>
      <w:r w:rsidRPr="002E2C2C">
        <w:rPr>
          <w:rFonts w:ascii="Bookman Old Style" w:eastAsiaTheme="minorHAnsi" w:hAnsi="Bookman Old Style" w:cs="Arial"/>
          <w:szCs w:val="22"/>
          <w:lang w:val="en-ZA"/>
        </w:rPr>
        <w:t>Following the post-election political crises of 1998 which was typified by the military intervention by South Africa and Botswana [ostensibly to stabilise the country], regional and international efforts further shored up local initiatives to re-model the country’s First-Past-the-Post (FPTP) system which was identified as a key contributor to disenchantment amongst losing parties. Inherited from British colonialism, the winner-take-all system, as it is sometimes termed, tends to yield dominant party systems, often resulting in losing contestants not gaining any seats in parliament at all, regardless of the proportion of votes they may have garnered</w:t>
      </w:r>
      <w:r w:rsidRPr="002E2C2C">
        <w:rPr>
          <w:rStyle w:val="FootnoteReference"/>
          <w:rFonts w:ascii="Bookman Old Style" w:eastAsiaTheme="minorHAnsi" w:hAnsi="Bookman Old Style" w:cs="Arial"/>
          <w:szCs w:val="22"/>
          <w:lang w:val="en-ZA"/>
        </w:rPr>
        <w:footnoteReference w:id="18"/>
      </w:r>
      <w:r w:rsidRPr="002E2C2C">
        <w:rPr>
          <w:rFonts w:ascii="Bookman Old Style" w:eastAsiaTheme="minorHAnsi" w:hAnsi="Bookman Old Style" w:cs="Arial"/>
          <w:szCs w:val="22"/>
          <w:lang w:val="en-ZA"/>
        </w:rPr>
        <w:t>.</w:t>
      </w:r>
    </w:p>
    <w:p w:rsidR="00586C8D" w:rsidRPr="002E2C2C" w:rsidRDefault="00586C8D" w:rsidP="00586C8D">
      <w:pPr>
        <w:rPr>
          <w:rFonts w:ascii="Bookman Old Style" w:eastAsiaTheme="minorHAnsi" w:hAnsi="Bookman Old Style" w:cs="Arial"/>
          <w:szCs w:val="22"/>
          <w:lang w:val="en-ZA"/>
        </w:rPr>
      </w:pPr>
    </w:p>
    <w:p w:rsidR="00586C8D" w:rsidRPr="002E2C2C" w:rsidRDefault="00586C8D" w:rsidP="00586C8D">
      <w:pPr>
        <w:rPr>
          <w:rFonts w:ascii="Bookman Old Style" w:eastAsiaTheme="minorHAnsi" w:hAnsi="Bookman Old Style" w:cs="Arial"/>
          <w:szCs w:val="22"/>
          <w:lang w:val="en-ZA"/>
        </w:rPr>
      </w:pPr>
      <w:r w:rsidRPr="002E2C2C">
        <w:rPr>
          <w:rFonts w:ascii="Bookman Old Style" w:eastAsiaTheme="minorHAnsi" w:hAnsi="Bookman Old Style" w:cs="Arial"/>
          <w:szCs w:val="22"/>
          <w:lang w:val="en-ZA"/>
        </w:rPr>
        <w:t>The introduction of the Mixed Member Proportional Representation (MMP) system in the aftermath of the 1998 polls was aimed at compensating for this discrepancy by taking into account the proportion of votes gained by smaller parties, thereby providing an equitable platform for inclusive governance</w:t>
      </w:r>
      <w:r w:rsidR="000F064C">
        <w:rPr>
          <w:rStyle w:val="EndnoteReference"/>
          <w:rFonts w:ascii="Bookman Old Style" w:eastAsiaTheme="minorHAnsi" w:hAnsi="Bookman Old Style" w:cs="Arial"/>
          <w:szCs w:val="22"/>
          <w:lang w:val="en-ZA"/>
        </w:rPr>
        <w:endnoteReference w:id="1"/>
      </w:r>
      <w:r w:rsidRPr="002E2C2C">
        <w:rPr>
          <w:rFonts w:ascii="Bookman Old Style" w:eastAsiaTheme="minorHAnsi" w:hAnsi="Bookman Old Style" w:cs="Arial"/>
          <w:szCs w:val="22"/>
          <w:lang w:val="en-ZA"/>
        </w:rPr>
        <w:t xml:space="preserve">. The unintended consequence of the MMP, first used in the 2002 elections, was that it spurred the emergence of an unprecedented </w:t>
      </w:r>
      <w:r w:rsidRPr="002E2C2C">
        <w:rPr>
          <w:rFonts w:ascii="Bookman Old Style" w:eastAsiaTheme="minorHAnsi" w:hAnsi="Bookman Old Style" w:cs="Arial"/>
          <w:i/>
          <w:szCs w:val="22"/>
          <w:lang w:val="en-ZA"/>
        </w:rPr>
        <w:t>party coalition phenomenon</w:t>
      </w:r>
      <w:r w:rsidRPr="002E2C2C">
        <w:rPr>
          <w:rFonts w:ascii="Bookman Old Style" w:eastAsiaTheme="minorHAnsi" w:hAnsi="Bookman Old Style" w:cs="Arial"/>
          <w:szCs w:val="22"/>
          <w:lang w:val="en-ZA"/>
        </w:rPr>
        <w:t xml:space="preserve"> where political parties exploited the lacuna in the legal and constitutional framework to work purportedly as integrated entities in order to garner more PR seats – and dominate government. The ‘legality’ of these alliances in contesting constituency and PR seats became the source of much controversy in the run up to the 2007 snap elections, generating intense debate and anxieties hence. </w:t>
      </w:r>
    </w:p>
    <w:p w:rsidR="00586C8D" w:rsidRPr="002E2C2C" w:rsidRDefault="00586C8D" w:rsidP="00586C8D">
      <w:pPr>
        <w:rPr>
          <w:rFonts w:ascii="Bookman Old Style" w:eastAsiaTheme="minorHAnsi" w:hAnsi="Bookman Old Style" w:cs="Arial"/>
          <w:szCs w:val="22"/>
          <w:lang w:val="en-ZA"/>
        </w:rPr>
      </w:pPr>
    </w:p>
    <w:p w:rsidR="00586C8D" w:rsidRPr="002E2C2C" w:rsidRDefault="00586C8D" w:rsidP="00586C8D">
      <w:pPr>
        <w:rPr>
          <w:rFonts w:ascii="Bookman Old Style" w:eastAsiaTheme="minorHAnsi" w:hAnsi="Bookman Old Style" w:cs="Arial"/>
          <w:szCs w:val="22"/>
          <w:lang w:val="en-ZA"/>
        </w:rPr>
      </w:pPr>
      <w:r w:rsidRPr="002E2C2C">
        <w:rPr>
          <w:rFonts w:ascii="Bookman Old Style" w:eastAsiaTheme="minorHAnsi" w:hAnsi="Bookman Old Style" w:cs="Arial"/>
          <w:szCs w:val="22"/>
          <w:lang w:val="en-ZA"/>
        </w:rPr>
        <w:t xml:space="preserve">The confluence of opinion, at present, appears to suggest that the underlying problems regarding how seats were allocated under the MMP and the arguments about whether coalitions were to be treated as integrated entities or not, have since been somewhat cleared by further interpretation of the law by the </w:t>
      </w:r>
      <w:r w:rsidRPr="00ED62B5">
        <w:rPr>
          <w:rFonts w:ascii="Bookman Old Style" w:eastAsiaTheme="minorHAnsi" w:hAnsi="Bookman Old Style" w:cs="Arial"/>
          <w:szCs w:val="22"/>
          <w:lang w:val="en-ZA"/>
        </w:rPr>
        <w:t>High Court in Maseru.</w:t>
      </w:r>
      <w:r w:rsidRPr="00ED62B5">
        <w:rPr>
          <w:rStyle w:val="FootnoteReference"/>
          <w:rFonts w:ascii="Bookman Old Style" w:eastAsiaTheme="minorHAnsi" w:hAnsi="Bookman Old Style" w:cs="Arial"/>
          <w:szCs w:val="22"/>
          <w:lang w:val="en-ZA"/>
        </w:rPr>
        <w:footnoteReference w:id="19"/>
      </w:r>
      <w:r w:rsidRPr="002E2C2C">
        <w:rPr>
          <w:rFonts w:ascii="Bookman Old Style" w:eastAsiaTheme="minorHAnsi" w:hAnsi="Bookman Old Style" w:cs="Arial"/>
          <w:szCs w:val="22"/>
          <w:lang w:val="en-ZA"/>
        </w:rPr>
        <w:t xml:space="preserve">  </w:t>
      </w:r>
    </w:p>
    <w:p w:rsidR="00586C8D" w:rsidRPr="002E2C2C" w:rsidRDefault="00586C8D" w:rsidP="00586C8D">
      <w:pPr>
        <w:rPr>
          <w:rFonts w:ascii="Bookman Old Style" w:eastAsiaTheme="minorHAnsi" w:hAnsi="Bookman Old Style" w:cs="Arial"/>
          <w:szCs w:val="22"/>
          <w:lang w:val="en-ZA"/>
        </w:rPr>
      </w:pPr>
    </w:p>
    <w:p w:rsidR="00586C8D" w:rsidRPr="002E2C2C" w:rsidRDefault="00586C8D" w:rsidP="00586C8D">
      <w:pPr>
        <w:pStyle w:val="Reporttext"/>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 xml:space="preserve">For the outcome of the May 26, 2012 elections was such that no single political party emerged as an outright winner. This development had no precedence in law or procedure, raising fears that the country’s history of intractable intra-party and inter-party conflict might conspire to undermine peace and stability once again. </w:t>
      </w:r>
    </w:p>
    <w:p w:rsidR="00586C8D" w:rsidRPr="002E2C2C" w:rsidRDefault="00586C8D" w:rsidP="00586C8D">
      <w:pPr>
        <w:pStyle w:val="Reporttext"/>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 xml:space="preserve">The supposed fragility of the Tripartite Coalition </w:t>
      </w:r>
      <w:r w:rsidRPr="00ED62B5">
        <w:rPr>
          <w:rFonts w:ascii="Bookman Old Style" w:hAnsi="Bookman Old Style" w:cs="Arial"/>
          <w:color w:val="333333"/>
          <w:szCs w:val="22"/>
          <w:lang w:eastAsia="en-ZA"/>
        </w:rPr>
        <w:t>(All Basotho Convention (ABC), Lesotho Congress for Democracy (LCD) and Basotho National Party (BNP)</w:t>
      </w:r>
      <w:r w:rsidRPr="002E2C2C">
        <w:rPr>
          <w:rFonts w:ascii="Bookman Old Style" w:hAnsi="Bookman Old Style" w:cs="Arial"/>
          <w:color w:val="333333"/>
          <w:szCs w:val="22"/>
          <w:lang w:eastAsia="en-ZA"/>
        </w:rPr>
        <w:t xml:space="preserve"> hence necessitated the crafting of a number of inter-related interventions by the UNDP, supported by USAID, to help the country achieve a smooth transition in government and parliament and enable consensus-based electoral reform and sustain peace and stability. It is important to note that in the broader scheme of things, the formation of the Tripartite Coalition was lauded by analysts as exemplary because the three political parties came together willingly. </w:t>
      </w:r>
      <w:r w:rsidRPr="002E2C2C">
        <w:rPr>
          <w:rStyle w:val="FootnoteReference"/>
          <w:rFonts w:ascii="Bookman Old Style" w:hAnsi="Bookman Old Style" w:cs="Arial"/>
          <w:color w:val="333333"/>
          <w:szCs w:val="22"/>
          <w:lang w:eastAsia="en-ZA"/>
        </w:rPr>
        <w:footnoteReference w:id="20"/>
      </w:r>
      <w:r w:rsidRPr="002E2C2C">
        <w:rPr>
          <w:rFonts w:ascii="Bookman Old Style" w:hAnsi="Bookman Old Style" w:cs="Arial"/>
          <w:color w:val="333333"/>
          <w:szCs w:val="22"/>
          <w:lang w:eastAsia="en-ZA"/>
        </w:rPr>
        <w:t>Conversely, it has been argued, Coalitions and Governments of National Unity (GNU) formed in other African countries were ‘forced’ by external forces seeking to ensure stability.</w:t>
      </w:r>
    </w:p>
    <w:p w:rsidR="00586C8D" w:rsidRPr="002E2C2C" w:rsidRDefault="00586C8D" w:rsidP="00586C8D">
      <w:pPr>
        <w:suppressAutoHyphens w:val="0"/>
        <w:autoSpaceDE w:val="0"/>
        <w:autoSpaceDN w:val="0"/>
        <w:adjustRightInd w:val="0"/>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 xml:space="preserve">It is also noted that </w:t>
      </w:r>
      <w:r w:rsidRPr="002E2C2C">
        <w:rPr>
          <w:rFonts w:ascii="Bookman Old Style" w:hAnsi="Bookman Old Style" w:cs="Arial"/>
          <w:i/>
          <w:color w:val="333333"/>
          <w:szCs w:val="22"/>
          <w:lang w:eastAsia="en-ZA"/>
        </w:rPr>
        <w:t>UNDP’s Lesotho Consensus and Electoral Reform Program</w:t>
      </w:r>
      <w:r w:rsidRPr="002E2C2C">
        <w:rPr>
          <w:rFonts w:ascii="Bookman Old Style" w:hAnsi="Bookman Old Style" w:cs="Arial"/>
          <w:color w:val="333333"/>
          <w:szCs w:val="22"/>
          <w:lang w:eastAsia="en-ZA"/>
        </w:rPr>
        <w:t>, which commenced in August 2012,</w:t>
      </w:r>
      <w:r w:rsidRPr="002E2C2C">
        <w:rPr>
          <w:rFonts w:ascii="Bookman Old Style" w:hAnsi="Bookman Old Style" w:cs="Arial"/>
          <w:b/>
          <w:color w:val="333333"/>
          <w:szCs w:val="22"/>
          <w:lang w:eastAsia="en-ZA"/>
        </w:rPr>
        <w:t xml:space="preserve"> </w:t>
      </w:r>
      <w:r w:rsidRPr="002E2C2C">
        <w:rPr>
          <w:rFonts w:ascii="Bookman Old Style" w:hAnsi="Bookman Old Style" w:cs="Arial"/>
          <w:color w:val="333333"/>
          <w:szCs w:val="22"/>
          <w:lang w:eastAsia="en-ZA"/>
        </w:rPr>
        <w:t xml:space="preserve">was not the first attempt at stabilising and consolidating democracy in Lesotho. Support had been rendered to Lesotho through a number of inter-related initiatives since the beginning of the new millennium. In 2010, a multi-faceted project was launched following a Needs Assessment Mission (NAM) by the UNDP conducted at the request of the IEC. Working within the framework the </w:t>
      </w:r>
      <w:r w:rsidRPr="002E2C2C">
        <w:rPr>
          <w:rFonts w:ascii="Bookman Old Style" w:hAnsi="Bookman Old Style" w:cs="Arial"/>
          <w:i/>
          <w:color w:val="333333"/>
          <w:szCs w:val="22"/>
          <w:lang w:eastAsia="en-ZA"/>
        </w:rPr>
        <w:t>Consolidation of Democracy and Good Governance (CDGG) in Lesotho Programme</w:t>
      </w:r>
      <w:r w:rsidRPr="002E2C2C">
        <w:rPr>
          <w:rFonts w:ascii="Bookman Old Style" w:hAnsi="Bookman Old Style" w:cs="Arial"/>
          <w:color w:val="333333"/>
          <w:szCs w:val="22"/>
          <w:lang w:eastAsia="en-ZA"/>
        </w:rPr>
        <w:t xml:space="preserve"> which started in 2009, Irish Aid, UNDP and the IEC worked collaboratively to craft a new Action Plan (AP), </w:t>
      </w:r>
      <w:r w:rsidRPr="002E2C2C">
        <w:rPr>
          <w:rStyle w:val="FootnoteReference"/>
          <w:rFonts w:ascii="Bookman Old Style" w:hAnsi="Bookman Old Style" w:cs="Arial"/>
          <w:color w:val="333333"/>
          <w:szCs w:val="22"/>
          <w:lang w:eastAsia="en-ZA"/>
        </w:rPr>
        <w:footnoteReference w:id="21"/>
      </w:r>
      <w:r w:rsidRPr="002E2C2C">
        <w:rPr>
          <w:rFonts w:ascii="Bookman Old Style" w:hAnsi="Bookman Old Style" w:cs="Arial"/>
          <w:color w:val="333333"/>
          <w:szCs w:val="22"/>
          <w:lang w:eastAsia="en-ZA"/>
        </w:rPr>
        <w:t>building on the ambition of a previous project – the Deepening Democracy Project (2006-2009) which was disrupted by the snap elections of 2007. The CDGG was fashioned to institutionalise and deepen democracy and good governance through improved electoral processes, effective functioning of parliament and enhanced promotion of human rights. The AP and CDGG therefore, had the mutual aim of supporting the IEC, civil society and the media on matters of institutional strengthening, electoral dialogue, legal reform, civic and voter education, transparency and promoting participation more generally</w:t>
      </w:r>
      <w:r w:rsidRPr="002E2C2C">
        <w:rPr>
          <w:rStyle w:val="FootnoteReference"/>
          <w:rFonts w:ascii="Bookman Old Style" w:hAnsi="Bookman Old Style" w:cs="Arial"/>
          <w:color w:val="333333"/>
          <w:szCs w:val="22"/>
          <w:lang w:eastAsia="en-ZA"/>
        </w:rPr>
        <w:footnoteReference w:id="22"/>
      </w:r>
      <w:r w:rsidRPr="002E2C2C">
        <w:rPr>
          <w:rFonts w:ascii="Bookman Old Style" w:hAnsi="Bookman Old Style" w:cs="Arial"/>
          <w:color w:val="333333"/>
          <w:szCs w:val="22"/>
          <w:lang w:eastAsia="en-ZA"/>
        </w:rPr>
        <w:t>.</w:t>
      </w:r>
    </w:p>
    <w:p w:rsidR="00586C8D" w:rsidRPr="002E2C2C" w:rsidRDefault="00586C8D" w:rsidP="00586C8D">
      <w:pPr>
        <w:rPr>
          <w:rFonts w:ascii="Bookman Old Style" w:hAnsi="Bookman Old Style" w:cs="Arial"/>
          <w:color w:val="333333"/>
          <w:szCs w:val="22"/>
          <w:lang w:eastAsia="en-ZA"/>
        </w:rPr>
      </w:pPr>
    </w:p>
    <w:p w:rsidR="00586C8D" w:rsidRPr="002E2C2C" w:rsidRDefault="00586C8D" w:rsidP="00586C8D">
      <w:p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While the CDGG and the objectives of UNDP’s Lesotho Consensus and Electoral Reform Program are complementary in several ways, it is noted that they are not the same programme. The latter was initiated in August 2012 and only operationalized in October of the same year, to engender political consolidation and peaceful government transition in Lesotho by means of a capacity building project in 2012. The project established vectors of technical assistance to three specific spheres:</w:t>
      </w:r>
    </w:p>
    <w:p w:rsidR="00586C8D" w:rsidRPr="002E2C2C" w:rsidRDefault="00586C8D" w:rsidP="00586C8D">
      <w:pPr>
        <w:rPr>
          <w:rFonts w:ascii="Bookman Old Style" w:hAnsi="Bookman Old Style" w:cs="Arial"/>
          <w:color w:val="333333"/>
          <w:szCs w:val="22"/>
          <w:lang w:eastAsia="en-ZA"/>
        </w:rPr>
      </w:pPr>
    </w:p>
    <w:p w:rsidR="00586C8D" w:rsidRPr="002E2C2C" w:rsidRDefault="00586C8D" w:rsidP="00DF172F">
      <w:pPr>
        <w:pStyle w:val="ListParagraph"/>
        <w:numPr>
          <w:ilvl w:val="0"/>
          <w:numId w:val="26"/>
        </w:num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Support for establishing a stable coalition government</w:t>
      </w:r>
    </w:p>
    <w:p w:rsidR="00586C8D" w:rsidRPr="002E2C2C" w:rsidRDefault="00586C8D" w:rsidP="00DF172F">
      <w:pPr>
        <w:pStyle w:val="ListParagraph"/>
        <w:numPr>
          <w:ilvl w:val="0"/>
          <w:numId w:val="26"/>
        </w:num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Review of the electoral institutions, processes and legal frameworks for immediate and longer term consolidation of the gains thus far attained</w:t>
      </w:r>
    </w:p>
    <w:p w:rsidR="00586C8D" w:rsidRPr="002E2C2C" w:rsidRDefault="00586C8D" w:rsidP="00DF172F">
      <w:pPr>
        <w:pStyle w:val="ListParagraph"/>
        <w:numPr>
          <w:ilvl w:val="0"/>
          <w:numId w:val="26"/>
        </w:num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Strengthening the processes of dialogue and mediation that played a key role in the achievements thus far.</w:t>
      </w:r>
    </w:p>
    <w:p w:rsidR="00586C8D" w:rsidRPr="002E2C2C" w:rsidRDefault="00586C8D" w:rsidP="00586C8D">
      <w:pPr>
        <w:pStyle w:val="ListParagraph"/>
        <w:rPr>
          <w:rFonts w:ascii="Bookman Old Style" w:hAnsi="Bookman Old Style" w:cs="Arial"/>
          <w:color w:val="333333"/>
          <w:szCs w:val="22"/>
          <w:lang w:eastAsia="en-ZA"/>
        </w:rPr>
      </w:pPr>
    </w:p>
    <w:p w:rsidR="00586C8D" w:rsidRDefault="00586C8D" w:rsidP="00586C8D">
      <w:pPr>
        <w:rPr>
          <w:rFonts w:ascii="Bookman Old Style" w:hAnsi="Bookman Old Style" w:cs="Arial"/>
          <w:color w:val="333333"/>
          <w:szCs w:val="22"/>
          <w:lang w:eastAsia="en-ZA"/>
        </w:rPr>
      </w:pPr>
      <w:r w:rsidRPr="002E2C2C">
        <w:rPr>
          <w:rFonts w:ascii="Bookman Old Style" w:hAnsi="Bookman Old Style" w:cs="Arial"/>
          <w:color w:val="333333"/>
          <w:szCs w:val="22"/>
          <w:lang w:eastAsia="en-ZA"/>
        </w:rPr>
        <w:t xml:space="preserve">The project was designed to operate from 2012 to December 2013 and has benefitted from various capacity inputs from technical experts in relevant fields directed at principals in government and parliament and the institutions governing elections. </w:t>
      </w:r>
    </w:p>
    <w:p w:rsidR="005C5971" w:rsidRDefault="005C5971" w:rsidP="00586C8D">
      <w:pPr>
        <w:rPr>
          <w:rFonts w:ascii="Bookman Old Style" w:hAnsi="Bookman Old Style" w:cs="Arial"/>
          <w:color w:val="333333"/>
          <w:szCs w:val="22"/>
          <w:lang w:eastAsia="en-ZA"/>
        </w:rPr>
      </w:pPr>
    </w:p>
    <w:p w:rsidR="005C5971" w:rsidRDefault="005C5971" w:rsidP="00586C8D">
      <w:pPr>
        <w:rPr>
          <w:rFonts w:ascii="Bookman Old Style" w:hAnsi="Bookman Old Style" w:cs="Arial"/>
          <w:color w:val="333333"/>
          <w:szCs w:val="22"/>
          <w:lang w:eastAsia="en-ZA"/>
        </w:rPr>
      </w:pPr>
    </w:p>
    <w:p w:rsidR="005C5971" w:rsidRDefault="005C5971" w:rsidP="00586C8D">
      <w:pPr>
        <w:rPr>
          <w:rFonts w:ascii="Bookman Old Style" w:hAnsi="Bookman Old Style" w:cs="Arial"/>
          <w:color w:val="333333"/>
          <w:szCs w:val="22"/>
          <w:lang w:eastAsia="en-ZA"/>
        </w:rPr>
      </w:pPr>
    </w:p>
    <w:p w:rsidR="00FA2BE6" w:rsidRDefault="00FA2BE6" w:rsidP="00586C8D">
      <w:pPr>
        <w:rPr>
          <w:rFonts w:ascii="Bookman Old Style" w:hAnsi="Bookman Old Style" w:cs="Arial"/>
          <w:color w:val="333333"/>
          <w:szCs w:val="22"/>
          <w:lang w:eastAsia="en-ZA"/>
        </w:rPr>
      </w:pPr>
    </w:p>
    <w:p w:rsidR="00FA2BE6" w:rsidRDefault="00FA2BE6" w:rsidP="00586C8D">
      <w:pPr>
        <w:rPr>
          <w:rFonts w:ascii="Bookman Old Style" w:hAnsi="Bookman Old Style" w:cs="Arial"/>
          <w:color w:val="333333"/>
          <w:szCs w:val="22"/>
          <w:lang w:eastAsia="en-ZA"/>
        </w:rPr>
      </w:pPr>
    </w:p>
    <w:p w:rsidR="00FA2BE6" w:rsidRDefault="00FA2BE6" w:rsidP="00586C8D">
      <w:pPr>
        <w:rPr>
          <w:rFonts w:ascii="Bookman Old Style" w:hAnsi="Bookman Old Style" w:cs="Arial"/>
          <w:color w:val="333333"/>
          <w:szCs w:val="22"/>
          <w:lang w:eastAsia="en-ZA"/>
        </w:rPr>
      </w:pPr>
    </w:p>
    <w:p w:rsidR="00FA2BE6" w:rsidRDefault="00FA2BE6" w:rsidP="00586C8D">
      <w:pPr>
        <w:rPr>
          <w:rFonts w:ascii="Bookman Old Style" w:hAnsi="Bookman Old Style" w:cs="Arial"/>
          <w:color w:val="333333"/>
          <w:szCs w:val="22"/>
          <w:lang w:eastAsia="en-ZA"/>
        </w:rPr>
      </w:pPr>
    </w:p>
    <w:p w:rsidR="00FA2BE6" w:rsidRPr="002E2C2C" w:rsidRDefault="00FA2BE6" w:rsidP="00586C8D">
      <w:pPr>
        <w:rPr>
          <w:rFonts w:ascii="Bookman Old Style" w:hAnsi="Bookman Old Style" w:cs="Arial"/>
          <w:color w:val="333333"/>
          <w:szCs w:val="22"/>
          <w:lang w:eastAsia="en-ZA"/>
        </w:rPr>
      </w:pPr>
    </w:p>
    <w:p w:rsidR="00586C8D" w:rsidRPr="002E2C2C" w:rsidRDefault="00586C8D" w:rsidP="00586C8D">
      <w:pPr>
        <w:rPr>
          <w:rFonts w:ascii="Bookman Old Style" w:hAnsi="Bookman Old Style" w:cs="Arial"/>
          <w:color w:val="333333"/>
          <w:szCs w:val="22"/>
          <w:lang w:eastAsia="en-ZA"/>
        </w:rPr>
      </w:pPr>
    </w:p>
    <w:p w:rsidR="0080507E" w:rsidRPr="002E2C2C" w:rsidRDefault="00E06A97" w:rsidP="00E06A97">
      <w:pPr>
        <w:pStyle w:val="Heading1"/>
        <w:rPr>
          <w:rFonts w:ascii="Bookman Old Style" w:hAnsi="Bookman Old Style"/>
          <w:sz w:val="22"/>
          <w:szCs w:val="22"/>
        </w:rPr>
      </w:pPr>
      <w:bookmarkStart w:id="16" w:name="_Toc376244656"/>
      <w:r w:rsidRPr="002E2C2C">
        <w:rPr>
          <w:rFonts w:ascii="Bookman Old Style" w:hAnsi="Bookman Old Style"/>
          <w:sz w:val="22"/>
          <w:szCs w:val="22"/>
        </w:rPr>
        <w:t>Detailed Program Review</w:t>
      </w:r>
      <w:bookmarkEnd w:id="16"/>
    </w:p>
    <w:p w:rsidR="0080507E" w:rsidRPr="002E2C2C" w:rsidRDefault="0080507E" w:rsidP="0080507E">
      <w:pPr>
        <w:rPr>
          <w:rFonts w:ascii="Bookman Old Style" w:hAnsi="Bookman Old Style" w:cs="Arial"/>
          <w:color w:val="000000"/>
          <w:szCs w:val="22"/>
        </w:rPr>
      </w:pPr>
    </w:p>
    <w:p w:rsidR="0080507E" w:rsidRPr="002E2C2C" w:rsidRDefault="0080507E" w:rsidP="0080507E">
      <w:pPr>
        <w:rPr>
          <w:rFonts w:ascii="Bookman Old Style" w:hAnsi="Bookman Old Style" w:cs="Arial"/>
          <w:szCs w:val="22"/>
        </w:rPr>
      </w:pPr>
      <w:r w:rsidRPr="002E2C2C">
        <w:rPr>
          <w:rFonts w:ascii="Bookman Old Style" w:hAnsi="Bookman Old Style" w:cs="Arial"/>
          <w:szCs w:val="22"/>
        </w:rPr>
        <w:t>The major components of the Project are captured in the table below [table 1]</w:t>
      </w:r>
    </w:p>
    <w:p w:rsidR="00480A7E" w:rsidRPr="002E2C2C" w:rsidRDefault="00480A7E" w:rsidP="00480A7E">
      <w:pPr>
        <w:rPr>
          <w:rFonts w:ascii="Bookman Old Style" w:hAnsi="Bookman Old Style"/>
          <w:b/>
          <w:bCs/>
          <w:i/>
          <w:iCs/>
          <w:color w:val="000000"/>
          <w:szCs w:val="22"/>
          <w:u w:val="single"/>
        </w:rPr>
      </w:pPr>
    </w:p>
    <w:tbl>
      <w:tblPr>
        <w:tblStyle w:val="TableGrid"/>
        <w:tblW w:w="0" w:type="auto"/>
        <w:tblLook w:val="04A0" w:firstRow="1" w:lastRow="0" w:firstColumn="1" w:lastColumn="0" w:noHBand="0" w:noVBand="1"/>
      </w:tblPr>
      <w:tblGrid>
        <w:gridCol w:w="8864"/>
      </w:tblGrid>
      <w:tr w:rsidR="00480A7E" w:rsidRPr="002E2C2C" w:rsidTr="00480A7E">
        <w:tc>
          <w:tcPr>
            <w:tcW w:w="8864" w:type="dxa"/>
          </w:tcPr>
          <w:p w:rsidR="00480A7E" w:rsidRPr="002E2C2C" w:rsidRDefault="00480A7E" w:rsidP="009E3091">
            <w:pPr>
              <w:rPr>
                <w:rFonts w:ascii="Bookman Old Style" w:hAnsi="Bookman Old Style"/>
                <w:b/>
                <w:bCs/>
                <w:i/>
                <w:iCs/>
                <w:color w:val="000000"/>
                <w:szCs w:val="22"/>
                <w:u w:val="single"/>
              </w:rPr>
            </w:pPr>
            <w:r w:rsidRPr="002E2C2C">
              <w:rPr>
                <w:rFonts w:ascii="Bookman Old Style" w:hAnsi="Bookman Old Style"/>
                <w:b/>
                <w:bCs/>
                <w:i/>
                <w:iCs/>
                <w:color w:val="000000"/>
                <w:szCs w:val="22"/>
                <w:u w:val="single"/>
              </w:rPr>
              <w:t>Component 1: Electoral Process Review and Reform</w:t>
            </w:r>
          </w:p>
        </w:tc>
      </w:tr>
      <w:tr w:rsidR="00480A7E" w:rsidRPr="002E2C2C" w:rsidTr="00480A7E">
        <w:tc>
          <w:tcPr>
            <w:tcW w:w="8864" w:type="dxa"/>
          </w:tcPr>
          <w:p w:rsidR="00480A7E" w:rsidRPr="002E2C2C" w:rsidRDefault="00480A7E" w:rsidP="009E3091">
            <w:pPr>
              <w:rPr>
                <w:rFonts w:ascii="Bookman Old Style" w:hAnsi="Bookman Old Style"/>
                <w:b/>
                <w:bCs/>
                <w:i/>
                <w:iCs/>
                <w:color w:val="000000"/>
                <w:szCs w:val="22"/>
                <w:u w:val="single"/>
              </w:rPr>
            </w:pP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r w:rsidRPr="002E2C2C">
              <w:rPr>
                <w:rFonts w:ascii="Bookman Old Style" w:hAnsi="Bookman Old Style"/>
                <w:bCs/>
                <w:iCs/>
                <w:color w:val="000000"/>
                <w:szCs w:val="22"/>
              </w:rPr>
              <w:t>1)</w:t>
            </w:r>
            <w:r w:rsidRPr="002E2C2C">
              <w:rPr>
                <w:rFonts w:ascii="Bookman Old Style" w:hAnsi="Bookman Old Style"/>
                <w:bCs/>
                <w:iCs/>
                <w:color w:val="000000"/>
                <w:szCs w:val="22"/>
              </w:rPr>
              <w:tab/>
            </w:r>
            <w:r w:rsidRPr="002E2C2C">
              <w:rPr>
                <w:rFonts w:ascii="Bookman Old Style" w:hAnsi="Bookman Old Style"/>
                <w:b/>
                <w:bCs/>
                <w:iCs/>
                <w:color w:val="000000"/>
                <w:szCs w:val="22"/>
              </w:rPr>
              <w:t>Immediate post-electoral process support to the IEC.</w:t>
            </w: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r w:rsidRPr="002E2C2C">
              <w:rPr>
                <w:rFonts w:ascii="Bookman Old Style" w:hAnsi="Bookman Old Style"/>
                <w:bCs/>
                <w:iCs/>
                <w:color w:val="000000"/>
                <w:szCs w:val="22"/>
              </w:rPr>
              <w:t>a.</w:t>
            </w:r>
            <w:r w:rsidRPr="002E2C2C">
              <w:rPr>
                <w:rFonts w:ascii="Bookman Old Style" w:hAnsi="Bookman Old Style"/>
                <w:bCs/>
                <w:iCs/>
                <w:color w:val="000000"/>
                <w:szCs w:val="22"/>
              </w:rPr>
              <w:tab/>
              <w:t>Engagement of an electoral expert and related support to advise IEC and stakeholders on post-electoral process and options, including consolidating acceptance of election outcome amongst stakeholders</w:t>
            </w: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r w:rsidRPr="002E2C2C">
              <w:rPr>
                <w:rFonts w:ascii="Bookman Old Style" w:hAnsi="Bookman Old Style"/>
                <w:bCs/>
                <w:iCs/>
                <w:color w:val="000000"/>
                <w:szCs w:val="22"/>
              </w:rPr>
              <w:t>Review of the electoral process by UNDP and the Lesotho IEC and provide recommendations and advocacy for institutional and electoral adjustment and reform, based on the review process.</w:t>
            </w: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r w:rsidRPr="002E2C2C">
              <w:rPr>
                <w:rFonts w:ascii="Bookman Old Style" w:hAnsi="Bookman Old Style"/>
                <w:bCs/>
                <w:iCs/>
                <w:color w:val="000000"/>
                <w:szCs w:val="22"/>
              </w:rPr>
              <w:t>b.</w:t>
            </w:r>
            <w:r w:rsidRPr="002E2C2C">
              <w:rPr>
                <w:rFonts w:ascii="Bookman Old Style" w:hAnsi="Bookman Old Style"/>
                <w:bCs/>
                <w:iCs/>
                <w:color w:val="000000"/>
                <w:szCs w:val="22"/>
              </w:rPr>
              <w:tab/>
              <w:t xml:space="preserve">Conduct a study of the 2012 electoral process, including the post-election formation of government events. </w:t>
            </w: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r w:rsidRPr="002E2C2C">
              <w:rPr>
                <w:rFonts w:ascii="Bookman Old Style" w:hAnsi="Bookman Old Style"/>
                <w:bCs/>
                <w:iCs/>
                <w:color w:val="000000"/>
                <w:szCs w:val="22"/>
              </w:rPr>
              <w:t>c.</w:t>
            </w:r>
            <w:r w:rsidRPr="002E2C2C">
              <w:rPr>
                <w:rFonts w:ascii="Bookman Old Style" w:hAnsi="Bookman Old Style"/>
                <w:bCs/>
                <w:iCs/>
                <w:color w:val="000000"/>
                <w:szCs w:val="22"/>
              </w:rPr>
              <w:tab/>
              <w:t>Develop a process of review of the institutional arrangements (IEC), electoral process, and enabling legal and procedural framework.</w:t>
            </w:r>
          </w:p>
        </w:tc>
      </w:tr>
      <w:tr w:rsidR="00480A7E" w:rsidRPr="002E2C2C" w:rsidTr="00480A7E">
        <w:tc>
          <w:tcPr>
            <w:tcW w:w="8864" w:type="dxa"/>
          </w:tcPr>
          <w:p w:rsidR="00480A7E" w:rsidRPr="002E2C2C" w:rsidRDefault="00480A7E" w:rsidP="009E3091">
            <w:pPr>
              <w:rPr>
                <w:rFonts w:ascii="Bookman Old Style" w:hAnsi="Bookman Old Style"/>
                <w:b/>
                <w:bCs/>
                <w:i/>
                <w:iCs/>
                <w:color w:val="000000"/>
                <w:szCs w:val="22"/>
                <w:u w:val="single"/>
              </w:rPr>
            </w:pP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r w:rsidRPr="002E2C2C">
              <w:rPr>
                <w:rFonts w:ascii="Bookman Old Style" w:hAnsi="Bookman Old Style"/>
                <w:bCs/>
                <w:iCs/>
                <w:color w:val="000000"/>
                <w:szCs w:val="22"/>
              </w:rPr>
              <w:t>2)      Recommendations and advocacy for institutional and electoral adjustment and reform.</w:t>
            </w: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r w:rsidRPr="002E2C2C">
              <w:rPr>
                <w:rFonts w:ascii="Bookman Old Style" w:hAnsi="Bookman Old Style"/>
                <w:bCs/>
                <w:iCs/>
                <w:color w:val="000000"/>
                <w:szCs w:val="22"/>
              </w:rPr>
              <w:t>a.</w:t>
            </w:r>
            <w:r w:rsidRPr="002E2C2C">
              <w:rPr>
                <w:rFonts w:ascii="Bookman Old Style" w:hAnsi="Bookman Old Style"/>
                <w:bCs/>
                <w:iCs/>
                <w:color w:val="000000"/>
                <w:szCs w:val="22"/>
              </w:rPr>
              <w:tab/>
              <w:t xml:space="preserve">Advise on possible immediate and long-term changes to institutional setup and related electoral </w:t>
            </w: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proofErr w:type="gramStart"/>
            <w:r w:rsidRPr="002E2C2C">
              <w:rPr>
                <w:rFonts w:ascii="Bookman Old Style" w:hAnsi="Bookman Old Style"/>
                <w:bCs/>
                <w:iCs/>
                <w:color w:val="000000"/>
                <w:szCs w:val="22"/>
              </w:rPr>
              <w:t>processes</w:t>
            </w:r>
            <w:proofErr w:type="gramEnd"/>
            <w:r w:rsidRPr="002E2C2C">
              <w:rPr>
                <w:rFonts w:ascii="Bookman Old Style" w:hAnsi="Bookman Old Style"/>
                <w:bCs/>
                <w:iCs/>
                <w:color w:val="000000"/>
                <w:szCs w:val="22"/>
              </w:rPr>
              <w:t>, following a joint review with the IEC.</w:t>
            </w: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p>
        </w:tc>
      </w:tr>
      <w:tr w:rsidR="00480A7E" w:rsidRPr="002E2C2C" w:rsidTr="00480A7E">
        <w:tc>
          <w:tcPr>
            <w:tcW w:w="8864" w:type="dxa"/>
          </w:tcPr>
          <w:p w:rsidR="00480A7E" w:rsidRPr="002E2C2C" w:rsidRDefault="00480A7E" w:rsidP="009E3091">
            <w:pPr>
              <w:rPr>
                <w:rFonts w:ascii="Bookman Old Style" w:hAnsi="Bookman Old Style"/>
                <w:bCs/>
                <w:iCs/>
                <w:color w:val="000000"/>
                <w:szCs w:val="22"/>
              </w:rPr>
            </w:pPr>
            <w:r w:rsidRPr="002E2C2C">
              <w:rPr>
                <w:rFonts w:ascii="Bookman Old Style" w:hAnsi="Bookman Old Style"/>
                <w:bCs/>
                <w:iCs/>
                <w:color w:val="000000"/>
                <w:szCs w:val="22"/>
              </w:rPr>
              <w:t>b.</w:t>
            </w:r>
            <w:r w:rsidRPr="002E2C2C">
              <w:rPr>
                <w:rFonts w:ascii="Bookman Old Style" w:hAnsi="Bookman Old Style"/>
                <w:bCs/>
                <w:iCs/>
                <w:color w:val="000000"/>
                <w:szCs w:val="22"/>
              </w:rPr>
              <w:tab/>
              <w:t>Goal is to provide these recommendations and sustain advocacy on these recommendations across the term of present parliamentary officeholders</w:t>
            </w:r>
          </w:p>
        </w:tc>
      </w:tr>
      <w:tr w:rsidR="00480A7E" w:rsidRPr="002E2C2C" w:rsidTr="00480A7E">
        <w:tc>
          <w:tcPr>
            <w:tcW w:w="8864" w:type="dxa"/>
          </w:tcPr>
          <w:p w:rsidR="00480A7E" w:rsidRPr="002E2C2C" w:rsidRDefault="00480A7E" w:rsidP="009E3091">
            <w:pPr>
              <w:rPr>
                <w:rFonts w:ascii="Bookman Old Style" w:hAnsi="Bookman Old Style"/>
                <w:b/>
                <w:bCs/>
                <w:i/>
                <w:iCs/>
                <w:color w:val="000000"/>
                <w:szCs w:val="22"/>
                <w:u w:val="single"/>
              </w:rPr>
            </w:pPr>
          </w:p>
        </w:tc>
      </w:tr>
      <w:tr w:rsidR="00480A7E" w:rsidRPr="002E2C2C" w:rsidTr="00480A7E">
        <w:tc>
          <w:tcPr>
            <w:tcW w:w="8864" w:type="dxa"/>
          </w:tcPr>
          <w:p w:rsidR="00480A7E" w:rsidRPr="002E2C2C" w:rsidRDefault="00480A7E" w:rsidP="009E3091">
            <w:pPr>
              <w:rPr>
                <w:rFonts w:ascii="Bookman Old Style" w:hAnsi="Bookman Old Style"/>
                <w:b/>
                <w:bCs/>
                <w:i/>
                <w:iCs/>
                <w:color w:val="000000"/>
                <w:szCs w:val="22"/>
                <w:u w:val="single"/>
              </w:rPr>
            </w:pPr>
            <w:r w:rsidRPr="002E2C2C">
              <w:rPr>
                <w:rFonts w:ascii="Bookman Old Style" w:hAnsi="Bookman Old Style"/>
                <w:b/>
                <w:bCs/>
                <w:i/>
                <w:iCs/>
                <w:color w:val="000000"/>
                <w:szCs w:val="22"/>
                <w:u w:val="single"/>
              </w:rPr>
              <w:t xml:space="preserve">Component 2: </w:t>
            </w:r>
            <w:r w:rsidRPr="002E2C2C">
              <w:rPr>
                <w:rFonts w:ascii="Bookman Old Style" w:hAnsi="Bookman Old Style"/>
                <w:b/>
                <w:color w:val="000000"/>
                <w:szCs w:val="22"/>
                <w:u w:val="single"/>
              </w:rPr>
              <w:t>Management of Coalition Government</w:t>
            </w:r>
          </w:p>
        </w:tc>
      </w:tr>
      <w:tr w:rsidR="00480A7E" w:rsidRPr="002E2C2C" w:rsidTr="00480A7E">
        <w:tc>
          <w:tcPr>
            <w:tcW w:w="8864" w:type="dxa"/>
          </w:tcPr>
          <w:p w:rsidR="00480A7E" w:rsidRPr="002E2C2C" w:rsidRDefault="00480A7E" w:rsidP="009E3091">
            <w:pPr>
              <w:contextualSpacing/>
              <w:rPr>
                <w:rFonts w:ascii="Bookman Old Style" w:hAnsi="Bookman Old Style"/>
                <w:color w:val="000000"/>
                <w:szCs w:val="22"/>
              </w:rPr>
            </w:pPr>
          </w:p>
        </w:tc>
      </w:tr>
      <w:tr w:rsidR="00480A7E" w:rsidRPr="002E2C2C" w:rsidTr="00480A7E">
        <w:tc>
          <w:tcPr>
            <w:tcW w:w="8864" w:type="dxa"/>
          </w:tcPr>
          <w:p w:rsidR="00480A7E" w:rsidRPr="002E2C2C" w:rsidRDefault="00480A7E" w:rsidP="00DF172F">
            <w:pPr>
              <w:numPr>
                <w:ilvl w:val="0"/>
                <w:numId w:val="9"/>
              </w:numPr>
              <w:suppressAutoHyphens w:val="0"/>
              <w:contextualSpacing/>
              <w:jc w:val="left"/>
              <w:rPr>
                <w:rFonts w:ascii="Bookman Old Style" w:hAnsi="Bookman Old Style"/>
                <w:color w:val="000000"/>
                <w:szCs w:val="22"/>
              </w:rPr>
            </w:pPr>
            <w:r w:rsidRPr="002E2C2C">
              <w:rPr>
                <w:rFonts w:ascii="Bookman Old Style" w:hAnsi="Bookman Old Style"/>
                <w:b/>
                <w:szCs w:val="22"/>
              </w:rPr>
              <w:t>Capacity building for good governance, effective service delivery and</w:t>
            </w:r>
            <w:r w:rsidRPr="002E2C2C">
              <w:rPr>
                <w:rFonts w:ascii="Bookman Old Style" w:hAnsi="Bookman Old Style"/>
                <w:szCs w:val="22"/>
              </w:rPr>
              <w:t xml:space="preserve"> </w:t>
            </w:r>
            <w:r w:rsidRPr="002E2C2C">
              <w:rPr>
                <w:rFonts w:ascii="Bookman Old Style" w:hAnsi="Bookman Old Style"/>
                <w:b/>
                <w:szCs w:val="22"/>
              </w:rPr>
              <w:t>accountability in Government</w:t>
            </w:r>
          </w:p>
        </w:tc>
      </w:tr>
      <w:tr w:rsidR="00480A7E" w:rsidRPr="002E2C2C" w:rsidTr="00480A7E">
        <w:tc>
          <w:tcPr>
            <w:tcW w:w="8864" w:type="dxa"/>
          </w:tcPr>
          <w:p w:rsidR="00480A7E" w:rsidRPr="002E2C2C" w:rsidRDefault="00480A7E" w:rsidP="009E3091">
            <w:pPr>
              <w:pStyle w:val="ListParagraph"/>
              <w:ind w:left="0"/>
              <w:rPr>
                <w:rFonts w:ascii="Bookman Old Style" w:hAnsi="Bookman Old Style"/>
                <w:color w:val="000000"/>
                <w:szCs w:val="22"/>
              </w:rPr>
            </w:pPr>
            <w:r w:rsidRPr="002E2C2C">
              <w:rPr>
                <w:rFonts w:ascii="Bookman Old Style" w:hAnsi="Bookman Old Style"/>
                <w:color w:val="000000"/>
                <w:szCs w:val="22"/>
              </w:rPr>
              <w:t xml:space="preserve">Provision of technical assistance and advice on international practices on options for formation and management of a </w:t>
            </w:r>
            <w:r w:rsidRPr="002E2C2C">
              <w:rPr>
                <w:rFonts w:ascii="Bookman Old Style" w:hAnsi="Bookman Old Style"/>
                <w:i/>
                <w:iCs/>
                <w:color w:val="000000"/>
                <w:szCs w:val="22"/>
              </w:rPr>
              <w:t>functional and sustainable</w:t>
            </w:r>
            <w:r w:rsidRPr="002E2C2C">
              <w:rPr>
                <w:rFonts w:ascii="Bookman Old Style" w:hAnsi="Bookman Old Style"/>
                <w:color w:val="000000"/>
                <w:szCs w:val="22"/>
              </w:rPr>
              <w:t xml:space="preserve"> coalition government, including such areas as allocation of control of ministries and departments, staffing of all areas of government, establishing a Performance Management Systems (PMS) to enhance accountability, developing policy positions across all coalition members, conflict resolution, and other aspects of coalition governing.</w:t>
            </w:r>
          </w:p>
        </w:tc>
      </w:tr>
      <w:tr w:rsidR="00480A7E" w:rsidRPr="002E2C2C" w:rsidTr="00480A7E">
        <w:tc>
          <w:tcPr>
            <w:tcW w:w="8864" w:type="dxa"/>
          </w:tcPr>
          <w:p w:rsidR="00480A7E" w:rsidRPr="002E2C2C" w:rsidRDefault="00480A7E" w:rsidP="009E3091">
            <w:pPr>
              <w:pStyle w:val="ListParagraph"/>
              <w:ind w:left="0"/>
              <w:rPr>
                <w:rFonts w:ascii="Bookman Old Style" w:hAnsi="Bookman Old Style"/>
                <w:color w:val="000000"/>
                <w:szCs w:val="22"/>
              </w:rPr>
            </w:pPr>
          </w:p>
        </w:tc>
      </w:tr>
      <w:tr w:rsidR="00480A7E" w:rsidRPr="002E2C2C" w:rsidTr="00480A7E">
        <w:tc>
          <w:tcPr>
            <w:tcW w:w="8864" w:type="dxa"/>
          </w:tcPr>
          <w:p w:rsidR="00480A7E" w:rsidRPr="002E2C2C" w:rsidRDefault="00480A7E" w:rsidP="009E3091">
            <w:pPr>
              <w:rPr>
                <w:rFonts w:ascii="Bookman Old Style" w:hAnsi="Bookman Old Style"/>
                <w:color w:val="000000"/>
                <w:szCs w:val="22"/>
              </w:rPr>
            </w:pPr>
            <w:r w:rsidRPr="002E2C2C">
              <w:rPr>
                <w:rFonts w:ascii="Bookman Old Style" w:hAnsi="Bookman Old Style"/>
                <w:b/>
                <w:color w:val="000000"/>
                <w:szCs w:val="22"/>
              </w:rPr>
              <w:t>2)      Mediation</w:t>
            </w:r>
            <w:r w:rsidRPr="002E2C2C">
              <w:rPr>
                <w:rFonts w:ascii="Bookman Old Style" w:hAnsi="Bookman Old Style"/>
                <w:b/>
                <w:szCs w:val="22"/>
              </w:rPr>
              <w:br/>
            </w:r>
          </w:p>
        </w:tc>
      </w:tr>
      <w:tr w:rsidR="00480A7E" w:rsidRPr="002E2C2C" w:rsidTr="00480A7E">
        <w:tc>
          <w:tcPr>
            <w:tcW w:w="8864" w:type="dxa"/>
          </w:tcPr>
          <w:p w:rsidR="00480A7E" w:rsidRPr="002E2C2C" w:rsidRDefault="00480A7E" w:rsidP="00DF172F">
            <w:pPr>
              <w:numPr>
                <w:ilvl w:val="0"/>
                <w:numId w:val="8"/>
              </w:numPr>
              <w:suppressAutoHyphens w:val="0"/>
              <w:contextualSpacing/>
              <w:jc w:val="left"/>
              <w:rPr>
                <w:rFonts w:ascii="Bookman Old Style" w:hAnsi="Bookman Old Style"/>
                <w:color w:val="000000"/>
                <w:szCs w:val="22"/>
              </w:rPr>
            </w:pPr>
            <w:r w:rsidRPr="002E2C2C">
              <w:rPr>
                <w:rFonts w:ascii="Bookman Old Style" w:hAnsi="Bookman Old Style"/>
                <w:color w:val="000000"/>
                <w:szCs w:val="22"/>
              </w:rPr>
              <w:t>Based on the relatively acrimonious discourse prior to the election and the history of political polarization in Lesotho, there is likely to be ongoing need for mediation between parties and between groups of supporters.  </w:t>
            </w:r>
            <w:r w:rsidRPr="002E2C2C">
              <w:rPr>
                <w:rFonts w:ascii="Bookman Old Style" w:hAnsi="Bookman Old Style"/>
                <w:color w:val="000000"/>
                <w:szCs w:val="22"/>
              </w:rPr>
              <w:br/>
            </w:r>
          </w:p>
        </w:tc>
      </w:tr>
      <w:tr w:rsidR="00480A7E" w:rsidRPr="002E2C2C" w:rsidTr="00480A7E">
        <w:tc>
          <w:tcPr>
            <w:tcW w:w="8864" w:type="dxa"/>
          </w:tcPr>
          <w:p w:rsidR="00480A7E" w:rsidRPr="002E2C2C" w:rsidRDefault="00480A7E" w:rsidP="00DF172F">
            <w:pPr>
              <w:numPr>
                <w:ilvl w:val="0"/>
                <w:numId w:val="8"/>
              </w:numPr>
              <w:suppressAutoHyphens w:val="0"/>
              <w:contextualSpacing/>
              <w:jc w:val="left"/>
              <w:rPr>
                <w:rFonts w:ascii="Bookman Old Style" w:hAnsi="Bookman Old Style"/>
                <w:color w:val="000000"/>
                <w:szCs w:val="22"/>
              </w:rPr>
            </w:pPr>
            <w:r w:rsidRPr="002E2C2C">
              <w:rPr>
                <w:rFonts w:ascii="Bookman Old Style" w:hAnsi="Bookman Old Style"/>
                <w:color w:val="000000"/>
                <w:szCs w:val="22"/>
              </w:rPr>
              <w:t>Religious leaders in Lesotho society have played a central role in brokering agreements among politicians in crisis since the late 1980s.  Their latest involvement in the run-up to the 2012 election has been perhaps the most significant of all.  The program will support religious leaders to continue in their role of mediation.  Training and other capacity building will be provided as well as limited technical and administrative capacity support for religious leaders.</w:t>
            </w:r>
          </w:p>
        </w:tc>
      </w:tr>
      <w:tr w:rsidR="00480A7E" w:rsidRPr="002E2C2C" w:rsidTr="00480A7E">
        <w:tc>
          <w:tcPr>
            <w:tcW w:w="8864" w:type="dxa"/>
          </w:tcPr>
          <w:p w:rsidR="00480A7E" w:rsidRPr="002E2C2C" w:rsidRDefault="00480A7E" w:rsidP="009E3091">
            <w:pPr>
              <w:rPr>
                <w:rFonts w:ascii="Bookman Old Style" w:hAnsi="Bookman Old Style"/>
                <w:b/>
                <w:bCs/>
                <w:i/>
                <w:iCs/>
                <w:color w:val="000000"/>
                <w:szCs w:val="22"/>
                <w:u w:val="single"/>
              </w:rPr>
            </w:pPr>
          </w:p>
        </w:tc>
      </w:tr>
      <w:tr w:rsidR="00480A7E" w:rsidRPr="002E2C2C" w:rsidTr="00480A7E">
        <w:tc>
          <w:tcPr>
            <w:tcW w:w="8864" w:type="dxa"/>
          </w:tcPr>
          <w:p w:rsidR="00480A7E" w:rsidRPr="002E2C2C" w:rsidRDefault="00480A7E" w:rsidP="009E3091">
            <w:pPr>
              <w:rPr>
                <w:rFonts w:ascii="Bookman Old Style" w:hAnsi="Bookman Old Style"/>
                <w:b/>
                <w:bCs/>
                <w:i/>
                <w:iCs/>
                <w:color w:val="000000"/>
                <w:szCs w:val="22"/>
                <w:u w:val="single"/>
              </w:rPr>
            </w:pPr>
          </w:p>
        </w:tc>
      </w:tr>
      <w:tr w:rsidR="00480A7E" w:rsidRPr="002E2C2C" w:rsidTr="00480A7E">
        <w:tc>
          <w:tcPr>
            <w:tcW w:w="8864" w:type="dxa"/>
          </w:tcPr>
          <w:p w:rsidR="00480A7E" w:rsidRPr="002E2C2C" w:rsidRDefault="00480A7E" w:rsidP="009E3091">
            <w:pPr>
              <w:keepNext/>
              <w:keepLines/>
              <w:rPr>
                <w:rFonts w:ascii="Bookman Old Style" w:hAnsi="Bookman Old Style"/>
                <w:szCs w:val="22"/>
              </w:rPr>
            </w:pPr>
            <w:r w:rsidRPr="002E2C2C">
              <w:rPr>
                <w:rFonts w:ascii="Bookman Old Style" w:hAnsi="Bookman Old Style"/>
                <w:b/>
                <w:bCs/>
                <w:i/>
                <w:iCs/>
                <w:color w:val="000000"/>
                <w:szCs w:val="22"/>
                <w:u w:val="single"/>
              </w:rPr>
              <w:t xml:space="preserve">Component 3: Capacity Development for Parliament </w:t>
            </w:r>
          </w:p>
        </w:tc>
      </w:tr>
      <w:tr w:rsidR="00480A7E" w:rsidRPr="002E2C2C" w:rsidTr="00480A7E">
        <w:tc>
          <w:tcPr>
            <w:tcW w:w="8864" w:type="dxa"/>
          </w:tcPr>
          <w:p w:rsidR="00480A7E" w:rsidRPr="002E2C2C" w:rsidRDefault="00480A7E" w:rsidP="009E3091">
            <w:pPr>
              <w:contextualSpacing/>
              <w:rPr>
                <w:rFonts w:ascii="Bookman Old Style" w:hAnsi="Bookman Old Style"/>
                <w:szCs w:val="22"/>
              </w:rPr>
            </w:pPr>
            <w:r w:rsidRPr="002E2C2C">
              <w:rPr>
                <w:rFonts w:ascii="Bookman Old Style" w:hAnsi="Bookman Old Style"/>
                <w:szCs w:val="22"/>
              </w:rPr>
              <w:tab/>
            </w:r>
          </w:p>
        </w:tc>
      </w:tr>
      <w:tr w:rsidR="00480A7E" w:rsidRPr="002E2C2C" w:rsidTr="00480A7E">
        <w:tc>
          <w:tcPr>
            <w:tcW w:w="8864" w:type="dxa"/>
          </w:tcPr>
          <w:p w:rsidR="00480A7E" w:rsidRPr="002E2C2C" w:rsidRDefault="00480A7E" w:rsidP="009E3091">
            <w:pPr>
              <w:contextualSpacing/>
              <w:rPr>
                <w:rFonts w:ascii="Bookman Old Style" w:hAnsi="Bookman Old Style"/>
                <w:color w:val="000000"/>
                <w:szCs w:val="22"/>
              </w:rPr>
            </w:pPr>
            <w:r w:rsidRPr="002E2C2C">
              <w:rPr>
                <w:rFonts w:ascii="Bookman Old Style" w:hAnsi="Bookman Old Style"/>
                <w:b/>
                <w:color w:val="000000"/>
                <w:szCs w:val="22"/>
              </w:rPr>
              <w:t xml:space="preserve">  1)      Immediate post-electoral process support to the Parliament </w:t>
            </w:r>
          </w:p>
        </w:tc>
      </w:tr>
      <w:tr w:rsidR="00480A7E" w:rsidRPr="002E2C2C" w:rsidTr="00480A7E">
        <w:tc>
          <w:tcPr>
            <w:tcW w:w="8864" w:type="dxa"/>
          </w:tcPr>
          <w:p w:rsidR="00480A7E" w:rsidRPr="002E2C2C" w:rsidRDefault="00480A7E" w:rsidP="009E3091">
            <w:pPr>
              <w:keepNext/>
              <w:keepLines/>
              <w:rPr>
                <w:rFonts w:ascii="Bookman Old Style" w:hAnsi="Bookman Old Style"/>
                <w:b/>
                <w:bCs/>
                <w:color w:val="000000"/>
                <w:szCs w:val="22"/>
              </w:rPr>
            </w:pPr>
          </w:p>
        </w:tc>
      </w:tr>
      <w:tr w:rsidR="00480A7E" w:rsidRPr="002E2C2C" w:rsidTr="00480A7E">
        <w:tc>
          <w:tcPr>
            <w:tcW w:w="8864" w:type="dxa"/>
          </w:tcPr>
          <w:p w:rsidR="00480A7E" w:rsidRPr="002E2C2C" w:rsidRDefault="00480A7E" w:rsidP="00DF172F">
            <w:pPr>
              <w:pStyle w:val="ListParagraph"/>
              <w:numPr>
                <w:ilvl w:val="1"/>
                <w:numId w:val="7"/>
              </w:numPr>
              <w:suppressAutoHyphens w:val="0"/>
              <w:jc w:val="left"/>
              <w:rPr>
                <w:rFonts w:ascii="Bookman Old Style" w:hAnsi="Bookman Old Style"/>
                <w:color w:val="000000"/>
                <w:szCs w:val="22"/>
              </w:rPr>
            </w:pPr>
            <w:r w:rsidRPr="002E2C2C">
              <w:rPr>
                <w:rFonts w:ascii="Bookman Old Style" w:hAnsi="Bookman Old Style"/>
                <w:color w:val="000000"/>
                <w:szCs w:val="22"/>
              </w:rPr>
              <w:t>The newly inaugurated 8</w:t>
            </w:r>
            <w:r w:rsidRPr="002E2C2C">
              <w:rPr>
                <w:rFonts w:ascii="Bookman Old Style" w:hAnsi="Bookman Old Style"/>
                <w:color w:val="000000"/>
                <w:szCs w:val="22"/>
                <w:vertAlign w:val="superscript"/>
              </w:rPr>
              <w:t>th</w:t>
            </w:r>
            <w:r w:rsidRPr="002E2C2C">
              <w:rPr>
                <w:rFonts w:ascii="Bookman Old Style" w:hAnsi="Bookman Old Style"/>
                <w:color w:val="000000"/>
                <w:szCs w:val="22"/>
              </w:rPr>
              <w:t xml:space="preserve"> Parliament of Lesotho will be supported in its ongoing reform programme through training workshops, engagement of consultants to provide technical assistance, outreach activities, study tours and attachments to other Parliaments in the region.</w:t>
            </w:r>
          </w:p>
        </w:tc>
      </w:tr>
      <w:tr w:rsidR="00480A7E" w:rsidRPr="002E2C2C" w:rsidTr="00480A7E">
        <w:tc>
          <w:tcPr>
            <w:tcW w:w="8864" w:type="dxa"/>
          </w:tcPr>
          <w:p w:rsidR="00480A7E" w:rsidRPr="002E2C2C" w:rsidRDefault="00480A7E" w:rsidP="009E3091">
            <w:pPr>
              <w:pStyle w:val="ListParagraph"/>
              <w:ind w:left="0"/>
              <w:rPr>
                <w:rFonts w:ascii="Bookman Old Style" w:hAnsi="Bookman Old Style"/>
                <w:color w:val="000000"/>
                <w:szCs w:val="22"/>
              </w:rPr>
            </w:pPr>
            <w:r w:rsidRPr="002E2C2C">
              <w:rPr>
                <w:rFonts w:ascii="Bookman Old Style" w:hAnsi="Bookman Old Style"/>
                <w:color w:val="000000"/>
                <w:szCs w:val="22"/>
              </w:rPr>
              <w:t>A strong parliamentary institution will support elected representatives, including opposition parties to deliver constructive oversight, legislative and representative functions</w:t>
            </w:r>
          </w:p>
        </w:tc>
      </w:tr>
      <w:tr w:rsidR="00480A7E" w:rsidRPr="002E2C2C" w:rsidTr="00480A7E">
        <w:tc>
          <w:tcPr>
            <w:tcW w:w="8864" w:type="dxa"/>
          </w:tcPr>
          <w:p w:rsidR="00480A7E" w:rsidRPr="002E2C2C" w:rsidRDefault="00480A7E" w:rsidP="009E3091">
            <w:pPr>
              <w:rPr>
                <w:rFonts w:ascii="Bookman Old Style" w:hAnsi="Bookman Old Style"/>
                <w:b/>
                <w:bCs/>
                <w:color w:val="000000"/>
                <w:szCs w:val="22"/>
                <w:highlight w:val="yellow"/>
              </w:rPr>
            </w:pPr>
          </w:p>
        </w:tc>
      </w:tr>
      <w:tr w:rsidR="00480A7E" w:rsidRPr="002E2C2C" w:rsidTr="00480A7E">
        <w:tc>
          <w:tcPr>
            <w:tcW w:w="8864" w:type="dxa"/>
          </w:tcPr>
          <w:p w:rsidR="00480A7E" w:rsidRPr="002E2C2C" w:rsidRDefault="00480A7E" w:rsidP="00DF172F">
            <w:pPr>
              <w:pStyle w:val="ListParagraph"/>
              <w:numPr>
                <w:ilvl w:val="1"/>
                <w:numId w:val="7"/>
              </w:numPr>
              <w:suppressAutoHyphens w:val="0"/>
              <w:jc w:val="left"/>
              <w:rPr>
                <w:rFonts w:ascii="Bookman Old Style" w:hAnsi="Bookman Old Style"/>
                <w:color w:val="000000"/>
                <w:szCs w:val="22"/>
              </w:rPr>
            </w:pPr>
            <w:r w:rsidRPr="002E2C2C">
              <w:rPr>
                <w:rFonts w:ascii="Bookman Old Style" w:hAnsi="Bookman Old Style"/>
                <w:szCs w:val="22"/>
              </w:rPr>
              <w:t>Building on the election outcome of 30 women parliamentarians (25%). Training in gender mainstreaming will be provided to all members of parliament in Lesotho</w:t>
            </w:r>
          </w:p>
        </w:tc>
      </w:tr>
      <w:tr w:rsidR="00480A7E" w:rsidRPr="002E2C2C" w:rsidTr="00480A7E">
        <w:tc>
          <w:tcPr>
            <w:tcW w:w="8864" w:type="dxa"/>
          </w:tcPr>
          <w:p w:rsidR="00480A7E" w:rsidRPr="002E2C2C" w:rsidRDefault="00480A7E" w:rsidP="009E3091">
            <w:pPr>
              <w:pStyle w:val="ListParagraph"/>
              <w:ind w:left="0"/>
              <w:rPr>
                <w:rFonts w:ascii="Bookman Old Style" w:hAnsi="Bookman Old Style"/>
                <w:color w:val="000000"/>
                <w:szCs w:val="22"/>
              </w:rPr>
            </w:pPr>
            <w:r w:rsidRPr="002E2C2C">
              <w:rPr>
                <w:rFonts w:ascii="Bookman Old Style" w:hAnsi="Bookman Old Style"/>
                <w:szCs w:val="22"/>
              </w:rPr>
              <w:t>2. Interim Support to Parliament</w:t>
            </w:r>
          </w:p>
        </w:tc>
      </w:tr>
      <w:tr w:rsidR="00480A7E" w:rsidRPr="002E2C2C" w:rsidTr="00480A7E">
        <w:tc>
          <w:tcPr>
            <w:tcW w:w="8864" w:type="dxa"/>
          </w:tcPr>
          <w:p w:rsidR="00480A7E" w:rsidRPr="002E2C2C" w:rsidRDefault="00480A7E" w:rsidP="009E3091">
            <w:pPr>
              <w:pStyle w:val="ListParagraph"/>
              <w:ind w:left="0"/>
              <w:rPr>
                <w:rFonts w:ascii="Bookman Old Style" w:hAnsi="Bookman Old Style"/>
                <w:color w:val="000000"/>
                <w:szCs w:val="22"/>
              </w:rPr>
            </w:pPr>
            <w:r w:rsidRPr="002E2C2C">
              <w:rPr>
                <w:rFonts w:ascii="Bookman Old Style" w:hAnsi="Bookman Old Style"/>
                <w:color w:val="000000"/>
                <w:szCs w:val="22"/>
              </w:rPr>
              <w:t>(a) Parliamentary reforms through establishment of a Service Commission</w:t>
            </w:r>
          </w:p>
        </w:tc>
      </w:tr>
      <w:tr w:rsidR="00480A7E" w:rsidRPr="002E2C2C" w:rsidTr="00480A7E">
        <w:tc>
          <w:tcPr>
            <w:tcW w:w="8864" w:type="dxa"/>
          </w:tcPr>
          <w:p w:rsidR="00480A7E" w:rsidRPr="002E2C2C" w:rsidRDefault="00480A7E" w:rsidP="009E3091">
            <w:pPr>
              <w:pStyle w:val="ListParagraph"/>
              <w:ind w:left="0"/>
              <w:rPr>
                <w:rFonts w:ascii="Bookman Old Style" w:hAnsi="Bookman Old Style"/>
                <w:color w:val="000000"/>
                <w:szCs w:val="22"/>
              </w:rPr>
            </w:pPr>
            <w:r w:rsidRPr="002E2C2C">
              <w:rPr>
                <w:rFonts w:ascii="Bookman Old Style" w:hAnsi="Bookman Old Style"/>
                <w:color w:val="000000"/>
                <w:szCs w:val="22"/>
              </w:rPr>
              <w:t>(b) Establishment of a parliamentary research unit to provide evidence based research for members’ consumption and improved decision making</w:t>
            </w:r>
          </w:p>
        </w:tc>
      </w:tr>
      <w:tr w:rsidR="00480A7E" w:rsidRPr="002E2C2C" w:rsidTr="00480A7E">
        <w:tc>
          <w:tcPr>
            <w:tcW w:w="8864" w:type="dxa"/>
          </w:tcPr>
          <w:p w:rsidR="00480A7E" w:rsidRPr="002E2C2C" w:rsidRDefault="00480A7E" w:rsidP="009E3091">
            <w:pPr>
              <w:rPr>
                <w:rFonts w:ascii="Bookman Old Style" w:hAnsi="Bookman Old Style"/>
                <w:b/>
                <w:bCs/>
                <w:color w:val="000000"/>
                <w:szCs w:val="22"/>
              </w:rPr>
            </w:pPr>
            <w:r w:rsidRPr="002E2C2C">
              <w:rPr>
                <w:rFonts w:ascii="Bookman Old Style" w:hAnsi="Bookman Old Style"/>
                <w:b/>
                <w:bCs/>
                <w:color w:val="000000"/>
                <w:szCs w:val="22"/>
              </w:rPr>
              <w:t>Expected/Anticipated Results</w:t>
            </w:r>
          </w:p>
        </w:tc>
      </w:tr>
      <w:tr w:rsidR="00480A7E" w:rsidRPr="002E2C2C" w:rsidTr="00480A7E">
        <w:tc>
          <w:tcPr>
            <w:tcW w:w="8864" w:type="dxa"/>
          </w:tcPr>
          <w:p w:rsidR="00480A7E" w:rsidRPr="002E2C2C" w:rsidRDefault="00480A7E" w:rsidP="009E3091">
            <w:pPr>
              <w:rPr>
                <w:rFonts w:ascii="Bookman Old Style" w:hAnsi="Bookman Old Style"/>
                <w:szCs w:val="22"/>
              </w:rPr>
            </w:pPr>
          </w:p>
        </w:tc>
      </w:tr>
      <w:tr w:rsidR="00480A7E" w:rsidRPr="002E2C2C" w:rsidTr="00480A7E">
        <w:tc>
          <w:tcPr>
            <w:tcW w:w="8864" w:type="dxa"/>
          </w:tcPr>
          <w:p w:rsidR="00480A7E" w:rsidRPr="002E2C2C" w:rsidRDefault="00480A7E" w:rsidP="00DF172F">
            <w:pPr>
              <w:numPr>
                <w:ilvl w:val="0"/>
                <w:numId w:val="7"/>
              </w:numPr>
              <w:suppressAutoHyphens w:val="0"/>
              <w:textAlignment w:val="baseline"/>
              <w:rPr>
                <w:rFonts w:ascii="Bookman Old Style" w:hAnsi="Bookman Old Style"/>
                <w:color w:val="000000"/>
                <w:szCs w:val="22"/>
              </w:rPr>
            </w:pPr>
            <w:r w:rsidRPr="002E2C2C">
              <w:rPr>
                <w:rFonts w:ascii="Bookman Old Style" w:hAnsi="Bookman Old Style"/>
                <w:color w:val="000000"/>
                <w:szCs w:val="22"/>
              </w:rPr>
              <w:t>An increased number of political actors in Lesotho who understand and can act on basic principles of coalition government.  </w:t>
            </w:r>
          </w:p>
        </w:tc>
      </w:tr>
      <w:tr w:rsidR="00480A7E" w:rsidRPr="002E2C2C" w:rsidTr="00480A7E">
        <w:tc>
          <w:tcPr>
            <w:tcW w:w="8864" w:type="dxa"/>
          </w:tcPr>
          <w:p w:rsidR="00480A7E" w:rsidRPr="002E2C2C" w:rsidRDefault="00480A7E" w:rsidP="00DF172F">
            <w:pPr>
              <w:numPr>
                <w:ilvl w:val="0"/>
                <w:numId w:val="7"/>
              </w:numPr>
              <w:suppressAutoHyphens w:val="0"/>
              <w:textAlignment w:val="baseline"/>
              <w:rPr>
                <w:rFonts w:ascii="Bookman Old Style" w:hAnsi="Bookman Old Style"/>
                <w:color w:val="000000"/>
                <w:szCs w:val="22"/>
              </w:rPr>
            </w:pPr>
            <w:r w:rsidRPr="002E2C2C">
              <w:rPr>
                <w:rFonts w:ascii="Bookman Old Style" w:hAnsi="Bookman Old Style"/>
                <w:color w:val="000000"/>
                <w:szCs w:val="22"/>
              </w:rPr>
              <w:t xml:space="preserve">Improvement in the relationships among the various parties in the coalition.  The coalition must succeed in order for the </w:t>
            </w:r>
            <w:proofErr w:type="spellStart"/>
            <w:r w:rsidRPr="002E2C2C">
              <w:rPr>
                <w:rFonts w:ascii="Bookman Old Style" w:hAnsi="Bookman Old Style"/>
                <w:color w:val="000000"/>
                <w:szCs w:val="22"/>
              </w:rPr>
              <w:t>GoL</w:t>
            </w:r>
            <w:proofErr w:type="spellEnd"/>
            <w:r w:rsidRPr="002E2C2C">
              <w:rPr>
                <w:rFonts w:ascii="Bookman Old Style" w:hAnsi="Bookman Old Style"/>
                <w:color w:val="000000"/>
                <w:szCs w:val="22"/>
              </w:rPr>
              <w:t xml:space="preserve"> to remain legitimate.</w:t>
            </w:r>
          </w:p>
        </w:tc>
      </w:tr>
      <w:tr w:rsidR="00480A7E" w:rsidRPr="002E2C2C" w:rsidTr="00480A7E">
        <w:tc>
          <w:tcPr>
            <w:tcW w:w="8864" w:type="dxa"/>
          </w:tcPr>
          <w:p w:rsidR="00480A7E" w:rsidRPr="002E2C2C" w:rsidRDefault="00480A7E" w:rsidP="00DF172F">
            <w:pPr>
              <w:numPr>
                <w:ilvl w:val="0"/>
                <w:numId w:val="7"/>
              </w:numPr>
              <w:suppressAutoHyphens w:val="0"/>
              <w:textAlignment w:val="baseline"/>
              <w:rPr>
                <w:rFonts w:ascii="Bookman Old Style" w:hAnsi="Bookman Old Style"/>
                <w:color w:val="000000"/>
                <w:szCs w:val="22"/>
              </w:rPr>
            </w:pPr>
            <w:r w:rsidRPr="002E2C2C">
              <w:rPr>
                <w:rFonts w:ascii="Bookman Old Style" w:hAnsi="Bookman Old Style"/>
                <w:color w:val="000000"/>
                <w:szCs w:val="22"/>
              </w:rPr>
              <w:t>Increased number of political parties and civil society actors who adopt dialogue and consensus as a component of successful political transition.  We will measure this through the tenor and frequency of positive inter-party and government-civil society dialogues on key policy issues.</w:t>
            </w:r>
          </w:p>
        </w:tc>
      </w:tr>
      <w:tr w:rsidR="00480A7E" w:rsidRPr="002E2C2C" w:rsidTr="00480A7E">
        <w:tc>
          <w:tcPr>
            <w:tcW w:w="8864" w:type="dxa"/>
          </w:tcPr>
          <w:p w:rsidR="00480A7E" w:rsidRPr="002E2C2C" w:rsidRDefault="00480A7E" w:rsidP="009E3091">
            <w:pPr>
              <w:textAlignment w:val="baseline"/>
              <w:rPr>
                <w:rFonts w:ascii="Bookman Old Style" w:hAnsi="Bookman Old Style"/>
                <w:color w:val="000000"/>
                <w:szCs w:val="22"/>
              </w:rPr>
            </w:pPr>
            <w:r w:rsidRPr="002E2C2C">
              <w:rPr>
                <w:rFonts w:ascii="Bookman Old Style" w:hAnsi="Bookman Old Style"/>
                <w:color w:val="000000"/>
                <w:szCs w:val="22"/>
              </w:rPr>
              <w:t>Improved legal and procedural framework for future elections in Lesotho.</w:t>
            </w:r>
          </w:p>
        </w:tc>
      </w:tr>
      <w:tr w:rsidR="00480A7E" w:rsidRPr="002E2C2C" w:rsidTr="00480A7E">
        <w:tc>
          <w:tcPr>
            <w:tcW w:w="8864" w:type="dxa"/>
          </w:tcPr>
          <w:p w:rsidR="00480A7E" w:rsidRPr="002E2C2C" w:rsidRDefault="00480A7E" w:rsidP="009E3091">
            <w:pPr>
              <w:textAlignment w:val="baseline"/>
              <w:rPr>
                <w:rFonts w:ascii="Bookman Old Style" w:hAnsi="Bookman Old Style"/>
                <w:color w:val="000000"/>
                <w:szCs w:val="22"/>
              </w:rPr>
            </w:pPr>
            <w:r w:rsidRPr="002E2C2C">
              <w:rPr>
                <w:rFonts w:ascii="Bookman Old Style" w:hAnsi="Bookman Old Style"/>
                <w:color w:val="000000"/>
                <w:szCs w:val="22"/>
              </w:rPr>
              <w:t>A functioning independent Parliament that carries its mandate of oversight and making evidenced based decisions</w:t>
            </w:r>
          </w:p>
        </w:tc>
      </w:tr>
    </w:tbl>
    <w:p w:rsidR="00480A7E" w:rsidRPr="002E2C2C" w:rsidRDefault="00480A7E" w:rsidP="00480A7E">
      <w:pPr>
        <w:rPr>
          <w:rFonts w:ascii="Bookman Old Style" w:hAnsi="Bookman Old Style"/>
          <w:b/>
          <w:bCs/>
          <w:color w:val="000000"/>
          <w:szCs w:val="22"/>
          <w:highlight w:val="yellow"/>
        </w:rPr>
      </w:pPr>
    </w:p>
    <w:p w:rsidR="0080507E" w:rsidRPr="002E2C2C" w:rsidRDefault="0080507E" w:rsidP="0080507E">
      <w:pPr>
        <w:rPr>
          <w:rFonts w:ascii="Bookman Old Style" w:hAnsi="Bookman Old Style" w:cs="Arial"/>
          <w:b/>
          <w:color w:val="000000" w:themeColor="text1"/>
          <w:szCs w:val="22"/>
          <w:u w:val="single"/>
        </w:rPr>
      </w:pPr>
    </w:p>
    <w:tbl>
      <w:tblPr>
        <w:tblpPr w:leftFromText="180" w:rightFromText="180" w:vertAnchor="text" w:tblpY="1"/>
        <w:tblOverlap w:val="never"/>
        <w:tblW w:w="14008" w:type="dxa"/>
        <w:tblLook w:val="04A0" w:firstRow="1" w:lastRow="0" w:firstColumn="1" w:lastColumn="0" w:noHBand="0" w:noVBand="1"/>
      </w:tblPr>
      <w:tblGrid>
        <w:gridCol w:w="13786"/>
        <w:gridCol w:w="222"/>
      </w:tblGrid>
      <w:tr w:rsidR="0080507E" w:rsidRPr="002E2C2C" w:rsidTr="000757CF">
        <w:trPr>
          <w:trHeight w:val="285"/>
        </w:trPr>
        <w:tc>
          <w:tcPr>
            <w:tcW w:w="13786" w:type="dxa"/>
            <w:tcBorders>
              <w:top w:val="nil"/>
              <w:left w:val="nil"/>
              <w:bottom w:val="nil"/>
              <w:right w:val="nil"/>
            </w:tcBorders>
            <w:shd w:val="clear" w:color="auto" w:fill="auto"/>
            <w:noWrap/>
            <w:vAlign w:val="bottom"/>
            <w:hideMark/>
          </w:tcPr>
          <w:p w:rsidR="0080507E" w:rsidRPr="002E2C2C" w:rsidRDefault="0080507E" w:rsidP="000757CF">
            <w:pPr>
              <w:rPr>
                <w:rFonts w:ascii="Bookman Old Style" w:hAnsi="Bookman Old Style" w:cs="Arial"/>
                <w:color w:val="1F497D" w:themeColor="text2"/>
                <w:szCs w:val="22"/>
                <w:lang w:val="en-US"/>
              </w:rPr>
            </w:pPr>
          </w:p>
        </w:tc>
        <w:tc>
          <w:tcPr>
            <w:tcW w:w="222" w:type="dxa"/>
            <w:tcBorders>
              <w:top w:val="nil"/>
              <w:left w:val="nil"/>
              <w:bottom w:val="nil"/>
              <w:right w:val="nil"/>
            </w:tcBorders>
          </w:tcPr>
          <w:p w:rsidR="0080507E" w:rsidRPr="002E2C2C" w:rsidRDefault="0080507E" w:rsidP="000757CF">
            <w:pPr>
              <w:pStyle w:val="ListParagraph"/>
              <w:rPr>
                <w:rFonts w:ascii="Bookman Old Style" w:hAnsi="Bookman Old Style" w:cs="Arial"/>
                <w:color w:val="000000" w:themeColor="text1"/>
                <w:szCs w:val="22"/>
                <w:lang w:val="en-US"/>
              </w:rPr>
            </w:pPr>
          </w:p>
        </w:tc>
      </w:tr>
    </w:tbl>
    <w:p w:rsidR="0080507E" w:rsidRPr="002E2C2C" w:rsidRDefault="0080507E" w:rsidP="0080507E">
      <w:pPr>
        <w:rPr>
          <w:rFonts w:ascii="Bookman Old Style" w:hAnsi="Bookman Old Style"/>
          <w:szCs w:val="22"/>
        </w:rPr>
      </w:pPr>
    </w:p>
    <w:p w:rsidR="00480A7E" w:rsidRPr="002E2C2C" w:rsidRDefault="00E06A97" w:rsidP="00480A7E">
      <w:pPr>
        <w:rPr>
          <w:rFonts w:ascii="Bookman Old Style" w:hAnsi="Bookman Old Style"/>
          <w:szCs w:val="22"/>
        </w:rPr>
      </w:pPr>
      <w:r w:rsidRPr="002E2C2C">
        <w:rPr>
          <w:rFonts w:ascii="Bookman Old Style" w:hAnsi="Bookman Old Style"/>
          <w:b/>
          <w:szCs w:val="22"/>
        </w:rPr>
        <w:t xml:space="preserve">5.1 </w:t>
      </w:r>
      <w:r w:rsidR="00480A7E" w:rsidRPr="002E2C2C">
        <w:rPr>
          <w:rFonts w:ascii="Bookman Old Style" w:hAnsi="Bookman Old Style"/>
          <w:b/>
          <w:szCs w:val="22"/>
        </w:rPr>
        <w:t>Component One: Electoral Process Review and Reform:</w:t>
      </w:r>
      <w:r w:rsidR="00480A7E" w:rsidRPr="002E2C2C">
        <w:rPr>
          <w:rFonts w:ascii="Bookman Old Style" w:hAnsi="Bookman Old Style"/>
          <w:szCs w:val="22"/>
        </w:rPr>
        <w:t xml:space="preserve"> this aspect of the program sought to review the electoral process and recommend areas of reform and improvements to the current legislative and administrative frameworks. Ultimately </w:t>
      </w:r>
      <w:r w:rsidR="00DB3F4E" w:rsidRPr="002E2C2C">
        <w:rPr>
          <w:rFonts w:ascii="Bookman Old Style" w:hAnsi="Bookman Old Style"/>
          <w:szCs w:val="22"/>
        </w:rPr>
        <w:t>it aimed</w:t>
      </w:r>
      <w:r w:rsidR="00480A7E" w:rsidRPr="002E2C2C">
        <w:rPr>
          <w:rFonts w:ascii="Bookman Old Style" w:hAnsi="Bookman Old Style"/>
          <w:szCs w:val="22"/>
        </w:rPr>
        <w:t xml:space="preserve"> to advance evidence-based recommendations and advocacy to enable institutional and electoral adjustment and reform. </w:t>
      </w:r>
      <w:r w:rsidR="00480A7E" w:rsidRPr="002E2C2C">
        <w:rPr>
          <w:rStyle w:val="FootnoteReference"/>
          <w:rFonts w:ascii="Bookman Old Style" w:hAnsi="Bookman Old Style"/>
          <w:szCs w:val="22"/>
        </w:rPr>
        <w:footnoteReference w:id="23"/>
      </w:r>
    </w:p>
    <w:p w:rsidR="00480A7E" w:rsidRPr="002E2C2C" w:rsidRDefault="00480A7E" w:rsidP="00480A7E">
      <w:pPr>
        <w:rPr>
          <w:rFonts w:ascii="Bookman Old Style" w:hAnsi="Bookman Old Style"/>
          <w:b/>
          <w:szCs w:val="22"/>
        </w:rPr>
      </w:pPr>
    </w:p>
    <w:p w:rsidR="00480A7E" w:rsidRPr="002E2C2C" w:rsidRDefault="00E06A97" w:rsidP="00480A7E">
      <w:pPr>
        <w:rPr>
          <w:rFonts w:ascii="Bookman Old Style" w:hAnsi="Bookman Old Style"/>
          <w:b/>
          <w:szCs w:val="22"/>
        </w:rPr>
      </w:pPr>
      <w:r w:rsidRPr="002E2C2C">
        <w:rPr>
          <w:rFonts w:ascii="Bookman Old Style" w:hAnsi="Bookman Old Style"/>
          <w:b/>
          <w:szCs w:val="22"/>
        </w:rPr>
        <w:t>5</w:t>
      </w:r>
      <w:r w:rsidR="00480A7E" w:rsidRPr="002E2C2C">
        <w:rPr>
          <w:rFonts w:ascii="Bookman Old Style" w:hAnsi="Bookman Old Style"/>
          <w:b/>
          <w:szCs w:val="22"/>
        </w:rPr>
        <w:t>.1</w:t>
      </w:r>
      <w:r w:rsidRPr="002E2C2C">
        <w:rPr>
          <w:rFonts w:ascii="Bookman Old Style" w:hAnsi="Bookman Old Style"/>
          <w:b/>
          <w:szCs w:val="22"/>
        </w:rPr>
        <w:t>.2</w:t>
      </w:r>
      <w:r w:rsidR="00480A7E" w:rsidRPr="002E2C2C">
        <w:rPr>
          <w:rFonts w:ascii="Bookman Old Style" w:hAnsi="Bookman Old Style"/>
          <w:b/>
          <w:szCs w:val="22"/>
        </w:rPr>
        <w:t xml:space="preserve"> Activity status:</w:t>
      </w:r>
      <w:r w:rsidR="00480A7E" w:rsidRPr="002E2C2C">
        <w:rPr>
          <w:rFonts w:ascii="Bookman Old Style" w:hAnsi="Bookman Old Style"/>
          <w:szCs w:val="22"/>
        </w:rPr>
        <w:t xml:space="preserve"> The main activities in this regard were to engage a consultant to evaluate the 2012 National Assembly Elections; to familiarise senior IEC management, particularly the IEC working committee, </w:t>
      </w:r>
      <w:r w:rsidR="00A85711">
        <w:rPr>
          <w:rFonts w:ascii="Bookman Old Style" w:hAnsi="Bookman Old Style"/>
          <w:szCs w:val="22"/>
        </w:rPr>
        <w:t>to</w:t>
      </w:r>
      <w:r w:rsidR="00480A7E" w:rsidRPr="002E2C2C">
        <w:rPr>
          <w:rFonts w:ascii="Bookman Old Style" w:hAnsi="Bookman Old Style"/>
          <w:szCs w:val="22"/>
        </w:rPr>
        <w:t xml:space="preserve"> voter re-registration models in </w:t>
      </w:r>
      <w:r w:rsidR="00DB3F4E" w:rsidRPr="002E2C2C">
        <w:rPr>
          <w:rFonts w:ascii="Bookman Old Style" w:hAnsi="Bookman Old Style"/>
          <w:szCs w:val="22"/>
        </w:rPr>
        <w:t xml:space="preserve">the </w:t>
      </w:r>
      <w:r w:rsidR="00480A7E" w:rsidRPr="002E2C2C">
        <w:rPr>
          <w:rFonts w:ascii="Bookman Old Style" w:hAnsi="Bookman Old Style"/>
          <w:szCs w:val="22"/>
        </w:rPr>
        <w:t>SADC</w:t>
      </w:r>
      <w:r w:rsidR="00DB3F4E" w:rsidRPr="002E2C2C">
        <w:rPr>
          <w:rFonts w:ascii="Bookman Old Style" w:hAnsi="Bookman Old Style"/>
          <w:szCs w:val="22"/>
        </w:rPr>
        <w:t xml:space="preserve"> region</w:t>
      </w:r>
      <w:r w:rsidR="00480A7E" w:rsidRPr="002E2C2C">
        <w:rPr>
          <w:rFonts w:ascii="Bookman Old Style" w:hAnsi="Bookman Old Style"/>
          <w:szCs w:val="22"/>
        </w:rPr>
        <w:t>. To this end, a study tour was undertaken to Botswana, South Africa and Zambia on elector re-registration. These three countries ostensibly, have integrated, electronic and bio-metric citizen and voter registration systems.</w:t>
      </w:r>
      <w:r w:rsidR="00480A7E" w:rsidRPr="002E2C2C">
        <w:rPr>
          <w:rFonts w:ascii="Bookman Old Style" w:hAnsi="Bookman Old Style"/>
          <w:b/>
          <w:szCs w:val="22"/>
        </w:rPr>
        <w:t xml:space="preserve"> </w:t>
      </w:r>
      <w:r w:rsidR="002018E0">
        <w:rPr>
          <w:rStyle w:val="FootnoteReference"/>
          <w:rFonts w:ascii="Bookman Old Style" w:hAnsi="Bookman Old Style"/>
          <w:b/>
          <w:szCs w:val="22"/>
        </w:rPr>
        <w:footnoteReference w:id="24"/>
      </w:r>
    </w:p>
    <w:p w:rsidR="00973B35" w:rsidRPr="002E2C2C" w:rsidRDefault="00973B35" w:rsidP="00480A7E">
      <w:pPr>
        <w:rPr>
          <w:rFonts w:ascii="Bookman Old Style" w:hAnsi="Bookman Old Style"/>
          <w:b/>
          <w:szCs w:val="22"/>
        </w:rPr>
      </w:pPr>
    </w:p>
    <w:p w:rsidR="00480A7E" w:rsidRPr="002E2C2C" w:rsidRDefault="00480A7E" w:rsidP="00480A7E">
      <w:pPr>
        <w:rPr>
          <w:rFonts w:ascii="Bookman Old Style" w:hAnsi="Bookman Old Style"/>
          <w:szCs w:val="22"/>
        </w:rPr>
      </w:pPr>
    </w:p>
    <w:p w:rsidR="006039CC" w:rsidRPr="002E2C2C" w:rsidRDefault="006039CC" w:rsidP="00480A7E">
      <w:pPr>
        <w:pStyle w:val="Heading1"/>
        <w:rPr>
          <w:rFonts w:ascii="Bookman Old Style" w:hAnsi="Bookman Old Style"/>
          <w:sz w:val="22"/>
          <w:szCs w:val="22"/>
        </w:rPr>
      </w:pPr>
      <w:bookmarkStart w:id="17" w:name="_Toc376244657"/>
      <w:r w:rsidRPr="002E2C2C">
        <w:rPr>
          <w:rFonts w:ascii="Bookman Old Style" w:hAnsi="Bookman Old Style"/>
          <w:sz w:val="22"/>
          <w:szCs w:val="22"/>
        </w:rPr>
        <w:t>Findings:</w:t>
      </w:r>
      <w:r w:rsidRPr="002E2C2C">
        <w:rPr>
          <w:rFonts w:ascii="Bookman Old Style" w:hAnsi="Bookman Old Style"/>
          <w:b w:val="0"/>
          <w:sz w:val="22"/>
          <w:szCs w:val="22"/>
        </w:rPr>
        <w:t xml:space="preserve"> </w:t>
      </w:r>
      <w:r w:rsidRPr="002E2C2C">
        <w:rPr>
          <w:rFonts w:ascii="Bookman Old Style" w:hAnsi="Bookman Old Style"/>
          <w:sz w:val="22"/>
          <w:szCs w:val="22"/>
        </w:rPr>
        <w:t>Electoral Process Review and Reform</w:t>
      </w:r>
      <w:r w:rsidR="00010DF9">
        <w:rPr>
          <w:rStyle w:val="FootnoteReference"/>
          <w:rFonts w:ascii="Bookman Old Style" w:hAnsi="Bookman Old Style"/>
          <w:sz w:val="22"/>
          <w:szCs w:val="22"/>
        </w:rPr>
        <w:footnoteReference w:id="25"/>
      </w:r>
      <w:bookmarkEnd w:id="17"/>
    </w:p>
    <w:p w:rsidR="00480A7E" w:rsidRPr="002E2C2C" w:rsidRDefault="00480A7E" w:rsidP="00DF172F">
      <w:pPr>
        <w:pStyle w:val="Heading1"/>
        <w:numPr>
          <w:ilvl w:val="1"/>
          <w:numId w:val="18"/>
        </w:numPr>
        <w:rPr>
          <w:rFonts w:ascii="Bookman Old Style" w:hAnsi="Bookman Old Style"/>
          <w:sz w:val="22"/>
          <w:szCs w:val="22"/>
        </w:rPr>
      </w:pPr>
      <w:bookmarkStart w:id="18" w:name="_Toc376244658"/>
      <w:r w:rsidRPr="002E2C2C">
        <w:rPr>
          <w:rFonts w:ascii="Bookman Old Style" w:hAnsi="Bookman Old Style"/>
          <w:sz w:val="22"/>
          <w:szCs w:val="22"/>
        </w:rPr>
        <w:t>Performance Area I – strategy and direction</w:t>
      </w:r>
      <w:bookmarkEnd w:id="18"/>
    </w:p>
    <w:p w:rsidR="00480A7E" w:rsidRPr="002E2C2C" w:rsidRDefault="00480A7E" w:rsidP="00480A7E">
      <w:pPr>
        <w:pStyle w:val="Heading2"/>
        <w:tabs>
          <w:tab w:val="clear" w:pos="1277"/>
          <w:tab w:val="num" w:pos="567"/>
        </w:tabs>
        <w:ind w:left="567"/>
        <w:rPr>
          <w:rFonts w:ascii="Bookman Old Style" w:hAnsi="Bookman Old Style"/>
          <w:sz w:val="22"/>
          <w:szCs w:val="22"/>
        </w:rPr>
      </w:pPr>
      <w:bookmarkStart w:id="19" w:name="_Toc376244659"/>
      <w:r w:rsidRPr="002E2C2C">
        <w:rPr>
          <w:rFonts w:ascii="Bookman Old Style" w:hAnsi="Bookman Old Style"/>
          <w:sz w:val="22"/>
          <w:szCs w:val="22"/>
        </w:rPr>
        <w:t>Relevance and timeliness</w:t>
      </w:r>
      <w:bookmarkEnd w:id="19"/>
    </w:p>
    <w:p w:rsidR="00480A7E" w:rsidRPr="002E2C2C" w:rsidRDefault="00480A7E" w:rsidP="00480A7E">
      <w:pPr>
        <w:rPr>
          <w:rFonts w:ascii="Bookman Old Style" w:hAnsi="Bookman Old Style"/>
          <w:szCs w:val="22"/>
        </w:rPr>
      </w:pPr>
      <w:r w:rsidRPr="002E2C2C">
        <w:rPr>
          <w:rFonts w:ascii="Bookman Old Style" w:hAnsi="Bookman Old Style"/>
          <w:szCs w:val="22"/>
        </w:rPr>
        <w:t xml:space="preserve">A striking feature of the electoral component of the project was the apparent involvement of IEC in </w:t>
      </w:r>
      <w:r w:rsidRPr="002E2C2C">
        <w:rPr>
          <w:rFonts w:ascii="Bookman Old Style" w:hAnsi="Bookman Old Style"/>
          <w:i/>
          <w:szCs w:val="22"/>
        </w:rPr>
        <w:t>problem definition</w:t>
      </w:r>
      <w:r w:rsidRPr="002E2C2C">
        <w:rPr>
          <w:rFonts w:ascii="Bookman Old Style" w:hAnsi="Bookman Old Style"/>
          <w:szCs w:val="22"/>
        </w:rPr>
        <w:t>. Key informants at the IEC underlined that the UN</w:t>
      </w:r>
      <w:r w:rsidR="005C5971">
        <w:rPr>
          <w:rFonts w:ascii="Bookman Old Style" w:hAnsi="Bookman Old Style"/>
          <w:szCs w:val="22"/>
        </w:rPr>
        <w:t>DP had provided assistance to the electoral management body</w:t>
      </w:r>
      <w:r w:rsidRPr="002E2C2C">
        <w:rPr>
          <w:rFonts w:ascii="Bookman Old Style" w:hAnsi="Bookman Old Style"/>
          <w:szCs w:val="22"/>
        </w:rPr>
        <w:t xml:space="preserve">, through ‘every election’, including </w:t>
      </w:r>
      <w:r w:rsidR="005C5971">
        <w:rPr>
          <w:rFonts w:ascii="Bookman Old Style" w:hAnsi="Bookman Old Style"/>
          <w:szCs w:val="22"/>
        </w:rPr>
        <w:t xml:space="preserve">technical support for </w:t>
      </w:r>
      <w:r w:rsidRPr="002E2C2C">
        <w:rPr>
          <w:rFonts w:ascii="Bookman Old Style" w:hAnsi="Bookman Old Style"/>
          <w:szCs w:val="22"/>
        </w:rPr>
        <w:t>the revision of the FPTP electoral model to an M</w:t>
      </w:r>
      <w:r w:rsidR="005C5971">
        <w:rPr>
          <w:rFonts w:ascii="Bookman Old Style" w:hAnsi="Bookman Old Style"/>
          <w:szCs w:val="22"/>
        </w:rPr>
        <w:t xml:space="preserve">MP system, as well as </w:t>
      </w:r>
      <w:r w:rsidRPr="002E2C2C">
        <w:rPr>
          <w:rFonts w:ascii="Bookman Old Style" w:hAnsi="Bookman Old Style"/>
          <w:szCs w:val="22"/>
        </w:rPr>
        <w:t>the amendment of the electoral law. The relationship between the two institutions has therefore a long history and the current projects will likely draw lessons from past interventions or certainly leverage their outcomes.</w:t>
      </w:r>
    </w:p>
    <w:p w:rsidR="00480A7E" w:rsidRPr="002E2C2C" w:rsidRDefault="00480A7E" w:rsidP="00480A7E">
      <w:pPr>
        <w:rPr>
          <w:rFonts w:ascii="Bookman Old Style" w:hAnsi="Bookman Old Style"/>
          <w:szCs w:val="22"/>
        </w:rPr>
      </w:pPr>
    </w:p>
    <w:p w:rsidR="00480A7E" w:rsidRPr="002E2C2C" w:rsidRDefault="00480A7E" w:rsidP="00480A7E">
      <w:pPr>
        <w:rPr>
          <w:rFonts w:ascii="Bookman Old Style" w:hAnsi="Bookman Old Style"/>
          <w:i/>
          <w:szCs w:val="22"/>
        </w:rPr>
      </w:pPr>
      <w:r w:rsidRPr="002E2C2C">
        <w:rPr>
          <w:rFonts w:ascii="Bookman Old Style" w:hAnsi="Bookman Old Style"/>
          <w:i/>
          <w:szCs w:val="22"/>
        </w:rPr>
        <w:t>‘They (UNDP) managed to level the playing field’.</w:t>
      </w:r>
    </w:p>
    <w:p w:rsidR="00480A7E" w:rsidRPr="002E2C2C" w:rsidRDefault="00480A7E" w:rsidP="00480A7E">
      <w:pPr>
        <w:rPr>
          <w:rFonts w:ascii="Bookman Old Style" w:hAnsi="Bookman Old Style"/>
          <w:szCs w:val="22"/>
          <w:u w:val="single"/>
        </w:rPr>
      </w:pPr>
    </w:p>
    <w:p w:rsidR="00480A7E" w:rsidRPr="002E2C2C" w:rsidRDefault="00480A7E" w:rsidP="00480A7E">
      <w:pPr>
        <w:rPr>
          <w:rFonts w:ascii="Bookman Old Style" w:hAnsi="Bookman Old Style"/>
          <w:szCs w:val="22"/>
        </w:rPr>
      </w:pPr>
      <w:r w:rsidRPr="002E2C2C">
        <w:rPr>
          <w:rFonts w:ascii="Bookman Old Style" w:hAnsi="Bookman Old Style"/>
          <w:szCs w:val="22"/>
        </w:rPr>
        <w:t>Key informants indicated that after the 2012 parliamentary elections, the IEC familiarised itself with election observer mission reports to identify the core problems with the electoral process and the institutional arrangements. Based on the confluence of opinion from international and regional electoral observers, the IEC realised that the central problem was the voter’s roll which was outdated and bloated with dead electors. In response to this, the IEC developed ‘a roadmap’ of activities for which it sought UNDP support. The roadmap included:</w:t>
      </w:r>
    </w:p>
    <w:p w:rsidR="00480A7E" w:rsidRPr="002E2C2C" w:rsidRDefault="00480A7E" w:rsidP="00480A7E">
      <w:pPr>
        <w:jc w:val="left"/>
        <w:rPr>
          <w:rFonts w:ascii="Bookman Old Style" w:hAnsi="Bookman Old Style"/>
          <w:szCs w:val="22"/>
        </w:rPr>
      </w:pPr>
      <w:r w:rsidRPr="002E2C2C">
        <w:rPr>
          <w:rFonts w:ascii="Bookman Old Style" w:hAnsi="Bookman Old Style"/>
          <w:szCs w:val="22"/>
        </w:rPr>
        <w:t xml:space="preserve"> </w:t>
      </w:r>
    </w:p>
    <w:p w:rsidR="00480A7E" w:rsidRPr="002E2C2C" w:rsidRDefault="00480A7E" w:rsidP="00480A7E">
      <w:pPr>
        <w:jc w:val="left"/>
        <w:rPr>
          <w:rFonts w:ascii="Bookman Old Style" w:hAnsi="Bookman Old Style"/>
          <w:szCs w:val="22"/>
        </w:rPr>
      </w:pPr>
      <w:r w:rsidRPr="002E2C2C">
        <w:rPr>
          <w:rFonts w:ascii="Bookman Old Style" w:hAnsi="Bookman Old Style"/>
          <w:szCs w:val="22"/>
        </w:rPr>
        <w:t xml:space="preserve">a) A study tour to other SADC countries operating more advanced systems </w:t>
      </w:r>
    </w:p>
    <w:p w:rsidR="00480A7E" w:rsidRPr="002E2C2C" w:rsidRDefault="00480A7E" w:rsidP="00480A7E">
      <w:pPr>
        <w:jc w:val="left"/>
        <w:rPr>
          <w:rFonts w:ascii="Bookman Old Style" w:hAnsi="Bookman Old Style"/>
          <w:szCs w:val="22"/>
        </w:rPr>
      </w:pPr>
      <w:r w:rsidRPr="002E2C2C">
        <w:rPr>
          <w:rFonts w:ascii="Bookman Old Style" w:hAnsi="Bookman Old Style"/>
          <w:szCs w:val="22"/>
        </w:rPr>
        <w:t xml:space="preserve">b) Training workshops </w:t>
      </w:r>
    </w:p>
    <w:p w:rsidR="00480A7E" w:rsidRPr="002E2C2C" w:rsidRDefault="00480A7E" w:rsidP="00480A7E">
      <w:pPr>
        <w:jc w:val="left"/>
        <w:rPr>
          <w:rFonts w:ascii="Bookman Old Style" w:hAnsi="Bookman Old Style"/>
          <w:szCs w:val="22"/>
        </w:rPr>
      </w:pPr>
      <w:r w:rsidRPr="002E2C2C">
        <w:rPr>
          <w:rFonts w:ascii="Bookman Old Style" w:hAnsi="Bookman Old Style"/>
          <w:szCs w:val="22"/>
        </w:rPr>
        <w:t xml:space="preserve">c) Consultative meetings with IEC district officials/staff. </w:t>
      </w:r>
    </w:p>
    <w:p w:rsidR="00480A7E" w:rsidRPr="002E2C2C" w:rsidRDefault="00480A7E" w:rsidP="00480A7E">
      <w:pPr>
        <w:jc w:val="left"/>
        <w:rPr>
          <w:rFonts w:ascii="Bookman Old Style" w:hAnsi="Bookman Old Style"/>
          <w:szCs w:val="22"/>
        </w:rPr>
      </w:pPr>
    </w:p>
    <w:p w:rsidR="00480A7E" w:rsidRPr="002E2C2C" w:rsidRDefault="00480A7E" w:rsidP="00480A7E">
      <w:pPr>
        <w:jc w:val="left"/>
        <w:rPr>
          <w:rFonts w:ascii="Bookman Old Style" w:hAnsi="Bookman Old Style"/>
          <w:szCs w:val="22"/>
        </w:rPr>
      </w:pPr>
      <w:r w:rsidRPr="002E2C2C">
        <w:rPr>
          <w:rFonts w:ascii="Bookman Old Style" w:hAnsi="Bookman Old Style"/>
          <w:szCs w:val="22"/>
        </w:rPr>
        <w:t>These activities were then sponsored by UNDP. The activities, given this background, were considered relevant and timely by both the IEC and UNDP as such.</w:t>
      </w:r>
      <w:r w:rsidR="00FB1016">
        <w:rPr>
          <w:rStyle w:val="FootnoteReference"/>
          <w:rFonts w:ascii="Bookman Old Style" w:hAnsi="Bookman Old Style"/>
          <w:szCs w:val="22"/>
        </w:rPr>
        <w:footnoteReference w:id="26"/>
      </w:r>
    </w:p>
    <w:p w:rsidR="00480A7E" w:rsidRPr="002E2C2C" w:rsidRDefault="00480A7E" w:rsidP="00480A7E">
      <w:pPr>
        <w:pStyle w:val="Reporttext"/>
        <w:rPr>
          <w:rFonts w:ascii="Bookman Old Style" w:hAnsi="Bookman Old Style"/>
          <w:szCs w:val="22"/>
        </w:rPr>
      </w:pPr>
    </w:p>
    <w:p w:rsidR="00480A7E" w:rsidRPr="002E2C2C" w:rsidRDefault="00480A7E" w:rsidP="00480A7E">
      <w:pPr>
        <w:pStyle w:val="Heading2"/>
        <w:tabs>
          <w:tab w:val="clear" w:pos="1277"/>
          <w:tab w:val="num" w:pos="567"/>
        </w:tabs>
        <w:ind w:left="567"/>
        <w:rPr>
          <w:rFonts w:ascii="Bookman Old Style" w:hAnsi="Bookman Old Style"/>
          <w:sz w:val="22"/>
          <w:szCs w:val="22"/>
        </w:rPr>
      </w:pPr>
      <w:bookmarkStart w:id="20" w:name="_Toc376244660"/>
      <w:r w:rsidRPr="002E2C2C">
        <w:rPr>
          <w:rFonts w:ascii="Bookman Old Style" w:hAnsi="Bookman Old Style"/>
          <w:sz w:val="22"/>
          <w:szCs w:val="22"/>
        </w:rPr>
        <w:t>Quality of the project design</w:t>
      </w:r>
      <w:bookmarkEnd w:id="20"/>
    </w:p>
    <w:p w:rsidR="00480A7E" w:rsidRDefault="00480A7E" w:rsidP="00480A7E">
      <w:pPr>
        <w:suppressAutoHyphens w:val="0"/>
        <w:spacing w:after="200" w:line="276" w:lineRule="auto"/>
        <w:rPr>
          <w:rFonts w:ascii="Bookman Old Style" w:hAnsi="Bookman Old Style"/>
          <w:szCs w:val="22"/>
        </w:rPr>
      </w:pPr>
      <w:r w:rsidRPr="002E2C2C">
        <w:rPr>
          <w:rFonts w:ascii="Bookman Old Style" w:hAnsi="Bookman Old Style"/>
          <w:szCs w:val="22"/>
        </w:rPr>
        <w:t xml:space="preserve">As suggested earlier, the IEC, from its submission, was actively involved in the design of this component of the project and contributed to the identification of the problem and potential solutions. The IEC was generally pleased with the quality of the input from UNDP experts in this regard, and the elements that constituted the composite intervention. However, the key informants felt the programme </w:t>
      </w:r>
      <w:r w:rsidRPr="002E2C2C">
        <w:rPr>
          <w:rFonts w:ascii="Bookman Old Style" w:hAnsi="Bookman Old Style"/>
          <w:i/>
          <w:szCs w:val="22"/>
        </w:rPr>
        <w:t>‘was too short’</w:t>
      </w:r>
      <w:r w:rsidRPr="002E2C2C">
        <w:rPr>
          <w:rFonts w:ascii="Bookman Old Style" w:hAnsi="Bookman Old Style"/>
          <w:szCs w:val="22"/>
        </w:rPr>
        <w:t xml:space="preserve"> and needed to have a longer term perspective, given that an electoral cycle requires extended support.</w:t>
      </w: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Default="00F02075" w:rsidP="00480A7E">
      <w:pPr>
        <w:suppressAutoHyphens w:val="0"/>
        <w:spacing w:after="200" w:line="276" w:lineRule="auto"/>
        <w:rPr>
          <w:rFonts w:ascii="Bookman Old Style" w:hAnsi="Bookman Old Style"/>
          <w:szCs w:val="22"/>
        </w:rPr>
      </w:pPr>
    </w:p>
    <w:p w:rsidR="00F02075" w:rsidRPr="002E2C2C" w:rsidRDefault="00F02075" w:rsidP="00480A7E">
      <w:pPr>
        <w:suppressAutoHyphens w:val="0"/>
        <w:spacing w:after="200" w:line="276" w:lineRule="auto"/>
        <w:rPr>
          <w:rFonts w:ascii="Bookman Old Style" w:hAnsi="Bookman Old Style"/>
          <w:szCs w:val="22"/>
        </w:rPr>
      </w:pPr>
    </w:p>
    <w:p w:rsidR="00480A7E" w:rsidRPr="002E2C2C" w:rsidRDefault="00480A7E" w:rsidP="00480A7E">
      <w:pPr>
        <w:pStyle w:val="FootnoteText"/>
        <w:rPr>
          <w:rFonts w:ascii="Bookman Old Style" w:hAnsi="Bookman Old Style"/>
          <w:sz w:val="22"/>
          <w:szCs w:val="22"/>
        </w:rPr>
      </w:pPr>
    </w:p>
    <w:p w:rsidR="00480A7E" w:rsidRPr="002E2C2C" w:rsidRDefault="00480A7E" w:rsidP="00480A7E">
      <w:pPr>
        <w:pStyle w:val="FootnoteText"/>
        <w:rPr>
          <w:rFonts w:ascii="Bookman Old Style" w:hAnsi="Bookman Old Style"/>
          <w:sz w:val="22"/>
          <w:szCs w:val="22"/>
        </w:rPr>
        <w:sectPr w:rsidR="00480A7E" w:rsidRPr="002E2C2C" w:rsidSect="00913628">
          <w:headerReference w:type="default" r:id="rId11"/>
          <w:footerReference w:type="default" r:id="rId12"/>
          <w:pgSz w:w="12242" w:h="15842" w:code="1"/>
          <w:pgMar w:top="1440" w:right="1797" w:bottom="1440" w:left="1797" w:header="720" w:footer="720" w:gutter="0"/>
          <w:pgNumType w:start="0"/>
          <w:cols w:space="708"/>
          <w:titlePg/>
          <w:docGrid w:linePitch="360"/>
        </w:sectPr>
      </w:pPr>
    </w:p>
    <w:p w:rsidR="00480A7E" w:rsidRPr="002E2C2C" w:rsidRDefault="00480A7E" w:rsidP="00480A7E">
      <w:pPr>
        <w:pStyle w:val="Heading1"/>
        <w:rPr>
          <w:rFonts w:ascii="Bookman Old Style" w:hAnsi="Bookman Old Style"/>
          <w:sz w:val="22"/>
          <w:szCs w:val="22"/>
        </w:rPr>
      </w:pPr>
      <w:bookmarkStart w:id="21" w:name="_Toc376244661"/>
      <w:r w:rsidRPr="002E2C2C">
        <w:rPr>
          <w:rFonts w:ascii="Bookman Old Style" w:hAnsi="Bookman Old Style"/>
          <w:sz w:val="22"/>
          <w:szCs w:val="22"/>
        </w:rPr>
        <w:t>Findings:  Performance Area II – Management and Processes</w:t>
      </w:r>
      <w:bookmarkEnd w:id="21"/>
    </w:p>
    <w:p w:rsidR="00480A7E" w:rsidRPr="002E2C2C" w:rsidRDefault="00480A7E" w:rsidP="00480A7E">
      <w:pPr>
        <w:pStyle w:val="Heading2"/>
        <w:tabs>
          <w:tab w:val="clear" w:pos="1277"/>
          <w:tab w:val="num" w:pos="567"/>
        </w:tabs>
        <w:ind w:left="567"/>
        <w:rPr>
          <w:rFonts w:ascii="Bookman Old Style" w:hAnsi="Bookman Old Style"/>
          <w:sz w:val="22"/>
          <w:szCs w:val="22"/>
        </w:rPr>
      </w:pPr>
      <w:bookmarkStart w:id="22" w:name="_Toc376244662"/>
      <w:r w:rsidRPr="002E2C2C">
        <w:rPr>
          <w:rFonts w:ascii="Bookman Old Style" w:hAnsi="Bookman Old Style"/>
          <w:sz w:val="22"/>
          <w:szCs w:val="22"/>
        </w:rPr>
        <w:t>Progress</w:t>
      </w:r>
      <w:bookmarkEnd w:id="22"/>
    </w:p>
    <w:p w:rsidR="00480A7E" w:rsidRPr="002E2C2C" w:rsidRDefault="00480A7E" w:rsidP="00480A7E">
      <w:pPr>
        <w:pStyle w:val="Heading2"/>
        <w:tabs>
          <w:tab w:val="clear" w:pos="1277"/>
          <w:tab w:val="num" w:pos="567"/>
        </w:tabs>
        <w:ind w:left="567"/>
        <w:rPr>
          <w:rFonts w:ascii="Bookman Old Style" w:hAnsi="Bookman Old Style"/>
          <w:sz w:val="22"/>
          <w:szCs w:val="22"/>
        </w:rPr>
      </w:pPr>
      <w:bookmarkStart w:id="23" w:name="_Toc376244663"/>
      <w:r w:rsidRPr="002E2C2C">
        <w:rPr>
          <w:rFonts w:ascii="Bookman Old Style" w:hAnsi="Bookman Old Style"/>
          <w:sz w:val="22"/>
          <w:szCs w:val="22"/>
        </w:rPr>
        <w:t>Key factors influencing implementation</w:t>
      </w:r>
      <w:r w:rsidR="00DB3F4E" w:rsidRPr="002E2C2C">
        <w:rPr>
          <w:rFonts w:ascii="Bookman Old Style" w:hAnsi="Bookman Old Style"/>
          <w:sz w:val="22"/>
          <w:szCs w:val="22"/>
        </w:rPr>
        <w:t xml:space="preserve"> and role of UNDP</w:t>
      </w:r>
      <w:bookmarkEnd w:id="23"/>
    </w:p>
    <w:p w:rsidR="00480A7E" w:rsidRPr="002E2C2C" w:rsidRDefault="00393F98" w:rsidP="00480A7E">
      <w:pPr>
        <w:pStyle w:val="ListParagraph"/>
        <w:suppressAutoHyphens w:val="0"/>
        <w:spacing w:after="200" w:line="276" w:lineRule="auto"/>
        <w:ind w:left="0"/>
        <w:rPr>
          <w:rFonts w:ascii="Bookman Old Style" w:hAnsi="Bookman Old Style"/>
          <w:szCs w:val="22"/>
        </w:rPr>
      </w:pPr>
      <w:r>
        <w:rPr>
          <w:rFonts w:ascii="Bookman Old Style" w:hAnsi="Bookman Old Style"/>
          <w:szCs w:val="22"/>
        </w:rPr>
        <w:t>As indicated earlier,</w:t>
      </w:r>
      <w:r w:rsidR="00480A7E" w:rsidRPr="002E2C2C">
        <w:rPr>
          <w:rFonts w:ascii="Bookman Old Style" w:hAnsi="Bookman Old Style"/>
          <w:szCs w:val="22"/>
        </w:rPr>
        <w:t xml:space="preserve"> the IEC suggests that it has had a long and fruitful relationship with the UNDP dating back to the post 1998 period. The IEC, in this regard, credits UNDP for sustained technical support in critical areas, including the review of the country’s electoral model – an important mechanism in conflict resolution and management processes. </w:t>
      </w:r>
      <w:r w:rsidR="000F0B48">
        <w:rPr>
          <w:rFonts w:ascii="Bookman Old Style" w:hAnsi="Bookman Old Style"/>
          <w:szCs w:val="22"/>
        </w:rPr>
        <w:t xml:space="preserve">Their continued cooperation has yielded important recommendations for electoral reform from the UNDP commissioned evaluation of the 2012 electoral process. The pace of implementation of these recommendations however, has been affected by unexpected external </w:t>
      </w:r>
      <w:r w:rsidR="00E3484A">
        <w:rPr>
          <w:rFonts w:ascii="Bookman Old Style" w:hAnsi="Bookman Old Style"/>
          <w:szCs w:val="22"/>
        </w:rPr>
        <w:t>factors, including impending local and national by-</w:t>
      </w:r>
      <w:r w:rsidR="000F0B48">
        <w:rPr>
          <w:rFonts w:ascii="Bookman Old Style" w:hAnsi="Bookman Old Style"/>
          <w:szCs w:val="22"/>
        </w:rPr>
        <w:t>elections which will require the use of the older regis</w:t>
      </w:r>
      <w:r w:rsidR="00E3484A">
        <w:rPr>
          <w:rFonts w:ascii="Bookman Old Style" w:hAnsi="Bookman Old Style"/>
          <w:szCs w:val="22"/>
        </w:rPr>
        <w:t>ters</w:t>
      </w:r>
      <w:r w:rsidR="00B27D04">
        <w:rPr>
          <w:rFonts w:ascii="Bookman Old Style" w:hAnsi="Bookman Old Style"/>
          <w:szCs w:val="22"/>
        </w:rPr>
        <w:t>; as</w:t>
      </w:r>
      <w:r w:rsidR="00E3484A">
        <w:rPr>
          <w:rFonts w:ascii="Bookman Old Style" w:hAnsi="Bookman Old Style"/>
          <w:szCs w:val="22"/>
        </w:rPr>
        <w:t xml:space="preserve"> </w:t>
      </w:r>
      <w:r w:rsidR="00B27D04">
        <w:rPr>
          <w:rFonts w:ascii="Bookman Old Style" w:hAnsi="Bookman Old Style"/>
          <w:szCs w:val="22"/>
        </w:rPr>
        <w:t xml:space="preserve">well as </w:t>
      </w:r>
      <w:r w:rsidR="00E3484A">
        <w:rPr>
          <w:rFonts w:ascii="Bookman Old Style" w:hAnsi="Bookman Old Style"/>
          <w:szCs w:val="22"/>
        </w:rPr>
        <w:t>vacancies on the 3-person IEC Commission, which were in the process of being filled [full details explained in section 9.1 of this report]</w:t>
      </w:r>
      <w:r w:rsidR="00A85711">
        <w:rPr>
          <w:rFonts w:ascii="Bookman Old Style" w:hAnsi="Bookman Old Style"/>
          <w:szCs w:val="22"/>
        </w:rPr>
        <w:t xml:space="preserve"> at the time of this evaluation</w:t>
      </w:r>
      <w:r w:rsidR="00E3484A">
        <w:rPr>
          <w:rFonts w:ascii="Bookman Old Style" w:hAnsi="Bookman Old Style"/>
          <w:szCs w:val="22"/>
        </w:rPr>
        <w:t>.</w:t>
      </w:r>
    </w:p>
    <w:p w:rsidR="00480A7E" w:rsidRPr="002E2C2C" w:rsidRDefault="00480A7E" w:rsidP="00480A7E">
      <w:pPr>
        <w:tabs>
          <w:tab w:val="num" w:pos="540"/>
        </w:tabs>
        <w:rPr>
          <w:rFonts w:ascii="Bookman Old Style" w:hAnsi="Bookman Old Style"/>
          <w:szCs w:val="22"/>
        </w:rPr>
      </w:pPr>
    </w:p>
    <w:p w:rsidR="00480A7E" w:rsidRPr="002E2C2C" w:rsidRDefault="00480A7E" w:rsidP="00480A7E">
      <w:pPr>
        <w:pStyle w:val="BodyText2"/>
        <w:spacing w:after="0" w:line="240" w:lineRule="auto"/>
        <w:rPr>
          <w:rFonts w:ascii="Bookman Old Style" w:hAnsi="Bookman Old Style"/>
          <w:szCs w:val="22"/>
        </w:rPr>
      </w:pPr>
    </w:p>
    <w:p w:rsidR="00480A7E" w:rsidRPr="002E2C2C" w:rsidRDefault="00480A7E" w:rsidP="00480A7E">
      <w:pPr>
        <w:pStyle w:val="BodyText2"/>
        <w:spacing w:after="0" w:line="240" w:lineRule="auto"/>
        <w:rPr>
          <w:rFonts w:ascii="Bookman Old Style" w:hAnsi="Bookman Old Style"/>
          <w:szCs w:val="22"/>
        </w:rPr>
        <w:sectPr w:rsidR="00480A7E" w:rsidRPr="002E2C2C" w:rsidSect="000C47D1">
          <w:headerReference w:type="default" r:id="rId13"/>
          <w:type w:val="continuous"/>
          <w:pgSz w:w="12242" w:h="15842" w:code="1"/>
          <w:pgMar w:top="1440" w:right="1797" w:bottom="1440" w:left="1797" w:header="720" w:footer="720" w:gutter="0"/>
          <w:cols w:space="708"/>
          <w:docGrid w:linePitch="360"/>
        </w:sectPr>
      </w:pPr>
    </w:p>
    <w:p w:rsidR="00480A7E" w:rsidRPr="002E2C2C" w:rsidRDefault="00480A7E" w:rsidP="00480A7E">
      <w:pPr>
        <w:pStyle w:val="Heading1"/>
        <w:rPr>
          <w:rFonts w:ascii="Bookman Old Style" w:hAnsi="Bookman Old Style"/>
          <w:sz w:val="22"/>
          <w:szCs w:val="22"/>
        </w:rPr>
      </w:pPr>
      <w:bookmarkStart w:id="24" w:name="_Toc376244664"/>
      <w:r w:rsidRPr="002E2C2C">
        <w:rPr>
          <w:rFonts w:ascii="Bookman Old Style" w:hAnsi="Bookman Old Style"/>
          <w:sz w:val="22"/>
          <w:szCs w:val="22"/>
        </w:rPr>
        <w:t>Findings:  Performance Area III - Outputs</w:t>
      </w:r>
      <w:bookmarkEnd w:id="24"/>
    </w:p>
    <w:p w:rsidR="00480A7E" w:rsidRPr="002E2C2C" w:rsidRDefault="00480A7E" w:rsidP="00480A7E">
      <w:pPr>
        <w:pStyle w:val="Heading2"/>
        <w:tabs>
          <w:tab w:val="clear" w:pos="1277"/>
          <w:tab w:val="num" w:pos="567"/>
        </w:tabs>
        <w:ind w:left="567"/>
        <w:rPr>
          <w:rFonts w:ascii="Bookman Old Style" w:hAnsi="Bookman Old Style"/>
          <w:sz w:val="22"/>
          <w:szCs w:val="22"/>
        </w:rPr>
      </w:pPr>
      <w:bookmarkStart w:id="25" w:name="_Toc376244665"/>
      <w:r w:rsidRPr="002E2C2C">
        <w:rPr>
          <w:rFonts w:ascii="Bookman Old Style" w:hAnsi="Bookman Old Style"/>
          <w:sz w:val="22"/>
          <w:szCs w:val="22"/>
        </w:rPr>
        <w:t>Mechanisms for high quality work and outputs</w:t>
      </w:r>
      <w:bookmarkEnd w:id="25"/>
    </w:p>
    <w:p w:rsidR="00480A7E" w:rsidRPr="002E2C2C" w:rsidRDefault="00480A7E" w:rsidP="00480A7E">
      <w:pPr>
        <w:tabs>
          <w:tab w:val="num" w:pos="540"/>
        </w:tabs>
        <w:rPr>
          <w:rFonts w:ascii="Bookman Old Style" w:hAnsi="Bookman Old Style"/>
          <w:b/>
          <w:szCs w:val="22"/>
        </w:rPr>
      </w:pPr>
      <w:r w:rsidRPr="002E2C2C">
        <w:rPr>
          <w:rFonts w:ascii="Bookman Old Style" w:hAnsi="Bookman Old Style"/>
          <w:szCs w:val="22"/>
        </w:rPr>
        <w:t xml:space="preserve">To further the objectives of the Lesotho program, the UNDP indicated that it ensured that it hired professional and internationally accredited consultants in each specialised field. By all indications, the UNDP’s procurement procedures are stringent and require recruitment of experienced experts, usually, from its Global Roster of Democratic Governance Experts. The process entails public advertising, filtration of curriculum Vitae, expert referencing and interviews in addition to a demonstration of requisite skills and outputs by the successful candidates. </w:t>
      </w:r>
      <w:r w:rsidR="00C201FA">
        <w:rPr>
          <w:rStyle w:val="FootnoteReference"/>
          <w:rFonts w:ascii="Bookman Old Style" w:hAnsi="Bookman Old Style"/>
          <w:szCs w:val="22"/>
        </w:rPr>
        <w:footnoteReference w:id="27"/>
      </w:r>
      <w:r w:rsidRPr="002E2C2C">
        <w:rPr>
          <w:rFonts w:ascii="Bookman Old Style" w:hAnsi="Bookman Old Style"/>
          <w:szCs w:val="22"/>
        </w:rPr>
        <w:t>This was an important aspect of the project as it also might determine absorption of results and uptake.</w:t>
      </w:r>
      <w:r w:rsidR="002F1B3B">
        <w:rPr>
          <w:rFonts w:ascii="Bookman Old Style" w:hAnsi="Bookman Old Style"/>
          <w:szCs w:val="22"/>
        </w:rPr>
        <w:t xml:space="preserve"> </w:t>
      </w:r>
      <w:r w:rsidRPr="002E2C2C">
        <w:rPr>
          <w:rFonts w:ascii="Bookman Old Style" w:hAnsi="Bookman Old Style"/>
          <w:szCs w:val="22"/>
        </w:rPr>
        <w:t>None of the key informants or respondents has questioned the quality of the outputs in this evaluation. On the contrary, the program beneficiaries are unanimous in respect of the overall value, relevance and quality of the outputs.</w:t>
      </w:r>
    </w:p>
    <w:p w:rsidR="00480A7E" w:rsidRPr="002E2C2C" w:rsidRDefault="00480A7E" w:rsidP="00480A7E">
      <w:pPr>
        <w:pStyle w:val="Reporttext"/>
        <w:spacing w:before="120" w:after="0"/>
        <w:rPr>
          <w:rFonts w:ascii="Bookman Old Style" w:hAnsi="Bookman Old Style"/>
          <w:szCs w:val="22"/>
        </w:rPr>
      </w:pPr>
    </w:p>
    <w:p w:rsidR="00480A7E" w:rsidRPr="002E2C2C" w:rsidRDefault="00480A7E" w:rsidP="00480A7E">
      <w:pPr>
        <w:pStyle w:val="Reporttext"/>
        <w:spacing w:before="120" w:after="0"/>
        <w:ind w:left="720"/>
        <w:rPr>
          <w:rFonts w:ascii="Bookman Old Style" w:hAnsi="Bookman Old Style"/>
          <w:szCs w:val="22"/>
        </w:rPr>
        <w:sectPr w:rsidR="00480A7E" w:rsidRPr="002E2C2C" w:rsidSect="000C47D1">
          <w:headerReference w:type="default" r:id="rId14"/>
          <w:type w:val="continuous"/>
          <w:pgSz w:w="12242" w:h="15842" w:code="1"/>
          <w:pgMar w:top="1440" w:right="1797" w:bottom="1440" w:left="1797" w:header="720" w:footer="720" w:gutter="0"/>
          <w:cols w:space="708"/>
          <w:docGrid w:linePitch="360"/>
        </w:sectPr>
      </w:pPr>
    </w:p>
    <w:p w:rsidR="00480A7E" w:rsidRPr="002E2C2C" w:rsidRDefault="00480A7E" w:rsidP="00480A7E">
      <w:pPr>
        <w:pStyle w:val="Heading1"/>
        <w:rPr>
          <w:rFonts w:ascii="Bookman Old Style" w:hAnsi="Bookman Old Style"/>
          <w:sz w:val="22"/>
          <w:szCs w:val="22"/>
        </w:rPr>
      </w:pPr>
      <w:bookmarkStart w:id="26" w:name="_Toc376244666"/>
      <w:r w:rsidRPr="002E2C2C">
        <w:rPr>
          <w:rFonts w:ascii="Bookman Old Style" w:hAnsi="Bookman Old Style"/>
          <w:sz w:val="22"/>
          <w:szCs w:val="22"/>
        </w:rPr>
        <w:t>Findings:  Performance Areas IV / V – Uptake, Outcomes, Impacts</w:t>
      </w:r>
      <w:bookmarkEnd w:id="26"/>
    </w:p>
    <w:p w:rsidR="00480A7E" w:rsidRPr="002E2C2C" w:rsidRDefault="00480A7E" w:rsidP="00480A7E">
      <w:pPr>
        <w:pStyle w:val="Heading2"/>
        <w:tabs>
          <w:tab w:val="clear" w:pos="1277"/>
          <w:tab w:val="num" w:pos="567"/>
        </w:tabs>
        <w:ind w:left="567"/>
        <w:rPr>
          <w:rFonts w:ascii="Bookman Old Style" w:hAnsi="Bookman Old Style"/>
          <w:sz w:val="22"/>
          <w:szCs w:val="22"/>
        </w:rPr>
      </w:pPr>
      <w:bookmarkStart w:id="27" w:name="_Toc376244667"/>
      <w:r w:rsidRPr="002E2C2C">
        <w:rPr>
          <w:rFonts w:ascii="Bookman Old Style" w:hAnsi="Bookman Old Style"/>
          <w:sz w:val="22"/>
          <w:szCs w:val="22"/>
        </w:rPr>
        <w:t>Achievements and unintended results</w:t>
      </w:r>
      <w:bookmarkEnd w:id="27"/>
    </w:p>
    <w:p w:rsidR="00480A7E" w:rsidRPr="002E2C2C" w:rsidRDefault="00480A7E" w:rsidP="00480A7E">
      <w:pPr>
        <w:rPr>
          <w:rFonts w:ascii="Bookman Old Style" w:hAnsi="Bookman Old Style"/>
          <w:szCs w:val="22"/>
          <w:u w:val="single"/>
        </w:rPr>
      </w:pPr>
      <w:r w:rsidRPr="002E2C2C">
        <w:rPr>
          <w:rFonts w:ascii="Bookman Old Style" w:hAnsi="Bookman Old Style"/>
          <w:b/>
          <w:szCs w:val="22"/>
        </w:rPr>
        <w:t>Review of the electoral process:</w:t>
      </w:r>
      <w:r w:rsidRPr="002E2C2C">
        <w:rPr>
          <w:rFonts w:ascii="Bookman Old Style" w:hAnsi="Bookman Old Style"/>
          <w:szCs w:val="22"/>
        </w:rPr>
        <w:t xml:space="preserve"> an expert evaluation was undertaken by Stephen Beale, which identified capacity gaps and areas of adjustment. Among the key observations made by </w:t>
      </w:r>
      <w:r w:rsidR="00202EA6">
        <w:rPr>
          <w:rFonts w:ascii="Bookman Old Style" w:hAnsi="Bookman Old Style"/>
          <w:szCs w:val="22"/>
        </w:rPr>
        <w:t xml:space="preserve">the </w:t>
      </w:r>
      <w:r w:rsidRPr="002E2C2C">
        <w:rPr>
          <w:rFonts w:ascii="Bookman Old Style" w:hAnsi="Bookman Old Style"/>
          <w:szCs w:val="22"/>
        </w:rPr>
        <w:t>Beale</w:t>
      </w:r>
      <w:r w:rsidR="00202EA6">
        <w:rPr>
          <w:rFonts w:ascii="Bookman Old Style" w:hAnsi="Bookman Old Style"/>
          <w:szCs w:val="22"/>
        </w:rPr>
        <w:t xml:space="preserve"> Report</w:t>
      </w:r>
      <w:r w:rsidRPr="002E2C2C">
        <w:rPr>
          <w:rFonts w:ascii="Bookman Old Style" w:hAnsi="Bookman Old Style"/>
          <w:szCs w:val="22"/>
        </w:rPr>
        <w:t xml:space="preserve">, was the new legal status of the IEC concerning its institutional independence, financial autonomy </w:t>
      </w:r>
      <w:r w:rsidRPr="002E2C2C">
        <w:rPr>
          <w:rStyle w:val="FootnoteReference"/>
          <w:rFonts w:ascii="Bookman Old Style" w:hAnsi="Bookman Old Style"/>
          <w:szCs w:val="22"/>
        </w:rPr>
        <w:footnoteReference w:id="28"/>
      </w:r>
      <w:r w:rsidRPr="002E2C2C">
        <w:rPr>
          <w:rFonts w:ascii="Bookman Old Style" w:hAnsi="Bookman Old Style"/>
          <w:szCs w:val="22"/>
        </w:rPr>
        <w:t>and clari</w:t>
      </w:r>
      <w:r w:rsidR="00202EA6">
        <w:rPr>
          <w:rFonts w:ascii="Bookman Old Style" w:hAnsi="Bookman Old Style"/>
          <w:szCs w:val="22"/>
        </w:rPr>
        <w:t>ty of role</w:t>
      </w:r>
      <w:r w:rsidR="00B27D04">
        <w:rPr>
          <w:rFonts w:ascii="Bookman Old Style" w:hAnsi="Bookman Old Style"/>
          <w:szCs w:val="22"/>
        </w:rPr>
        <w:t>s</w:t>
      </w:r>
      <w:r w:rsidR="00202EA6">
        <w:rPr>
          <w:rFonts w:ascii="Bookman Old Style" w:hAnsi="Bookman Old Style"/>
          <w:szCs w:val="22"/>
        </w:rPr>
        <w:t xml:space="preserve"> and </w:t>
      </w:r>
      <w:r w:rsidR="001134B6">
        <w:rPr>
          <w:rFonts w:ascii="Bookman Old Style" w:hAnsi="Bookman Old Style"/>
          <w:szCs w:val="22"/>
        </w:rPr>
        <w:t>responsibilit</w:t>
      </w:r>
      <w:r w:rsidR="00B27D04">
        <w:rPr>
          <w:rFonts w:ascii="Bookman Old Style" w:hAnsi="Bookman Old Style"/>
          <w:szCs w:val="22"/>
        </w:rPr>
        <w:t xml:space="preserve">ies of </w:t>
      </w:r>
      <w:r w:rsidR="00A85711">
        <w:rPr>
          <w:rFonts w:ascii="Bookman Old Style" w:hAnsi="Bookman Old Style"/>
          <w:szCs w:val="22"/>
        </w:rPr>
        <w:t xml:space="preserve">its </w:t>
      </w:r>
      <w:proofErr w:type="gramStart"/>
      <w:r w:rsidR="00B27D04">
        <w:rPr>
          <w:rFonts w:ascii="Bookman Old Style" w:hAnsi="Bookman Old Style"/>
          <w:szCs w:val="22"/>
        </w:rPr>
        <w:t>commissioners.</w:t>
      </w:r>
      <w:proofErr w:type="gramEnd"/>
      <w:r w:rsidR="00B27D04">
        <w:rPr>
          <w:rFonts w:ascii="Bookman Old Style" w:hAnsi="Bookman Old Style"/>
          <w:szCs w:val="22"/>
        </w:rPr>
        <w:t xml:space="preserve"> </w:t>
      </w:r>
      <w:r w:rsidRPr="002E2C2C">
        <w:rPr>
          <w:rFonts w:ascii="Bookman Old Style" w:hAnsi="Bookman Old Style"/>
          <w:szCs w:val="22"/>
        </w:rPr>
        <w:t xml:space="preserve">In the main, the expert noted that the IEC should be directly accountable to parliament to create a balance between independence and over-sight. He also noted the lack of organisational capacity in administration, operational planning and information technology (IT), which </w:t>
      </w:r>
      <w:r w:rsidR="00202EA6">
        <w:rPr>
          <w:rFonts w:ascii="Bookman Old Style" w:hAnsi="Bookman Old Style"/>
          <w:szCs w:val="22"/>
        </w:rPr>
        <w:t xml:space="preserve">apparently </w:t>
      </w:r>
      <w:r w:rsidRPr="002E2C2C">
        <w:rPr>
          <w:rFonts w:ascii="Bookman Old Style" w:hAnsi="Bookman Old Style"/>
          <w:szCs w:val="22"/>
        </w:rPr>
        <w:t>compromise</w:t>
      </w:r>
      <w:r w:rsidR="00202EA6">
        <w:rPr>
          <w:rFonts w:ascii="Bookman Old Style" w:hAnsi="Bookman Old Style"/>
          <w:szCs w:val="22"/>
        </w:rPr>
        <w:t>d</w:t>
      </w:r>
      <w:r w:rsidRPr="002E2C2C">
        <w:rPr>
          <w:rFonts w:ascii="Bookman Old Style" w:hAnsi="Bookman Old Style"/>
          <w:szCs w:val="22"/>
        </w:rPr>
        <w:t xml:space="preserve"> IEC ability to deliver ‘technically perfect elections’. Beale further highlighted the need to exercise caution in reviewing the role and status of IEC commissioners [</w:t>
      </w:r>
      <w:r w:rsidR="001134B6" w:rsidRPr="002E2C2C">
        <w:rPr>
          <w:rFonts w:ascii="Bookman Old Style" w:hAnsi="Bookman Old Style"/>
          <w:szCs w:val="22"/>
        </w:rPr>
        <w:t>i.e.</w:t>
      </w:r>
      <w:r w:rsidRPr="002E2C2C">
        <w:rPr>
          <w:rFonts w:ascii="Bookman Old Style" w:hAnsi="Bookman Old Style"/>
          <w:szCs w:val="22"/>
        </w:rPr>
        <w:t xml:space="preserve"> whether they remain full time or part time, playing an active role in all processes]. Finally, he underlined that the support of the UNDP and development partner</w:t>
      </w:r>
      <w:r w:rsidR="00A85711">
        <w:rPr>
          <w:rFonts w:ascii="Bookman Old Style" w:hAnsi="Bookman Old Style"/>
          <w:szCs w:val="22"/>
        </w:rPr>
        <w:t>s</w:t>
      </w:r>
      <w:r w:rsidRPr="002E2C2C">
        <w:rPr>
          <w:rFonts w:ascii="Bookman Old Style" w:hAnsi="Bookman Old Style"/>
          <w:szCs w:val="22"/>
        </w:rPr>
        <w:t xml:space="preserve"> was crucial in contributing to transparent, credible and inclusive electoral processes in 2012.</w:t>
      </w:r>
      <w:r w:rsidRPr="002E2C2C">
        <w:rPr>
          <w:rFonts w:ascii="Bookman Old Style" w:hAnsi="Bookman Old Style"/>
          <w:b/>
          <w:szCs w:val="22"/>
        </w:rPr>
        <w:t xml:space="preserve"> </w:t>
      </w:r>
    </w:p>
    <w:p w:rsidR="00480A7E" w:rsidRPr="002E2C2C" w:rsidRDefault="00480A7E" w:rsidP="00480A7E">
      <w:pPr>
        <w:rPr>
          <w:rFonts w:ascii="Bookman Old Style" w:hAnsi="Bookman Old Style"/>
          <w:b/>
          <w:szCs w:val="22"/>
        </w:rPr>
      </w:pPr>
    </w:p>
    <w:p w:rsidR="00480A7E" w:rsidRPr="002E2C2C" w:rsidRDefault="00480A7E" w:rsidP="00480A7E">
      <w:pPr>
        <w:rPr>
          <w:rFonts w:ascii="Bookman Old Style" w:hAnsi="Bookman Old Style"/>
          <w:szCs w:val="22"/>
        </w:rPr>
      </w:pPr>
      <w:r w:rsidRPr="002E2C2C">
        <w:rPr>
          <w:rFonts w:ascii="Bookman Old Style" w:hAnsi="Bookman Old Style"/>
          <w:b/>
          <w:szCs w:val="22"/>
        </w:rPr>
        <w:t>Re-registration Process:</w:t>
      </w:r>
      <w:r w:rsidRPr="002E2C2C">
        <w:rPr>
          <w:rFonts w:ascii="Bookman Old Style" w:hAnsi="Bookman Old Style"/>
          <w:szCs w:val="22"/>
        </w:rPr>
        <w:t xml:space="preserve"> Having identified the voter register as one of the core problems contributing to disputed elections in Lesotho, the UNDP</w:t>
      </w:r>
      <w:r w:rsidR="00A85711">
        <w:rPr>
          <w:rFonts w:ascii="Bookman Old Style" w:hAnsi="Bookman Old Style"/>
          <w:szCs w:val="22"/>
        </w:rPr>
        <w:t>, as stated earlier,</w:t>
      </w:r>
      <w:r w:rsidRPr="002E2C2C">
        <w:rPr>
          <w:rFonts w:ascii="Bookman Old Style" w:hAnsi="Bookman Old Style"/>
          <w:szCs w:val="22"/>
        </w:rPr>
        <w:t xml:space="preserve"> sponsored IEC officials to a study tour of Botswana, South Africa and Zambia to gain knowledge on the development and management of technologically advanced and integrated citizen and voter registration systems in the region.  According to key informants in the IEC, the study tour was very educational and enabled its officers to learn about how its neighbours managed and organised their voter’s rolls. The key recommendations emanating from the study tour by IEC officials of the three SADC countries were the following:</w:t>
      </w:r>
    </w:p>
    <w:p w:rsidR="00480A7E" w:rsidRPr="002E2C2C" w:rsidRDefault="00480A7E" w:rsidP="00480A7E">
      <w:pPr>
        <w:pStyle w:val="ListParagraph"/>
        <w:ind w:left="1080"/>
        <w:rPr>
          <w:rFonts w:ascii="Bookman Old Style" w:hAnsi="Bookman Old Style"/>
          <w:szCs w:val="22"/>
        </w:rPr>
      </w:pPr>
    </w:p>
    <w:p w:rsidR="00480A7E" w:rsidRPr="002E2C2C" w:rsidRDefault="00480A7E" w:rsidP="00DF172F">
      <w:pPr>
        <w:pStyle w:val="ListParagraph"/>
        <w:numPr>
          <w:ilvl w:val="2"/>
          <w:numId w:val="6"/>
        </w:numPr>
        <w:rPr>
          <w:rFonts w:ascii="Bookman Old Style" w:hAnsi="Bookman Old Style"/>
          <w:szCs w:val="22"/>
        </w:rPr>
      </w:pPr>
      <w:r w:rsidRPr="002E2C2C">
        <w:rPr>
          <w:rFonts w:ascii="Bookman Old Style" w:hAnsi="Bookman Old Style"/>
          <w:szCs w:val="22"/>
        </w:rPr>
        <w:t>The Lesotho electors’ register should be composed of data from the Ministry of Home Affairs therefore a national ID should be a pre-requisite for a voter to be registered.</w:t>
      </w:r>
    </w:p>
    <w:p w:rsidR="00480A7E" w:rsidRPr="002E2C2C" w:rsidRDefault="00480A7E" w:rsidP="00DF172F">
      <w:pPr>
        <w:pStyle w:val="ListParagraph"/>
        <w:numPr>
          <w:ilvl w:val="2"/>
          <w:numId w:val="6"/>
        </w:numPr>
        <w:rPr>
          <w:rFonts w:ascii="Bookman Old Style" w:hAnsi="Bookman Old Style"/>
          <w:szCs w:val="22"/>
        </w:rPr>
      </w:pPr>
      <w:r w:rsidRPr="002E2C2C">
        <w:rPr>
          <w:rFonts w:ascii="Bookman Old Style" w:hAnsi="Bookman Old Style"/>
          <w:szCs w:val="22"/>
        </w:rPr>
        <w:t>The IEC should use Home Affairs data to purge dead electors [records of deceased voters should be displayed for public accountability purposes]</w:t>
      </w:r>
    </w:p>
    <w:p w:rsidR="00480A7E" w:rsidRPr="002E2C2C" w:rsidRDefault="00480A7E" w:rsidP="00DF172F">
      <w:pPr>
        <w:pStyle w:val="ListParagraph"/>
        <w:numPr>
          <w:ilvl w:val="2"/>
          <w:numId w:val="6"/>
        </w:numPr>
        <w:rPr>
          <w:rFonts w:ascii="Bookman Old Style" w:hAnsi="Bookman Old Style"/>
          <w:szCs w:val="22"/>
        </w:rPr>
      </w:pPr>
      <w:r w:rsidRPr="002E2C2C">
        <w:rPr>
          <w:rFonts w:ascii="Bookman Old Style" w:hAnsi="Bookman Old Style"/>
          <w:szCs w:val="22"/>
        </w:rPr>
        <w:t>A national ID or voters’ card should be used for voting [security features should also be enhanced].</w:t>
      </w:r>
    </w:p>
    <w:p w:rsidR="00480A7E" w:rsidRPr="002E2C2C" w:rsidRDefault="00480A7E" w:rsidP="00DF172F">
      <w:pPr>
        <w:pStyle w:val="ListParagraph"/>
        <w:numPr>
          <w:ilvl w:val="2"/>
          <w:numId w:val="6"/>
        </w:numPr>
        <w:rPr>
          <w:rFonts w:ascii="Bookman Old Style" w:hAnsi="Bookman Old Style"/>
          <w:szCs w:val="22"/>
        </w:rPr>
      </w:pPr>
      <w:r w:rsidRPr="002E2C2C">
        <w:rPr>
          <w:rFonts w:ascii="Bookman Old Style" w:hAnsi="Bookman Old Style"/>
          <w:szCs w:val="22"/>
        </w:rPr>
        <w:t>The current mobile registration hardware should be retained.</w:t>
      </w:r>
    </w:p>
    <w:p w:rsidR="00480A7E" w:rsidRPr="002E2C2C" w:rsidRDefault="00480A7E" w:rsidP="00DF172F">
      <w:pPr>
        <w:pStyle w:val="ListParagraph"/>
        <w:numPr>
          <w:ilvl w:val="2"/>
          <w:numId w:val="6"/>
        </w:numPr>
        <w:rPr>
          <w:rFonts w:ascii="Bookman Old Style" w:hAnsi="Bookman Old Style"/>
          <w:szCs w:val="22"/>
        </w:rPr>
      </w:pPr>
      <w:r w:rsidRPr="002E2C2C">
        <w:rPr>
          <w:rFonts w:ascii="Bookman Old Style" w:hAnsi="Bookman Old Style"/>
          <w:szCs w:val="22"/>
        </w:rPr>
        <w:t>Voter registration should remain compulsory.</w:t>
      </w:r>
    </w:p>
    <w:p w:rsidR="00480A7E" w:rsidRPr="002E2C2C" w:rsidRDefault="00480A7E" w:rsidP="00DF172F">
      <w:pPr>
        <w:pStyle w:val="ListParagraph"/>
        <w:numPr>
          <w:ilvl w:val="2"/>
          <w:numId w:val="6"/>
        </w:numPr>
        <w:rPr>
          <w:rFonts w:ascii="Bookman Old Style" w:hAnsi="Bookman Old Style"/>
          <w:szCs w:val="22"/>
        </w:rPr>
      </w:pPr>
      <w:r w:rsidRPr="002E2C2C">
        <w:rPr>
          <w:rFonts w:ascii="Bookman Old Style" w:hAnsi="Bookman Old Style"/>
          <w:szCs w:val="22"/>
        </w:rPr>
        <w:t>The IEC should improve its SMS and website facilities, including the introduction of a toll-free call centre, to enable rural communities to verify and correct details on the voters’ register, where relevant.</w:t>
      </w:r>
      <w:r w:rsidRPr="002E2C2C">
        <w:rPr>
          <w:rStyle w:val="FootnoteReference"/>
          <w:rFonts w:ascii="Bookman Old Style" w:hAnsi="Bookman Old Style"/>
          <w:szCs w:val="22"/>
        </w:rPr>
        <w:footnoteReference w:id="29"/>
      </w:r>
    </w:p>
    <w:p w:rsidR="00480A7E" w:rsidRPr="002E2C2C" w:rsidRDefault="00480A7E" w:rsidP="00480A7E">
      <w:pPr>
        <w:rPr>
          <w:rFonts w:ascii="Bookman Old Style" w:hAnsi="Bookman Old Style"/>
          <w:szCs w:val="22"/>
        </w:rPr>
      </w:pPr>
    </w:p>
    <w:p w:rsidR="00480A7E" w:rsidRPr="002E2C2C" w:rsidRDefault="00480A7E" w:rsidP="00480A7E">
      <w:pPr>
        <w:rPr>
          <w:rFonts w:ascii="Bookman Old Style" w:hAnsi="Bookman Old Style"/>
          <w:i/>
          <w:szCs w:val="22"/>
        </w:rPr>
      </w:pPr>
      <w:r w:rsidRPr="002E2C2C">
        <w:rPr>
          <w:rFonts w:ascii="Bookman Old Style" w:hAnsi="Bookman Old Style"/>
          <w:szCs w:val="22"/>
        </w:rPr>
        <w:t xml:space="preserve">It was noted that although the three countries had directly compatible citizen and voter registration systems, there were slight variation in the manner </w:t>
      </w:r>
      <w:r w:rsidR="0054202C">
        <w:rPr>
          <w:rFonts w:ascii="Bookman Old Style" w:hAnsi="Bookman Old Style"/>
          <w:szCs w:val="22"/>
        </w:rPr>
        <w:t xml:space="preserve">in which </w:t>
      </w:r>
      <w:r w:rsidRPr="002E2C2C">
        <w:rPr>
          <w:rFonts w:ascii="Bookman Old Style" w:hAnsi="Bookman Old Style"/>
          <w:szCs w:val="22"/>
        </w:rPr>
        <w:t>they accredited voters. Zambia, for example, still use</w:t>
      </w:r>
      <w:r w:rsidR="0054202C">
        <w:rPr>
          <w:rFonts w:ascii="Bookman Old Style" w:hAnsi="Bookman Old Style"/>
          <w:szCs w:val="22"/>
        </w:rPr>
        <w:t>d</w:t>
      </w:r>
      <w:r w:rsidRPr="002E2C2C">
        <w:rPr>
          <w:rFonts w:ascii="Bookman Old Style" w:hAnsi="Bookman Old Style"/>
          <w:szCs w:val="22"/>
        </w:rPr>
        <w:t xml:space="preserve"> two cards</w:t>
      </w:r>
      <w:r w:rsidR="00A85711">
        <w:rPr>
          <w:rFonts w:ascii="Bookman Old Style" w:hAnsi="Bookman Old Style"/>
          <w:szCs w:val="22"/>
        </w:rPr>
        <w:t>:-</w:t>
      </w:r>
      <w:r w:rsidRPr="002E2C2C">
        <w:rPr>
          <w:rFonts w:ascii="Bookman Old Style" w:hAnsi="Bookman Old Style"/>
          <w:szCs w:val="22"/>
        </w:rPr>
        <w:t xml:space="preserve">an Identification Card (National Registration Card) in addition to a voter registration card. This was not the case for Botswana. </w:t>
      </w:r>
      <w:r w:rsidR="003C3C7A" w:rsidRPr="002E2C2C">
        <w:rPr>
          <w:rFonts w:ascii="Bookman Old Style" w:hAnsi="Bookman Old Style"/>
          <w:szCs w:val="22"/>
        </w:rPr>
        <w:t xml:space="preserve">Following the recommendation of the study tour, Lesotho had introduced National IDs. Voters </w:t>
      </w:r>
      <w:r w:rsidR="00A85711">
        <w:rPr>
          <w:rFonts w:ascii="Bookman Old Style" w:hAnsi="Bookman Old Style"/>
          <w:szCs w:val="22"/>
        </w:rPr>
        <w:t xml:space="preserve">in Lesotho </w:t>
      </w:r>
      <w:r w:rsidR="003C3C7A" w:rsidRPr="002E2C2C">
        <w:rPr>
          <w:rFonts w:ascii="Bookman Old Style" w:hAnsi="Bookman Old Style"/>
          <w:szCs w:val="22"/>
        </w:rPr>
        <w:t>would use both voter registration cards and national ID [instead of one document] to vote as such. According to UNDP, the project awaits the Home Affairs data centre to be completed in order to harmonize national data systems (section in charge of Identity documents/program evaluation).</w:t>
      </w:r>
      <w:r w:rsidR="003C3C7A">
        <w:rPr>
          <w:rFonts w:ascii="Bookman Old Style" w:hAnsi="Bookman Old Style"/>
          <w:szCs w:val="22"/>
        </w:rPr>
        <w:t xml:space="preserve"> </w:t>
      </w:r>
      <w:r w:rsidRPr="002E2C2C">
        <w:rPr>
          <w:rFonts w:ascii="Bookman Old Style" w:hAnsi="Bookman Old Style"/>
          <w:szCs w:val="22"/>
        </w:rPr>
        <w:t xml:space="preserve">Key informants suggest however, that while they learnt a great deal from the tour, the re-registration and upgrading of the registers in Lesotho was affected by a number of unforeseen developments: Firstly, the re-registration of new electors was suspended due to the launch of the national IDs by the government. The IDs were to be used by voters in the registration exercise. Secondly, Lesotho is scheduled to hold 22 local by-elections and two national by-elections in February, 2014 which necessitated the use of the 2012 voter registers and the maintenance of the continuous registration process in the constituencies to hold elections. Lastly, two vacancies occurred on the IEC: The chairperson retired, a second commissioner died, leaving only a single official who did not constitute a quorum [2 commissioners form a quorum]. </w:t>
      </w:r>
      <w:r w:rsidR="00D234DD">
        <w:rPr>
          <w:rFonts w:ascii="Bookman Old Style" w:hAnsi="Bookman Old Style"/>
          <w:szCs w:val="22"/>
        </w:rPr>
        <w:t xml:space="preserve">The recruitment of the 3 IEC Commissioners was finally completed in the second week of December, 2013. </w:t>
      </w:r>
      <w:r w:rsidR="00A85711">
        <w:rPr>
          <w:rFonts w:ascii="Bookman Old Style" w:hAnsi="Bookman Old Style"/>
          <w:szCs w:val="22"/>
        </w:rPr>
        <w:t xml:space="preserve">By the end of </w:t>
      </w:r>
      <w:r w:rsidR="0054202C">
        <w:rPr>
          <w:rFonts w:ascii="Bookman Old Style" w:hAnsi="Bookman Old Style"/>
          <w:szCs w:val="22"/>
        </w:rPr>
        <w:t>this evaluation, the three IEC positions had been filled.</w:t>
      </w:r>
      <w:r w:rsidR="00D234DD">
        <w:rPr>
          <w:rFonts w:ascii="Bookman Old Style" w:hAnsi="Bookman Old Style"/>
          <w:szCs w:val="22"/>
        </w:rPr>
        <w:t xml:space="preserve"> </w:t>
      </w:r>
      <w:r w:rsidRPr="002E2C2C">
        <w:rPr>
          <w:rStyle w:val="FootnoteReference"/>
          <w:rFonts w:ascii="Bookman Old Style" w:hAnsi="Bookman Old Style"/>
          <w:szCs w:val="22"/>
        </w:rPr>
        <w:footnoteReference w:id="30"/>
      </w:r>
      <w:r w:rsidRPr="002E2C2C">
        <w:rPr>
          <w:rFonts w:ascii="Bookman Old Style" w:hAnsi="Bookman Old Style"/>
          <w:szCs w:val="22"/>
        </w:rPr>
        <w:t xml:space="preserve">  </w:t>
      </w:r>
      <w:r w:rsidR="0054202C">
        <w:rPr>
          <w:rFonts w:ascii="Bookman Old Style" w:hAnsi="Bookman Old Style"/>
          <w:szCs w:val="22"/>
        </w:rPr>
        <w:t xml:space="preserve"> </w:t>
      </w:r>
    </w:p>
    <w:p w:rsidR="00480A7E" w:rsidRPr="002E2C2C" w:rsidRDefault="00FC6BF7" w:rsidP="00480A7E">
      <w:pPr>
        <w:pStyle w:val="Heading2"/>
        <w:tabs>
          <w:tab w:val="clear" w:pos="1277"/>
          <w:tab w:val="num" w:pos="567"/>
        </w:tabs>
        <w:ind w:left="567"/>
        <w:rPr>
          <w:rFonts w:ascii="Bookman Old Style" w:hAnsi="Bookman Old Style"/>
          <w:sz w:val="22"/>
          <w:szCs w:val="22"/>
        </w:rPr>
      </w:pPr>
      <w:bookmarkStart w:id="28" w:name="_Toc376244668"/>
      <w:r w:rsidRPr="002E2C2C">
        <w:rPr>
          <w:rFonts w:ascii="Bookman Old Style" w:hAnsi="Bookman Old Style"/>
          <w:sz w:val="22"/>
          <w:szCs w:val="22"/>
        </w:rPr>
        <w:t>UNDP</w:t>
      </w:r>
      <w:r w:rsidR="00202EA6">
        <w:rPr>
          <w:rFonts w:ascii="Bookman Old Style" w:hAnsi="Bookman Old Style"/>
          <w:sz w:val="22"/>
          <w:szCs w:val="22"/>
        </w:rPr>
        <w:t>’s</w:t>
      </w:r>
      <w:r w:rsidRPr="002E2C2C">
        <w:rPr>
          <w:rFonts w:ascii="Bookman Old Style" w:hAnsi="Bookman Old Style"/>
          <w:sz w:val="22"/>
          <w:szCs w:val="22"/>
        </w:rPr>
        <w:t xml:space="preserve"> role and</w:t>
      </w:r>
      <w:r w:rsidR="00480A7E" w:rsidRPr="002E2C2C">
        <w:rPr>
          <w:rFonts w:ascii="Bookman Old Style" w:hAnsi="Bookman Old Style"/>
          <w:sz w:val="22"/>
          <w:szCs w:val="22"/>
        </w:rPr>
        <w:t xml:space="preserve"> influence</w:t>
      </w:r>
      <w:bookmarkEnd w:id="28"/>
    </w:p>
    <w:p w:rsidR="00480A7E" w:rsidRPr="002E2C2C" w:rsidRDefault="00480A7E" w:rsidP="00480A7E">
      <w:pPr>
        <w:rPr>
          <w:rFonts w:ascii="Bookman Old Style" w:hAnsi="Bookman Old Style"/>
          <w:szCs w:val="22"/>
        </w:rPr>
      </w:pPr>
      <w:r w:rsidRPr="002E2C2C">
        <w:rPr>
          <w:rFonts w:ascii="Bookman Old Style" w:hAnsi="Bookman Old Style"/>
          <w:szCs w:val="22"/>
        </w:rPr>
        <w:t>The key informants underlined the importance of all the interventions undertaken by the UNDP under the 2012 nine month post-electio</w:t>
      </w:r>
      <w:r w:rsidR="00202EA6">
        <w:rPr>
          <w:rFonts w:ascii="Bookman Old Style" w:hAnsi="Bookman Old Style"/>
          <w:szCs w:val="22"/>
        </w:rPr>
        <w:t>n support program and emphasised</w:t>
      </w:r>
      <w:r w:rsidRPr="002E2C2C">
        <w:rPr>
          <w:rFonts w:ascii="Bookman Old Style" w:hAnsi="Bookman Old Style"/>
          <w:szCs w:val="22"/>
        </w:rPr>
        <w:t xml:space="preserve"> the critical nature of a new register, a viable citizen register and increased autonomy of the IEC. They noted that the credibility of future elections would be predicated on the perceive</w:t>
      </w:r>
      <w:r w:rsidR="00202EA6">
        <w:rPr>
          <w:rFonts w:ascii="Bookman Old Style" w:hAnsi="Bookman Old Style"/>
          <w:szCs w:val="22"/>
        </w:rPr>
        <w:t>d</w:t>
      </w:r>
      <w:r w:rsidRPr="002E2C2C">
        <w:rPr>
          <w:rFonts w:ascii="Bookman Old Style" w:hAnsi="Bookman Old Style"/>
          <w:szCs w:val="22"/>
        </w:rPr>
        <w:t xml:space="preserve"> impartiality and operational autonomy of the IEC, in additi</w:t>
      </w:r>
      <w:r w:rsidR="00202EA6">
        <w:rPr>
          <w:rFonts w:ascii="Bookman Old Style" w:hAnsi="Bookman Old Style"/>
          <w:szCs w:val="22"/>
        </w:rPr>
        <w:t xml:space="preserve">on to its capacity to deliver </w:t>
      </w:r>
      <w:r w:rsidRPr="002E2C2C">
        <w:rPr>
          <w:rFonts w:ascii="Bookman Old Style" w:hAnsi="Bookman Old Style"/>
          <w:szCs w:val="22"/>
        </w:rPr>
        <w:t>valid results. In this regard, the IEC placed a very high premium on the implementation of the recommendations made</w:t>
      </w:r>
      <w:r w:rsidR="00202EA6">
        <w:rPr>
          <w:rFonts w:ascii="Bookman Old Style" w:hAnsi="Bookman Old Style"/>
          <w:szCs w:val="22"/>
        </w:rPr>
        <w:t xml:space="preserve"> by the </w:t>
      </w:r>
      <w:r w:rsidR="00E037B9">
        <w:rPr>
          <w:rFonts w:ascii="Bookman Old Style" w:hAnsi="Bookman Old Style"/>
          <w:szCs w:val="22"/>
        </w:rPr>
        <w:t xml:space="preserve">UNDP sponsored </w:t>
      </w:r>
      <w:r w:rsidR="00202EA6">
        <w:rPr>
          <w:rFonts w:ascii="Bookman Old Style" w:hAnsi="Bookman Old Style"/>
          <w:szCs w:val="22"/>
        </w:rPr>
        <w:t>Beale Report</w:t>
      </w:r>
      <w:r w:rsidRPr="002E2C2C">
        <w:rPr>
          <w:rFonts w:ascii="Bookman Old Style" w:hAnsi="Bookman Old Style"/>
          <w:szCs w:val="22"/>
        </w:rPr>
        <w:t xml:space="preserve"> on electoral reform. </w:t>
      </w:r>
    </w:p>
    <w:p w:rsidR="00480A7E" w:rsidRPr="002E2C2C" w:rsidRDefault="00480A7E" w:rsidP="00480A7E">
      <w:pPr>
        <w:rPr>
          <w:rFonts w:ascii="Bookman Old Style" w:hAnsi="Bookman Old Style"/>
          <w:szCs w:val="22"/>
        </w:rPr>
      </w:pPr>
    </w:p>
    <w:p w:rsidR="00480A7E" w:rsidRDefault="00480A7E" w:rsidP="002C3407">
      <w:pPr>
        <w:rPr>
          <w:rFonts w:ascii="Bookman Old Style" w:hAnsi="Bookman Old Style"/>
          <w:szCs w:val="22"/>
        </w:rPr>
      </w:pPr>
    </w:p>
    <w:p w:rsidR="003C5CE8" w:rsidRPr="002E2C2C" w:rsidRDefault="003C5CE8" w:rsidP="002C3407">
      <w:pPr>
        <w:rPr>
          <w:rFonts w:ascii="Bookman Old Style" w:hAnsi="Bookman Old Style"/>
          <w:szCs w:val="22"/>
        </w:rPr>
      </w:pPr>
    </w:p>
    <w:p w:rsidR="00480A7E" w:rsidRPr="002E2C2C" w:rsidRDefault="00480A7E" w:rsidP="00480A7E">
      <w:pPr>
        <w:pStyle w:val="Heading2"/>
        <w:tabs>
          <w:tab w:val="clear" w:pos="1277"/>
          <w:tab w:val="num" w:pos="567"/>
        </w:tabs>
        <w:ind w:left="567"/>
        <w:rPr>
          <w:rFonts w:ascii="Bookman Old Style" w:hAnsi="Bookman Old Style"/>
          <w:sz w:val="22"/>
          <w:szCs w:val="22"/>
        </w:rPr>
      </w:pPr>
      <w:bookmarkStart w:id="29" w:name="_Toc376244669"/>
      <w:r w:rsidRPr="002E2C2C">
        <w:rPr>
          <w:rFonts w:ascii="Bookman Old Style" w:hAnsi="Bookman Old Style"/>
          <w:sz w:val="22"/>
          <w:szCs w:val="22"/>
        </w:rPr>
        <w:t>Sustainability</w:t>
      </w:r>
      <w:bookmarkEnd w:id="29"/>
    </w:p>
    <w:p w:rsidR="00E037B9" w:rsidRPr="00E037B9" w:rsidRDefault="00480A7E" w:rsidP="00480A7E">
      <w:pPr>
        <w:suppressAutoHyphens w:val="0"/>
        <w:spacing w:after="200" w:line="276" w:lineRule="auto"/>
        <w:rPr>
          <w:rFonts w:ascii="Bookman Old Style" w:hAnsi="Bookman Old Style"/>
          <w:szCs w:val="22"/>
        </w:rPr>
      </w:pPr>
      <w:r w:rsidRPr="002E2C2C">
        <w:rPr>
          <w:rFonts w:ascii="Bookman Old Style" w:hAnsi="Bookman Old Style"/>
          <w:szCs w:val="22"/>
        </w:rPr>
        <w:t>As with much of this program, a longer term approach to technical and financial assistance will be required for the IEC</w:t>
      </w:r>
      <w:r w:rsidR="00E037B9">
        <w:rPr>
          <w:rFonts w:ascii="Bookman Old Style" w:hAnsi="Bookman Old Style"/>
          <w:szCs w:val="22"/>
        </w:rPr>
        <w:t xml:space="preserve"> in order to implement the full gamut of proposals</w:t>
      </w:r>
      <w:r w:rsidRPr="002E2C2C">
        <w:rPr>
          <w:rFonts w:ascii="Bookman Old Style" w:hAnsi="Bookman Old Style"/>
          <w:szCs w:val="22"/>
        </w:rPr>
        <w:t xml:space="preserve"> </w:t>
      </w:r>
      <w:proofErr w:type="gramStart"/>
      <w:r w:rsidR="00E037B9">
        <w:rPr>
          <w:rFonts w:ascii="Bookman Old Style" w:hAnsi="Bookman Old Style"/>
          <w:szCs w:val="22"/>
        </w:rPr>
        <w:t>It</w:t>
      </w:r>
      <w:proofErr w:type="gramEnd"/>
      <w:r w:rsidR="00E037B9">
        <w:rPr>
          <w:rFonts w:ascii="Bookman Old Style" w:hAnsi="Bookman Old Style"/>
          <w:szCs w:val="22"/>
        </w:rPr>
        <w:t xml:space="preserve"> is noted for instance that part of the reason of the failure to launch the re-registration exercise was financial. There was apparently no budget under continuous registration to facilitate a fresh registration exercise.</w:t>
      </w:r>
      <w:r w:rsidR="00E037B9">
        <w:rPr>
          <w:rStyle w:val="FootnoteReference"/>
          <w:rFonts w:ascii="Bookman Old Style" w:hAnsi="Bookman Old Style"/>
          <w:szCs w:val="22"/>
        </w:rPr>
        <w:footnoteReference w:id="31"/>
      </w:r>
      <w:r w:rsidR="00E037B9">
        <w:rPr>
          <w:rFonts w:ascii="Bookman Old Style" w:hAnsi="Bookman Old Style"/>
          <w:szCs w:val="22"/>
        </w:rPr>
        <w:t xml:space="preserve"> In addition, the newly appointed commissioners may need technical support, training and exposure through study tours</w:t>
      </w:r>
      <w:r w:rsidR="00E851DC">
        <w:rPr>
          <w:rFonts w:ascii="Bookman Old Style" w:hAnsi="Bookman Old Style"/>
          <w:szCs w:val="22"/>
        </w:rPr>
        <w:t xml:space="preserve">. </w:t>
      </w:r>
      <w:r w:rsidR="00E851DC">
        <w:rPr>
          <w:rStyle w:val="FootnoteReference"/>
          <w:rFonts w:ascii="Bookman Old Style" w:hAnsi="Bookman Old Style"/>
          <w:szCs w:val="22"/>
        </w:rPr>
        <w:footnoteReference w:id="32"/>
      </w:r>
      <w:r w:rsidR="00690B02">
        <w:rPr>
          <w:rFonts w:ascii="Bookman Old Style" w:hAnsi="Bookman Old Style"/>
          <w:szCs w:val="22"/>
        </w:rPr>
        <w:t xml:space="preserve"> Such interventions will not be viable in the short term and will need innovative approaches to both fundraising and technical input to sustain over time.</w:t>
      </w:r>
    </w:p>
    <w:p w:rsidR="00E037B9" w:rsidRPr="00894975" w:rsidRDefault="00E037B9" w:rsidP="00480A7E">
      <w:pPr>
        <w:suppressAutoHyphens w:val="0"/>
        <w:spacing w:after="200" w:line="276" w:lineRule="auto"/>
        <w:rPr>
          <w:rFonts w:ascii="Bookman Old Style" w:hAnsi="Bookman Old Style"/>
          <w:b/>
          <w:szCs w:val="22"/>
        </w:rPr>
      </w:pPr>
      <w:r>
        <w:rPr>
          <w:rFonts w:ascii="Bookman Old Style" w:hAnsi="Bookman Old Style"/>
          <w:b/>
          <w:szCs w:val="22"/>
        </w:rPr>
        <w:t xml:space="preserve">9.4 </w:t>
      </w:r>
      <w:r w:rsidRPr="00894975">
        <w:rPr>
          <w:rFonts w:ascii="Bookman Old Style" w:hAnsi="Bookman Old Style"/>
          <w:b/>
          <w:szCs w:val="22"/>
        </w:rPr>
        <w:t>Conclusion [</w:t>
      </w:r>
      <w:r w:rsidRPr="00E037B9">
        <w:rPr>
          <w:rFonts w:ascii="Bookman Old Style" w:hAnsi="Bookman Old Style"/>
          <w:b/>
          <w:szCs w:val="22"/>
        </w:rPr>
        <w:t>Component One: Electoral Process Review and Reform]</w:t>
      </w:r>
    </w:p>
    <w:p w:rsidR="00480A7E" w:rsidRPr="002E2C2C" w:rsidRDefault="00480A7E" w:rsidP="00480A7E">
      <w:pPr>
        <w:suppressAutoHyphens w:val="0"/>
        <w:spacing w:after="200" w:line="276" w:lineRule="auto"/>
        <w:rPr>
          <w:rFonts w:ascii="Bookman Old Style" w:hAnsi="Bookman Old Style"/>
          <w:szCs w:val="22"/>
          <w:u w:val="single"/>
        </w:rPr>
      </w:pPr>
      <w:r w:rsidRPr="002E2C2C">
        <w:rPr>
          <w:rFonts w:ascii="Bookman Old Style" w:hAnsi="Bookman Old Style"/>
          <w:szCs w:val="22"/>
        </w:rPr>
        <w:t xml:space="preserve">Increasingly, </w:t>
      </w:r>
      <w:r w:rsidR="00894975">
        <w:rPr>
          <w:rFonts w:ascii="Bookman Old Style" w:hAnsi="Bookman Old Style"/>
          <w:szCs w:val="22"/>
        </w:rPr>
        <w:t xml:space="preserve">it seems </w:t>
      </w:r>
      <w:r w:rsidRPr="002E2C2C">
        <w:rPr>
          <w:rFonts w:ascii="Bookman Old Style" w:hAnsi="Bookman Old Style"/>
          <w:szCs w:val="22"/>
        </w:rPr>
        <w:t xml:space="preserve">advocacy to enable the government to expedite the rendering of financial autonomy to the IEC will be necessary. For the foreseeable future, this may still require donor support as perceptions of the IEC by state actors appear to negate the dire need for an autonomous body. The IEC indicated </w:t>
      </w:r>
      <w:r w:rsidR="003C3C7A">
        <w:rPr>
          <w:rFonts w:ascii="Bookman Old Style" w:hAnsi="Bookman Old Style"/>
          <w:szCs w:val="22"/>
        </w:rPr>
        <w:t xml:space="preserve">for example </w:t>
      </w:r>
      <w:r w:rsidRPr="002E2C2C">
        <w:rPr>
          <w:rFonts w:ascii="Bookman Old Style" w:hAnsi="Bookman Old Style"/>
          <w:szCs w:val="22"/>
        </w:rPr>
        <w:t xml:space="preserve">that it was difficult to obtain government consensus on the financial and operational autonomy of the IEC citing ‘ignorance’ of its central role in elections amongst a number of key </w:t>
      </w:r>
      <w:r w:rsidR="003C3C7A">
        <w:rPr>
          <w:rFonts w:ascii="Bookman Old Style" w:hAnsi="Bookman Old Style"/>
          <w:szCs w:val="22"/>
        </w:rPr>
        <w:t xml:space="preserve">state </w:t>
      </w:r>
      <w:r w:rsidRPr="002E2C2C">
        <w:rPr>
          <w:rFonts w:ascii="Bookman Old Style" w:hAnsi="Bookman Old Style"/>
          <w:szCs w:val="22"/>
        </w:rPr>
        <w:t>actors as the reason. This notion</w:t>
      </w:r>
      <w:r w:rsidR="003C3C7A">
        <w:rPr>
          <w:rFonts w:ascii="Bookman Old Style" w:hAnsi="Bookman Old Style"/>
          <w:szCs w:val="22"/>
        </w:rPr>
        <w:t xml:space="preserve">, they noted, was demonstrated by resistance from </w:t>
      </w:r>
      <w:r w:rsidRPr="002E2C2C">
        <w:rPr>
          <w:rFonts w:ascii="Bookman Old Style" w:hAnsi="Bookman Old Style"/>
          <w:szCs w:val="22"/>
        </w:rPr>
        <w:t>government to sala</w:t>
      </w:r>
      <w:r w:rsidR="003C3C7A">
        <w:rPr>
          <w:rFonts w:ascii="Bookman Old Style" w:hAnsi="Bookman Old Style"/>
          <w:szCs w:val="22"/>
        </w:rPr>
        <w:t>ry increases for the IEC staff. It had been argued</w:t>
      </w:r>
      <w:r w:rsidR="007359A2">
        <w:rPr>
          <w:rFonts w:ascii="Bookman Old Style" w:hAnsi="Bookman Old Style"/>
          <w:szCs w:val="22"/>
        </w:rPr>
        <w:t>, allegedly,</w:t>
      </w:r>
      <w:r w:rsidRPr="002E2C2C">
        <w:rPr>
          <w:rFonts w:ascii="Bookman Old Style" w:hAnsi="Bookman Old Style"/>
          <w:szCs w:val="22"/>
        </w:rPr>
        <w:t xml:space="preserve"> that the electoral management body was not an income generating enterprise</w:t>
      </w:r>
      <w:r w:rsidR="003C3C7A">
        <w:rPr>
          <w:rFonts w:ascii="Bookman Old Style" w:hAnsi="Bookman Old Style"/>
          <w:szCs w:val="22"/>
        </w:rPr>
        <w:t xml:space="preserve"> and was therefore not deserving of professional salary scales</w:t>
      </w:r>
      <w:r w:rsidRPr="002E2C2C">
        <w:rPr>
          <w:rFonts w:ascii="Bookman Old Style" w:hAnsi="Bookman Old Style"/>
          <w:szCs w:val="22"/>
        </w:rPr>
        <w:t xml:space="preserve">. </w:t>
      </w:r>
      <w:r w:rsidRPr="002E2C2C">
        <w:rPr>
          <w:rStyle w:val="FootnoteReference"/>
          <w:rFonts w:ascii="Bookman Old Style" w:hAnsi="Bookman Old Style"/>
          <w:szCs w:val="22"/>
          <w:u w:val="single"/>
        </w:rPr>
        <w:footnoteReference w:id="33"/>
      </w:r>
      <w:r w:rsidR="00894975">
        <w:rPr>
          <w:rFonts w:ascii="Bookman Old Style" w:hAnsi="Bookman Old Style"/>
          <w:szCs w:val="22"/>
        </w:rPr>
        <w:t xml:space="preserve"> It seems apparent therefore that in addition to engendering capacity building and sustainable financing support to the IEC, the program will need to integrate an educational component for state actors to fully appreciate the imperative of a professional, accountable and financially and operationally autonomous electoral management body.</w:t>
      </w:r>
    </w:p>
    <w:p w:rsidR="00480A7E" w:rsidRPr="002E2C2C" w:rsidRDefault="00480A7E" w:rsidP="00480A7E">
      <w:pPr>
        <w:pStyle w:val="Reporttext"/>
        <w:spacing w:after="0"/>
        <w:rPr>
          <w:rFonts w:ascii="Bookman Old Style" w:hAnsi="Bookman Old Style"/>
          <w:szCs w:val="22"/>
        </w:rPr>
        <w:sectPr w:rsidR="00480A7E" w:rsidRPr="002E2C2C" w:rsidSect="000C47D1">
          <w:headerReference w:type="default" r:id="rId15"/>
          <w:type w:val="continuous"/>
          <w:pgSz w:w="12242" w:h="15842" w:code="1"/>
          <w:pgMar w:top="1440" w:right="1797" w:bottom="1440" w:left="1797" w:header="720" w:footer="720" w:gutter="0"/>
          <w:cols w:space="708"/>
          <w:docGrid w:linePitch="360"/>
        </w:sectPr>
      </w:pPr>
    </w:p>
    <w:p w:rsidR="00480A7E" w:rsidRPr="002E2C2C" w:rsidRDefault="00480A7E" w:rsidP="00480A7E">
      <w:pPr>
        <w:pStyle w:val="Reporttext"/>
        <w:rPr>
          <w:rFonts w:ascii="Bookman Old Style" w:hAnsi="Bookman Old Style"/>
          <w:szCs w:val="22"/>
        </w:rPr>
        <w:sectPr w:rsidR="00480A7E" w:rsidRPr="002E2C2C" w:rsidSect="000C47D1">
          <w:headerReference w:type="default" r:id="rId16"/>
          <w:type w:val="continuous"/>
          <w:pgSz w:w="12242" w:h="15842" w:code="1"/>
          <w:pgMar w:top="1440" w:right="1797" w:bottom="1440" w:left="1797" w:header="720" w:footer="720" w:gutter="0"/>
          <w:cols w:space="708"/>
          <w:docGrid w:linePitch="360"/>
        </w:sectPr>
      </w:pPr>
    </w:p>
    <w:p w:rsidR="00480A7E" w:rsidRPr="002E2C2C" w:rsidRDefault="00480A7E" w:rsidP="00480A7E">
      <w:pPr>
        <w:rPr>
          <w:rFonts w:ascii="Bookman Old Style" w:hAnsi="Bookman Old Style"/>
          <w:szCs w:val="22"/>
        </w:rPr>
      </w:pPr>
    </w:p>
    <w:p w:rsidR="00480A7E" w:rsidRPr="002E2C2C" w:rsidRDefault="00480A7E" w:rsidP="00480A7E">
      <w:pPr>
        <w:pStyle w:val="ListParagraph"/>
        <w:ind w:left="780"/>
        <w:rPr>
          <w:rFonts w:ascii="Bookman Old Style" w:hAnsi="Bookman Old Style"/>
          <w:b/>
          <w:szCs w:val="22"/>
        </w:rPr>
      </w:pPr>
    </w:p>
    <w:p w:rsidR="0080507E" w:rsidRPr="009445CE" w:rsidRDefault="009445CE" w:rsidP="009445CE">
      <w:pPr>
        <w:pStyle w:val="Heading1"/>
        <w:rPr>
          <w:rFonts w:ascii="Bookman Old Style" w:hAnsi="Bookman Old Style"/>
          <w:sz w:val="22"/>
          <w:szCs w:val="22"/>
        </w:rPr>
      </w:pPr>
      <w:bookmarkStart w:id="30" w:name="_Toc376244670"/>
      <w:r w:rsidRPr="009445CE">
        <w:rPr>
          <w:rFonts w:ascii="Bookman Old Style" w:hAnsi="Bookman Old Style"/>
          <w:sz w:val="22"/>
          <w:szCs w:val="22"/>
        </w:rPr>
        <w:t xml:space="preserve">Management of Coalition Government </w:t>
      </w:r>
      <w:bookmarkEnd w:id="30"/>
    </w:p>
    <w:p w:rsidR="0080507E" w:rsidRPr="002E2C2C" w:rsidRDefault="0080507E" w:rsidP="0080507E">
      <w:pPr>
        <w:rPr>
          <w:rFonts w:ascii="Bookman Old Style" w:hAnsi="Bookman Old Style"/>
          <w:szCs w:val="22"/>
        </w:rPr>
      </w:pPr>
    </w:p>
    <w:p w:rsidR="0080507E" w:rsidRPr="002E2C2C" w:rsidRDefault="00E06A97" w:rsidP="0080507E">
      <w:pPr>
        <w:rPr>
          <w:rFonts w:ascii="Bookman Old Style" w:hAnsi="Bookman Old Style"/>
          <w:szCs w:val="22"/>
        </w:rPr>
      </w:pPr>
      <w:r w:rsidRPr="002E2C2C">
        <w:rPr>
          <w:rFonts w:ascii="Bookman Old Style" w:hAnsi="Bookman Old Style"/>
          <w:b/>
          <w:szCs w:val="22"/>
        </w:rPr>
        <w:t>10.1</w:t>
      </w:r>
      <w:r w:rsidR="0080507E" w:rsidRPr="002E2C2C">
        <w:rPr>
          <w:rFonts w:ascii="Bookman Old Style" w:hAnsi="Bookman Old Style"/>
          <w:szCs w:val="22"/>
        </w:rPr>
        <w:t xml:space="preserve"> </w:t>
      </w:r>
      <w:r w:rsidR="0080507E" w:rsidRPr="002E2C2C">
        <w:rPr>
          <w:rFonts w:ascii="Bookman Old Style" w:hAnsi="Bookman Old Style"/>
          <w:b/>
          <w:szCs w:val="22"/>
        </w:rPr>
        <w:t xml:space="preserve">Sub component </w:t>
      </w:r>
      <w:r w:rsidR="00F02075">
        <w:rPr>
          <w:rFonts w:ascii="Bookman Old Style" w:hAnsi="Bookman Old Style"/>
          <w:b/>
          <w:szCs w:val="22"/>
        </w:rPr>
        <w:t>1</w:t>
      </w:r>
      <w:r w:rsidR="0080507E" w:rsidRPr="002E2C2C">
        <w:rPr>
          <w:rFonts w:ascii="Bookman Old Style" w:hAnsi="Bookman Old Style"/>
          <w:b/>
          <w:szCs w:val="22"/>
        </w:rPr>
        <w:t>)</w:t>
      </w:r>
      <w:r w:rsidR="009445CE">
        <w:rPr>
          <w:rFonts w:ascii="Bookman Old Style" w:hAnsi="Bookman Old Style"/>
          <w:b/>
          <w:szCs w:val="22"/>
        </w:rPr>
        <w:t xml:space="preserve"> </w:t>
      </w:r>
      <w:r w:rsidR="00F02075">
        <w:rPr>
          <w:rFonts w:ascii="Bookman Old Style" w:hAnsi="Bookman Old Style"/>
          <w:b/>
          <w:szCs w:val="22"/>
        </w:rPr>
        <w:t xml:space="preserve">Capacity Building for Good Governance, effective service delivery and accountability in </w:t>
      </w:r>
      <w:proofErr w:type="gramStart"/>
      <w:r w:rsidR="00F02075">
        <w:rPr>
          <w:rFonts w:ascii="Bookman Old Style" w:hAnsi="Bookman Old Style"/>
          <w:b/>
          <w:szCs w:val="22"/>
        </w:rPr>
        <w:t>government.</w:t>
      </w:r>
      <w:r w:rsidR="0080507E" w:rsidRPr="002E2C2C">
        <w:rPr>
          <w:rFonts w:ascii="Bookman Old Style" w:hAnsi="Bookman Old Style"/>
          <w:szCs w:val="22"/>
        </w:rPr>
        <w:t>:</w:t>
      </w:r>
      <w:proofErr w:type="gramEnd"/>
      <w:r w:rsidR="0080507E" w:rsidRPr="002E2C2C">
        <w:rPr>
          <w:rFonts w:ascii="Bookman Old Style" w:hAnsi="Bookman Old Style"/>
          <w:szCs w:val="22"/>
        </w:rPr>
        <w:t xml:space="preserve"> encompasses one main aspect</w:t>
      </w:r>
      <w:r w:rsidR="00894975">
        <w:rPr>
          <w:rFonts w:ascii="Bookman Old Style" w:hAnsi="Bookman Old Style"/>
          <w:szCs w:val="22"/>
        </w:rPr>
        <w:t>, that is,</w:t>
      </w:r>
      <w:r w:rsidR="0080507E" w:rsidRPr="002E2C2C">
        <w:rPr>
          <w:rFonts w:ascii="Bookman Old Style" w:hAnsi="Bookman Old Style"/>
          <w:szCs w:val="22"/>
        </w:rPr>
        <w:t xml:space="preserve"> the provision of technical assistance and advice on international practices on options for formation and management of a functional and sustainable coalition government.</w:t>
      </w:r>
    </w:p>
    <w:p w:rsidR="0080507E" w:rsidRPr="002E2C2C" w:rsidRDefault="0080507E" w:rsidP="0080507E">
      <w:pPr>
        <w:rPr>
          <w:rFonts w:ascii="Bookman Old Style" w:hAnsi="Bookman Old Style"/>
          <w:szCs w:val="22"/>
        </w:rPr>
      </w:pPr>
    </w:p>
    <w:p w:rsidR="00690D3A" w:rsidRPr="002E2C2C" w:rsidRDefault="00E06A97" w:rsidP="0080507E">
      <w:pPr>
        <w:rPr>
          <w:rFonts w:ascii="Bookman Old Style" w:hAnsi="Bookman Old Style"/>
          <w:szCs w:val="22"/>
        </w:rPr>
      </w:pPr>
      <w:r w:rsidRPr="002E2C2C">
        <w:rPr>
          <w:rFonts w:ascii="Bookman Old Style" w:hAnsi="Bookman Old Style"/>
          <w:b/>
          <w:szCs w:val="22"/>
        </w:rPr>
        <w:t>10.2</w:t>
      </w:r>
      <w:r w:rsidR="0080507E" w:rsidRPr="002E2C2C">
        <w:rPr>
          <w:rFonts w:ascii="Bookman Old Style" w:hAnsi="Bookman Old Style"/>
          <w:b/>
          <w:szCs w:val="22"/>
        </w:rPr>
        <w:t xml:space="preserve"> Activity status</w:t>
      </w:r>
      <w:r w:rsidR="0080507E" w:rsidRPr="002E2C2C">
        <w:rPr>
          <w:rFonts w:ascii="Bookman Old Style" w:hAnsi="Bookman Old Style"/>
          <w:szCs w:val="22"/>
        </w:rPr>
        <w:t>: A retreat for members of cabinet and Principal Secretaries was held in Berea District from June 17 to 19, 2013</w:t>
      </w:r>
      <w:r w:rsidR="00CE74B8">
        <w:rPr>
          <w:rStyle w:val="FootnoteReference"/>
          <w:rFonts w:ascii="Bookman Old Style" w:hAnsi="Bookman Old Style"/>
          <w:szCs w:val="22"/>
        </w:rPr>
        <w:footnoteReference w:id="34"/>
      </w:r>
      <w:r w:rsidR="0080507E" w:rsidRPr="002E2C2C">
        <w:rPr>
          <w:rFonts w:ascii="Bookman Old Style" w:hAnsi="Bookman Old Style"/>
          <w:szCs w:val="22"/>
        </w:rPr>
        <w:t>. The aim of the activity was to facilitate reflection on the ministerial operations of the government of Lesotho, taking cognisan</w:t>
      </w:r>
      <w:r w:rsidR="00214B2C">
        <w:rPr>
          <w:rFonts w:ascii="Bookman Old Style" w:hAnsi="Bookman Old Style"/>
          <w:szCs w:val="22"/>
        </w:rPr>
        <w:t>ce</w:t>
      </w:r>
      <w:r w:rsidR="0080507E" w:rsidRPr="002E2C2C">
        <w:rPr>
          <w:rFonts w:ascii="Bookman Old Style" w:hAnsi="Bookman Old Style"/>
          <w:szCs w:val="22"/>
        </w:rPr>
        <w:t xml:space="preserve"> of long standing concerns around accountability, service delivery and good governance more generally. </w:t>
      </w:r>
      <w:r w:rsidR="00690D3A" w:rsidRPr="002E2C2C">
        <w:rPr>
          <w:rFonts w:ascii="Bookman Old Style" w:hAnsi="Bookman Old Style"/>
          <w:szCs w:val="22"/>
        </w:rPr>
        <w:t xml:space="preserve">A second workshop on </w:t>
      </w:r>
      <w:r w:rsidR="00690D3A" w:rsidRPr="002E2C2C">
        <w:rPr>
          <w:rFonts w:ascii="Bookman Old Style" w:hAnsi="Bookman Old Style"/>
          <w:i/>
          <w:szCs w:val="22"/>
        </w:rPr>
        <w:t>‘Coalition Building and Strengthening the Role of Political Parties in Parliament of Lesotho’</w:t>
      </w:r>
      <w:r w:rsidR="00690D3A" w:rsidRPr="002E2C2C">
        <w:rPr>
          <w:rFonts w:ascii="Bookman Old Style" w:hAnsi="Bookman Old Style"/>
          <w:szCs w:val="22"/>
        </w:rPr>
        <w:t>, was held on 11-13 December, 2013, in Lesotho address</w:t>
      </w:r>
      <w:r w:rsidR="00214B2C">
        <w:rPr>
          <w:rFonts w:ascii="Bookman Old Style" w:hAnsi="Bookman Old Style"/>
          <w:szCs w:val="22"/>
        </w:rPr>
        <w:t>ing</w:t>
      </w:r>
      <w:r w:rsidR="00690D3A" w:rsidRPr="002E2C2C">
        <w:rPr>
          <w:rFonts w:ascii="Bookman Old Style" w:hAnsi="Bookman Old Style"/>
          <w:szCs w:val="22"/>
        </w:rPr>
        <w:t xml:space="preserve"> a) coalition bargaining and negotiation b) coalition agreement c) managing coalitions d) developing a communication and monitoring and evaluation for coalition governments and e) parliamentary groups and parties. The workshop included ministers, MPs and senior political party officials. </w:t>
      </w:r>
    </w:p>
    <w:p w:rsidR="00690D3A" w:rsidRPr="002E2C2C" w:rsidRDefault="00690D3A" w:rsidP="0080507E">
      <w:pPr>
        <w:rPr>
          <w:rFonts w:ascii="Bookman Old Style" w:hAnsi="Bookman Old Style"/>
          <w:szCs w:val="22"/>
        </w:rPr>
      </w:pPr>
    </w:p>
    <w:p w:rsidR="0080507E" w:rsidRPr="002E2C2C" w:rsidRDefault="00690D3A" w:rsidP="0080507E">
      <w:pPr>
        <w:rPr>
          <w:rFonts w:ascii="Bookman Old Style" w:hAnsi="Bookman Old Style"/>
          <w:szCs w:val="22"/>
        </w:rPr>
      </w:pPr>
      <w:r w:rsidRPr="002E2C2C">
        <w:rPr>
          <w:rFonts w:ascii="Bookman Old Style" w:hAnsi="Bookman Old Style"/>
          <w:szCs w:val="22"/>
        </w:rPr>
        <w:t>It is notable</w:t>
      </w:r>
      <w:r w:rsidR="00DB7ABB">
        <w:rPr>
          <w:rFonts w:ascii="Bookman Old Style" w:hAnsi="Bookman Old Style"/>
          <w:szCs w:val="22"/>
        </w:rPr>
        <w:t>, from the review of the program,</w:t>
      </w:r>
      <w:r w:rsidRPr="002E2C2C">
        <w:rPr>
          <w:rFonts w:ascii="Bookman Old Style" w:hAnsi="Bookman Old Style"/>
          <w:szCs w:val="22"/>
        </w:rPr>
        <w:t xml:space="preserve"> that the</w:t>
      </w:r>
      <w:r w:rsidR="0080507E" w:rsidRPr="002E2C2C">
        <w:rPr>
          <w:rFonts w:ascii="Bookman Old Style" w:hAnsi="Bookman Old Style"/>
          <w:szCs w:val="22"/>
        </w:rPr>
        <w:t xml:space="preserve"> emergence of a Tripartite Coalition necessitated greater urgency and focus on </w:t>
      </w:r>
      <w:r w:rsidR="0080507E" w:rsidRPr="002E2C2C">
        <w:rPr>
          <w:rFonts w:ascii="Bookman Old Style" w:hAnsi="Bookman Old Style"/>
          <w:i/>
          <w:szCs w:val="22"/>
        </w:rPr>
        <w:t>common problem definition</w:t>
      </w:r>
      <w:r w:rsidR="0080507E" w:rsidRPr="002E2C2C">
        <w:rPr>
          <w:rFonts w:ascii="Bookman Old Style" w:hAnsi="Bookman Old Style"/>
          <w:szCs w:val="22"/>
        </w:rPr>
        <w:t xml:space="preserve">, </w:t>
      </w:r>
      <w:r w:rsidR="0080507E" w:rsidRPr="002E2C2C">
        <w:rPr>
          <w:rFonts w:ascii="Bookman Old Style" w:hAnsi="Bookman Old Style"/>
          <w:i/>
          <w:szCs w:val="22"/>
        </w:rPr>
        <w:t>common problem resolution</w:t>
      </w:r>
      <w:r w:rsidR="0080507E" w:rsidRPr="002E2C2C">
        <w:rPr>
          <w:rFonts w:ascii="Bookman Old Style" w:hAnsi="Bookman Old Style"/>
          <w:szCs w:val="22"/>
        </w:rPr>
        <w:t xml:space="preserve"> and common </w:t>
      </w:r>
      <w:r w:rsidR="0080507E" w:rsidRPr="002E2C2C">
        <w:rPr>
          <w:rFonts w:ascii="Bookman Old Style" w:hAnsi="Bookman Old Style"/>
          <w:i/>
          <w:szCs w:val="22"/>
        </w:rPr>
        <w:t>problem solving</w:t>
      </w:r>
      <w:r w:rsidR="0080507E" w:rsidRPr="002E2C2C">
        <w:rPr>
          <w:rFonts w:ascii="Bookman Old Style" w:hAnsi="Bookman Old Style"/>
          <w:szCs w:val="22"/>
        </w:rPr>
        <w:t xml:space="preserve"> within the context of the coalition. In addition to </w:t>
      </w:r>
      <w:r w:rsidR="00214B2C">
        <w:rPr>
          <w:rFonts w:ascii="Bookman Old Style" w:hAnsi="Bookman Old Style"/>
          <w:szCs w:val="22"/>
        </w:rPr>
        <w:t xml:space="preserve">endeavouring to </w:t>
      </w:r>
      <w:r w:rsidR="0080507E" w:rsidRPr="002E2C2C">
        <w:rPr>
          <w:rFonts w:ascii="Bookman Old Style" w:hAnsi="Bookman Old Style"/>
          <w:szCs w:val="22"/>
        </w:rPr>
        <w:t xml:space="preserve">foster a common understanding of the coalition priorities, the retreat focussed on the roles of Ministers and their deputies, Principal Secretaries – and the steps required to ensure accountability and delivery on the strategic plans. Building trust and improved relations within government was prioritised in addition to foregrounding effective service delivery and people-centred government. The 57 participants included the Right Honourable Prime Minister </w:t>
      </w:r>
      <w:proofErr w:type="spellStart"/>
      <w:r w:rsidR="0080507E" w:rsidRPr="002E2C2C">
        <w:rPr>
          <w:rFonts w:ascii="Bookman Old Style" w:hAnsi="Bookman Old Style"/>
          <w:szCs w:val="22"/>
        </w:rPr>
        <w:t>Thabane</w:t>
      </w:r>
      <w:proofErr w:type="spellEnd"/>
      <w:r w:rsidR="0080507E" w:rsidRPr="002E2C2C">
        <w:rPr>
          <w:rFonts w:ascii="Bookman Old Style" w:hAnsi="Bookman Old Style"/>
          <w:szCs w:val="22"/>
        </w:rPr>
        <w:t xml:space="preserve">. To the same end, a workshop was held in </w:t>
      </w:r>
      <w:proofErr w:type="spellStart"/>
      <w:r w:rsidR="0080507E" w:rsidRPr="002E2C2C">
        <w:rPr>
          <w:rFonts w:ascii="Bookman Old Style" w:hAnsi="Bookman Old Style"/>
          <w:szCs w:val="22"/>
        </w:rPr>
        <w:t>Leribe</w:t>
      </w:r>
      <w:proofErr w:type="spellEnd"/>
      <w:r w:rsidR="0080507E" w:rsidRPr="002E2C2C">
        <w:rPr>
          <w:rFonts w:ascii="Bookman Old Style" w:hAnsi="Bookman Old Style"/>
          <w:szCs w:val="22"/>
        </w:rPr>
        <w:t xml:space="preserve"> on 6-8 February (opened by </w:t>
      </w:r>
      <w:r w:rsidR="007359A2">
        <w:rPr>
          <w:rFonts w:ascii="Bookman Old Style" w:hAnsi="Bookman Old Style"/>
          <w:szCs w:val="22"/>
        </w:rPr>
        <w:t>the M</w:t>
      </w:r>
      <w:r w:rsidR="0080507E" w:rsidRPr="002E2C2C">
        <w:rPr>
          <w:rFonts w:ascii="Bookman Old Style" w:hAnsi="Bookman Old Style"/>
          <w:szCs w:val="22"/>
        </w:rPr>
        <w:t xml:space="preserve">inister of </w:t>
      </w:r>
      <w:r w:rsidR="00A90C0A">
        <w:rPr>
          <w:rFonts w:ascii="Bookman Old Style" w:hAnsi="Bookman Old Style"/>
          <w:szCs w:val="22"/>
        </w:rPr>
        <w:t>P</w:t>
      </w:r>
      <w:r w:rsidR="0080507E" w:rsidRPr="002E2C2C">
        <w:rPr>
          <w:rFonts w:ascii="Bookman Old Style" w:hAnsi="Bookman Old Style"/>
          <w:szCs w:val="22"/>
        </w:rPr>
        <w:t xml:space="preserve">ublic </w:t>
      </w:r>
      <w:r w:rsidR="00A90C0A">
        <w:rPr>
          <w:rFonts w:ascii="Bookman Old Style" w:hAnsi="Bookman Old Style"/>
          <w:szCs w:val="22"/>
        </w:rPr>
        <w:t>Service</w:t>
      </w:r>
      <w:r w:rsidR="0080507E" w:rsidRPr="002E2C2C">
        <w:rPr>
          <w:rFonts w:ascii="Bookman Old Style" w:hAnsi="Bookman Old Style"/>
          <w:szCs w:val="22"/>
        </w:rPr>
        <w:t>) for the introduction of Performance Management in the Government of Lesotho (GOL). Participants were</w:t>
      </w:r>
      <w:r w:rsidR="00A90C0A">
        <w:rPr>
          <w:rFonts w:ascii="Bookman Old Style" w:hAnsi="Bookman Old Style"/>
          <w:szCs w:val="22"/>
        </w:rPr>
        <w:t xml:space="preserve"> the</w:t>
      </w:r>
      <w:r w:rsidR="0080507E" w:rsidRPr="002E2C2C">
        <w:rPr>
          <w:rFonts w:ascii="Bookman Old Style" w:hAnsi="Bookman Old Style"/>
          <w:szCs w:val="22"/>
        </w:rPr>
        <w:t xml:space="preserve"> </w:t>
      </w:r>
      <w:r w:rsidR="00A90C0A">
        <w:rPr>
          <w:rFonts w:ascii="Bookman Old Style" w:hAnsi="Bookman Old Style"/>
          <w:szCs w:val="22"/>
        </w:rPr>
        <w:t>G</w:t>
      </w:r>
      <w:r w:rsidR="0080507E" w:rsidRPr="002E2C2C">
        <w:rPr>
          <w:rFonts w:ascii="Bookman Old Style" w:hAnsi="Bookman Old Style"/>
          <w:szCs w:val="22"/>
        </w:rPr>
        <w:t xml:space="preserve">overnment </w:t>
      </w:r>
      <w:r w:rsidR="00A90C0A">
        <w:rPr>
          <w:rFonts w:ascii="Bookman Old Style" w:hAnsi="Bookman Old Style"/>
          <w:szCs w:val="22"/>
        </w:rPr>
        <w:t>S</w:t>
      </w:r>
      <w:r w:rsidR="0080507E" w:rsidRPr="002E2C2C">
        <w:rPr>
          <w:rFonts w:ascii="Bookman Old Style" w:hAnsi="Bookman Old Style"/>
          <w:szCs w:val="22"/>
        </w:rPr>
        <w:t>ecretar</w:t>
      </w:r>
      <w:r w:rsidR="00A90C0A">
        <w:rPr>
          <w:rFonts w:ascii="Bookman Old Style" w:hAnsi="Bookman Old Style"/>
          <w:szCs w:val="22"/>
        </w:rPr>
        <w:t>y (Head of the Civil Service)</w:t>
      </w:r>
      <w:r w:rsidR="0080507E" w:rsidRPr="002E2C2C">
        <w:rPr>
          <w:rFonts w:ascii="Bookman Old Style" w:hAnsi="Bookman Old Style"/>
          <w:szCs w:val="22"/>
        </w:rPr>
        <w:t xml:space="preserve">, </w:t>
      </w:r>
      <w:r w:rsidR="007359A2">
        <w:rPr>
          <w:rFonts w:ascii="Bookman Old Style" w:hAnsi="Bookman Old Style"/>
          <w:szCs w:val="22"/>
        </w:rPr>
        <w:t>P</w:t>
      </w:r>
      <w:r w:rsidR="0080507E" w:rsidRPr="002E2C2C">
        <w:rPr>
          <w:rFonts w:ascii="Bookman Old Style" w:hAnsi="Bookman Old Style"/>
          <w:szCs w:val="22"/>
        </w:rPr>
        <w:t xml:space="preserve">rincipal </w:t>
      </w:r>
      <w:r w:rsidR="007359A2">
        <w:rPr>
          <w:rFonts w:ascii="Bookman Old Style" w:hAnsi="Bookman Old Style"/>
          <w:szCs w:val="22"/>
        </w:rPr>
        <w:t>S</w:t>
      </w:r>
      <w:r w:rsidR="0080507E" w:rsidRPr="002E2C2C">
        <w:rPr>
          <w:rFonts w:ascii="Bookman Old Style" w:hAnsi="Bookman Old Style"/>
          <w:szCs w:val="22"/>
        </w:rPr>
        <w:t xml:space="preserve">ecretaries and </w:t>
      </w:r>
      <w:r w:rsidR="007359A2">
        <w:rPr>
          <w:rFonts w:ascii="Bookman Old Style" w:hAnsi="Bookman Old Style"/>
          <w:szCs w:val="22"/>
        </w:rPr>
        <w:t>P</w:t>
      </w:r>
      <w:r w:rsidR="0080507E" w:rsidRPr="002E2C2C">
        <w:rPr>
          <w:rFonts w:ascii="Bookman Old Style" w:hAnsi="Bookman Old Style"/>
          <w:szCs w:val="22"/>
        </w:rPr>
        <w:t xml:space="preserve">lanning </w:t>
      </w:r>
      <w:r w:rsidR="007359A2">
        <w:rPr>
          <w:rFonts w:ascii="Bookman Old Style" w:hAnsi="Bookman Old Style"/>
          <w:szCs w:val="22"/>
        </w:rPr>
        <w:t>D</w:t>
      </w:r>
      <w:r w:rsidR="0080507E" w:rsidRPr="002E2C2C">
        <w:rPr>
          <w:rFonts w:ascii="Bookman Old Style" w:hAnsi="Bookman Old Style"/>
          <w:szCs w:val="22"/>
        </w:rPr>
        <w:t xml:space="preserve">irectors from the key ministries, departments and agencies of the GOL. The workshop was followed by a study tour/planning visit to the regional service centre of UNDP in Johannesburg on 11-15 March, 2013. The main aim of the activity was to cross pollinate with peers who had implemented PMS in East and Southern Africa; as well as engage peers on matters of innovation, knowledge and capacity development. In addition, the tour aimed to explore opportunities for the capacitation of the Lesotho Institute for Public Administration and Management. </w:t>
      </w:r>
      <w:r w:rsidR="0080507E" w:rsidRPr="002E2C2C">
        <w:rPr>
          <w:rStyle w:val="FootnoteReference"/>
          <w:rFonts w:ascii="Bookman Old Style" w:hAnsi="Bookman Old Style"/>
          <w:szCs w:val="22"/>
        </w:rPr>
        <w:footnoteReference w:id="35"/>
      </w:r>
    </w:p>
    <w:p w:rsidR="00D70758" w:rsidRPr="002E2C2C" w:rsidRDefault="00D70758" w:rsidP="0080507E">
      <w:pPr>
        <w:rPr>
          <w:rFonts w:ascii="Bookman Old Style" w:hAnsi="Bookman Old Style"/>
          <w:szCs w:val="22"/>
        </w:rPr>
      </w:pPr>
    </w:p>
    <w:p w:rsidR="00AF4089" w:rsidRPr="002E2C2C" w:rsidRDefault="00D70758" w:rsidP="00E06A97">
      <w:pPr>
        <w:pStyle w:val="Heading1"/>
        <w:rPr>
          <w:rFonts w:ascii="Bookman Old Style" w:hAnsi="Bookman Old Style"/>
          <w:sz w:val="22"/>
          <w:szCs w:val="22"/>
        </w:rPr>
      </w:pPr>
      <w:bookmarkStart w:id="31" w:name="_Toc376244671"/>
      <w:bookmarkStart w:id="32" w:name="_Toc174691125"/>
      <w:r w:rsidRPr="002E2C2C">
        <w:rPr>
          <w:rFonts w:ascii="Bookman Old Style" w:hAnsi="Bookman Old Style"/>
          <w:sz w:val="22"/>
          <w:szCs w:val="22"/>
        </w:rPr>
        <w:t xml:space="preserve">Findings:  </w:t>
      </w:r>
      <w:r w:rsidR="009445CE">
        <w:rPr>
          <w:rFonts w:ascii="Bookman Old Style" w:hAnsi="Bookman Old Style"/>
          <w:sz w:val="22"/>
          <w:szCs w:val="22"/>
        </w:rPr>
        <w:t xml:space="preserve">Management of Coalition Government </w:t>
      </w:r>
      <w:bookmarkEnd w:id="31"/>
    </w:p>
    <w:p w:rsidR="00AF4089" w:rsidRPr="002E2C2C" w:rsidRDefault="00AF4089" w:rsidP="00AF4089">
      <w:pPr>
        <w:pStyle w:val="ListParagraph"/>
        <w:rPr>
          <w:rFonts w:ascii="Bookman Old Style" w:hAnsi="Bookman Old Style"/>
          <w:b/>
          <w:szCs w:val="22"/>
        </w:rPr>
      </w:pPr>
    </w:p>
    <w:p w:rsidR="00DD710D" w:rsidRPr="002E2C2C" w:rsidRDefault="00D70758" w:rsidP="00DF172F">
      <w:pPr>
        <w:pStyle w:val="ListParagraph"/>
        <w:numPr>
          <w:ilvl w:val="1"/>
          <w:numId w:val="27"/>
        </w:numPr>
        <w:rPr>
          <w:rFonts w:ascii="Bookman Old Style" w:hAnsi="Bookman Old Style"/>
          <w:b/>
          <w:szCs w:val="22"/>
        </w:rPr>
      </w:pPr>
      <w:r w:rsidRPr="002E2C2C">
        <w:rPr>
          <w:rFonts w:ascii="Bookman Old Style" w:hAnsi="Bookman Old Style"/>
          <w:b/>
          <w:szCs w:val="22"/>
        </w:rPr>
        <w:t>Performance Area I – strategy and direction</w:t>
      </w:r>
      <w:bookmarkEnd w:id="32"/>
    </w:p>
    <w:p w:rsidR="00D70758" w:rsidRPr="002E2C2C" w:rsidRDefault="00D70758" w:rsidP="00DF172F">
      <w:pPr>
        <w:pStyle w:val="Heading2"/>
        <w:numPr>
          <w:ilvl w:val="1"/>
          <w:numId w:val="27"/>
        </w:numPr>
        <w:rPr>
          <w:rFonts w:ascii="Bookman Old Style" w:hAnsi="Bookman Old Style"/>
          <w:sz w:val="22"/>
          <w:szCs w:val="22"/>
        </w:rPr>
      </w:pPr>
      <w:bookmarkStart w:id="33" w:name="_Toc174691126"/>
      <w:bookmarkStart w:id="34" w:name="_Toc376244672"/>
      <w:r w:rsidRPr="002E2C2C">
        <w:rPr>
          <w:rFonts w:ascii="Bookman Old Style" w:hAnsi="Bookman Old Style"/>
          <w:sz w:val="22"/>
          <w:szCs w:val="22"/>
        </w:rPr>
        <w:t>Relevance and timeliness</w:t>
      </w:r>
      <w:bookmarkEnd w:id="33"/>
      <w:bookmarkEnd w:id="34"/>
    </w:p>
    <w:p w:rsidR="00FB4611" w:rsidRPr="002E2C2C" w:rsidRDefault="00FB4611" w:rsidP="00FB4611">
      <w:pPr>
        <w:pStyle w:val="Reporttext"/>
        <w:jc w:val="center"/>
        <w:rPr>
          <w:rFonts w:ascii="Bookman Old Style" w:hAnsi="Bookman Old Style"/>
          <w:i/>
          <w:szCs w:val="22"/>
        </w:rPr>
      </w:pPr>
      <w:r w:rsidRPr="002E2C2C">
        <w:rPr>
          <w:rFonts w:ascii="Bookman Old Style" w:hAnsi="Bookman Old Style"/>
          <w:i/>
          <w:szCs w:val="22"/>
        </w:rPr>
        <w:t>‘Before UNDP came in, there was always talk about PMS but no implementation’, PS</w:t>
      </w:r>
      <w:r w:rsidR="006D44A6" w:rsidRPr="002E2C2C">
        <w:rPr>
          <w:rFonts w:ascii="Bookman Old Style" w:hAnsi="Bookman Old Style"/>
          <w:i/>
          <w:szCs w:val="22"/>
        </w:rPr>
        <w:t>,</w:t>
      </w:r>
      <w:r w:rsidRPr="002E2C2C">
        <w:rPr>
          <w:rFonts w:ascii="Bookman Old Style" w:hAnsi="Bookman Old Style"/>
          <w:i/>
          <w:szCs w:val="22"/>
        </w:rPr>
        <w:t xml:space="preserve"> Public Service </w:t>
      </w:r>
      <w:r w:rsidR="006D44A6" w:rsidRPr="002E2C2C">
        <w:rPr>
          <w:rFonts w:ascii="Bookman Old Style" w:hAnsi="Bookman Old Style"/>
          <w:i/>
          <w:szCs w:val="22"/>
        </w:rPr>
        <w:t xml:space="preserve">Ministry, Government of </w:t>
      </w:r>
      <w:r w:rsidRPr="002E2C2C">
        <w:rPr>
          <w:rFonts w:ascii="Bookman Old Style" w:hAnsi="Bookman Old Style"/>
          <w:i/>
          <w:szCs w:val="22"/>
        </w:rPr>
        <w:t>Lesotho.</w:t>
      </w:r>
    </w:p>
    <w:p w:rsidR="00AA1132" w:rsidRPr="002E2C2C" w:rsidRDefault="00DD710D" w:rsidP="000E1780">
      <w:pPr>
        <w:rPr>
          <w:rFonts w:ascii="Bookman Old Style" w:hAnsi="Bookman Old Style"/>
          <w:szCs w:val="22"/>
        </w:rPr>
      </w:pPr>
      <w:r w:rsidRPr="002E2C2C">
        <w:rPr>
          <w:rFonts w:ascii="Bookman Old Style" w:hAnsi="Bookman Old Style"/>
          <w:szCs w:val="22"/>
        </w:rPr>
        <w:t xml:space="preserve">Key government informants and official records </w:t>
      </w:r>
      <w:r w:rsidR="00A509F7" w:rsidRPr="002E2C2C">
        <w:rPr>
          <w:rFonts w:ascii="Bookman Old Style" w:hAnsi="Bookman Old Style"/>
          <w:szCs w:val="22"/>
        </w:rPr>
        <w:t>reinforce the notion</w:t>
      </w:r>
      <w:r w:rsidRPr="002E2C2C">
        <w:rPr>
          <w:rFonts w:ascii="Bookman Old Style" w:hAnsi="Bookman Old Style"/>
          <w:szCs w:val="22"/>
        </w:rPr>
        <w:t xml:space="preserve"> that the public service in Lesotho has been dogged by problems of service </w:t>
      </w:r>
      <w:r w:rsidR="00BF4431" w:rsidRPr="002E2C2C">
        <w:rPr>
          <w:rFonts w:ascii="Bookman Old Style" w:hAnsi="Bookman Old Style"/>
          <w:szCs w:val="22"/>
        </w:rPr>
        <w:t>delivery for several decades</w:t>
      </w:r>
      <w:r w:rsidR="001355D4" w:rsidRPr="002E2C2C">
        <w:rPr>
          <w:rFonts w:ascii="Bookman Old Style" w:hAnsi="Bookman Old Style"/>
          <w:szCs w:val="22"/>
        </w:rPr>
        <w:t xml:space="preserve">. </w:t>
      </w:r>
      <w:r w:rsidR="000E1780" w:rsidRPr="002E2C2C">
        <w:rPr>
          <w:rFonts w:ascii="Bookman Old Style" w:hAnsi="Bookman Old Style"/>
          <w:szCs w:val="22"/>
        </w:rPr>
        <w:t>While there has been</w:t>
      </w:r>
      <w:r w:rsidR="00FB4611" w:rsidRPr="002E2C2C">
        <w:rPr>
          <w:rFonts w:ascii="Bookman Old Style" w:hAnsi="Bookman Old Style"/>
          <w:szCs w:val="22"/>
        </w:rPr>
        <w:t xml:space="preserve"> intermittent discussion on the need for a Performance Management System (PMS) </w:t>
      </w:r>
      <w:r w:rsidR="00BF4431" w:rsidRPr="002E2C2C">
        <w:rPr>
          <w:rFonts w:ascii="Bookman Old Style" w:hAnsi="Bookman Old Style"/>
          <w:szCs w:val="22"/>
        </w:rPr>
        <w:t>since 1975</w:t>
      </w:r>
      <w:r w:rsidR="00AA1132" w:rsidRPr="002E2C2C">
        <w:rPr>
          <w:rFonts w:ascii="Bookman Old Style" w:hAnsi="Bookman Old Style"/>
          <w:szCs w:val="22"/>
        </w:rPr>
        <w:t xml:space="preserve"> -</w:t>
      </w:r>
      <w:r w:rsidR="00FB4611" w:rsidRPr="002E2C2C">
        <w:rPr>
          <w:rFonts w:ascii="Bookman Old Style" w:hAnsi="Bookman Old Style"/>
          <w:szCs w:val="22"/>
        </w:rPr>
        <w:t xml:space="preserve"> instability, a lack of political will and </w:t>
      </w:r>
      <w:r w:rsidR="00C45567" w:rsidRPr="002E2C2C">
        <w:rPr>
          <w:rFonts w:ascii="Bookman Old Style" w:hAnsi="Bookman Old Style"/>
          <w:szCs w:val="22"/>
        </w:rPr>
        <w:t xml:space="preserve">lack of </w:t>
      </w:r>
      <w:r w:rsidR="00FB4611" w:rsidRPr="002E2C2C">
        <w:rPr>
          <w:rFonts w:ascii="Bookman Old Style" w:hAnsi="Bookman Old Style"/>
          <w:szCs w:val="22"/>
        </w:rPr>
        <w:t xml:space="preserve">commitment conspired to undermine progress in this sphere. </w:t>
      </w:r>
      <w:r w:rsidR="00BF4431" w:rsidRPr="002E2C2C">
        <w:rPr>
          <w:rFonts w:ascii="Bookman Old Style" w:hAnsi="Bookman Old Style"/>
          <w:szCs w:val="22"/>
        </w:rPr>
        <w:t>The consequence of this was th</w:t>
      </w:r>
      <w:r w:rsidR="00616B1F" w:rsidRPr="002E2C2C">
        <w:rPr>
          <w:rFonts w:ascii="Bookman Old Style" w:hAnsi="Bookman Old Style"/>
          <w:szCs w:val="22"/>
        </w:rPr>
        <w:t xml:space="preserve">at Lesotho has not </w:t>
      </w:r>
      <w:r w:rsidR="00A509F7" w:rsidRPr="002E2C2C">
        <w:rPr>
          <w:rFonts w:ascii="Bookman Old Style" w:hAnsi="Bookman Old Style"/>
          <w:szCs w:val="22"/>
        </w:rPr>
        <w:t>had</w:t>
      </w:r>
      <w:r w:rsidR="00BF4431" w:rsidRPr="002E2C2C">
        <w:rPr>
          <w:rFonts w:ascii="Bookman Old Style" w:hAnsi="Bookman Old Style"/>
          <w:szCs w:val="22"/>
        </w:rPr>
        <w:t xml:space="preserve"> an entrenched culture of holding civil servants accountable. It is </w:t>
      </w:r>
      <w:r w:rsidR="00C45567" w:rsidRPr="002E2C2C">
        <w:rPr>
          <w:rFonts w:ascii="Bookman Old Style" w:hAnsi="Bookman Old Style"/>
          <w:szCs w:val="22"/>
        </w:rPr>
        <w:t xml:space="preserve">also </w:t>
      </w:r>
      <w:r w:rsidR="00BF4431" w:rsidRPr="002E2C2C">
        <w:rPr>
          <w:rFonts w:ascii="Bookman Old Style" w:hAnsi="Bookman Old Style"/>
          <w:szCs w:val="22"/>
        </w:rPr>
        <w:t xml:space="preserve">significant to note that the Government of Lesotho is the largest employer in a country with limited </w:t>
      </w:r>
      <w:r w:rsidR="00616B1F" w:rsidRPr="002E2C2C">
        <w:rPr>
          <w:rFonts w:ascii="Bookman Old Style" w:hAnsi="Bookman Old Style"/>
          <w:szCs w:val="22"/>
        </w:rPr>
        <w:t>human development opportunities.</w:t>
      </w:r>
      <w:r w:rsidR="00BF4431" w:rsidRPr="002E2C2C">
        <w:rPr>
          <w:rFonts w:ascii="Bookman Old Style" w:hAnsi="Bookman Old Style"/>
          <w:szCs w:val="22"/>
        </w:rPr>
        <w:t xml:space="preserve"> </w:t>
      </w:r>
      <w:r w:rsidR="00616B1F" w:rsidRPr="002E2C2C">
        <w:rPr>
          <w:rFonts w:ascii="Bookman Old Style" w:hAnsi="Bookman Old Style"/>
          <w:szCs w:val="22"/>
        </w:rPr>
        <w:t>T</w:t>
      </w:r>
      <w:r w:rsidR="00A509F7" w:rsidRPr="002E2C2C">
        <w:rPr>
          <w:rFonts w:ascii="Bookman Old Style" w:hAnsi="Bookman Old Style"/>
          <w:szCs w:val="22"/>
        </w:rPr>
        <w:t xml:space="preserve">o this end, </w:t>
      </w:r>
      <w:r w:rsidR="00BF4431" w:rsidRPr="002E2C2C">
        <w:rPr>
          <w:rFonts w:ascii="Bookman Old Style" w:hAnsi="Bookman Old Style"/>
          <w:szCs w:val="22"/>
        </w:rPr>
        <w:t>res</w:t>
      </w:r>
      <w:r w:rsidR="00A509F7" w:rsidRPr="002E2C2C">
        <w:rPr>
          <w:rFonts w:ascii="Bookman Old Style" w:hAnsi="Bookman Old Style"/>
          <w:szCs w:val="22"/>
        </w:rPr>
        <w:t xml:space="preserve">pondents allude to </w:t>
      </w:r>
      <w:r w:rsidR="00616B1F" w:rsidRPr="002E2C2C">
        <w:rPr>
          <w:rFonts w:ascii="Bookman Old Style" w:hAnsi="Bookman Old Style"/>
          <w:szCs w:val="22"/>
        </w:rPr>
        <w:t xml:space="preserve">the </w:t>
      </w:r>
      <w:r w:rsidR="00A509F7" w:rsidRPr="002E2C2C">
        <w:rPr>
          <w:rFonts w:ascii="Bookman Old Style" w:hAnsi="Bookman Old Style"/>
          <w:szCs w:val="22"/>
        </w:rPr>
        <w:t xml:space="preserve">tendency </w:t>
      </w:r>
      <w:r w:rsidR="00BF4431" w:rsidRPr="002E2C2C">
        <w:rPr>
          <w:rFonts w:ascii="Bookman Old Style" w:hAnsi="Bookman Old Style"/>
          <w:szCs w:val="22"/>
        </w:rPr>
        <w:t xml:space="preserve">toward nepotism and </w:t>
      </w:r>
      <w:proofErr w:type="spellStart"/>
      <w:r w:rsidR="00BF4431" w:rsidRPr="002E2C2C">
        <w:rPr>
          <w:rFonts w:ascii="Bookman Old Style" w:hAnsi="Bookman Old Style"/>
          <w:szCs w:val="22"/>
        </w:rPr>
        <w:t>clientalism</w:t>
      </w:r>
      <w:proofErr w:type="spellEnd"/>
      <w:r w:rsidR="00BF4431" w:rsidRPr="002E2C2C">
        <w:rPr>
          <w:rFonts w:ascii="Bookman Old Style" w:hAnsi="Bookman Old Style"/>
          <w:szCs w:val="22"/>
        </w:rPr>
        <w:t xml:space="preserve"> within the state</w:t>
      </w:r>
      <w:r w:rsidR="00AA1132" w:rsidRPr="002E2C2C">
        <w:rPr>
          <w:rFonts w:ascii="Bookman Old Style" w:hAnsi="Bookman Old Style"/>
          <w:szCs w:val="22"/>
        </w:rPr>
        <w:t>, which, they insist, has</w:t>
      </w:r>
      <w:r w:rsidR="00C45567" w:rsidRPr="002E2C2C">
        <w:rPr>
          <w:rFonts w:ascii="Bookman Old Style" w:hAnsi="Bookman Old Style"/>
          <w:szCs w:val="22"/>
        </w:rPr>
        <w:t xml:space="preserve"> been</w:t>
      </w:r>
      <w:r w:rsidR="00BF4431" w:rsidRPr="002E2C2C">
        <w:rPr>
          <w:rFonts w:ascii="Bookman Old Style" w:hAnsi="Bookman Old Style"/>
          <w:szCs w:val="22"/>
        </w:rPr>
        <w:t xml:space="preserve"> </w:t>
      </w:r>
      <w:r w:rsidR="00DB7ABB">
        <w:rPr>
          <w:rFonts w:ascii="Bookman Old Style" w:hAnsi="Bookman Old Style"/>
          <w:szCs w:val="22"/>
        </w:rPr>
        <w:t>evident</w:t>
      </w:r>
      <w:r w:rsidR="00616B1F" w:rsidRPr="002E2C2C">
        <w:rPr>
          <w:rFonts w:ascii="Bookman Old Style" w:hAnsi="Bookman Old Style"/>
          <w:szCs w:val="22"/>
        </w:rPr>
        <w:t xml:space="preserve"> with </w:t>
      </w:r>
      <w:r w:rsidR="00BF4431" w:rsidRPr="002E2C2C">
        <w:rPr>
          <w:rFonts w:ascii="Bookman Old Style" w:hAnsi="Bookman Old Style"/>
          <w:szCs w:val="22"/>
        </w:rPr>
        <w:t xml:space="preserve">every regime. </w:t>
      </w:r>
      <w:r w:rsidR="00BF4431" w:rsidRPr="002E2C2C">
        <w:rPr>
          <w:rStyle w:val="FootnoteReference"/>
          <w:rFonts w:ascii="Bookman Old Style" w:hAnsi="Bookman Old Style"/>
          <w:szCs w:val="22"/>
        </w:rPr>
        <w:footnoteReference w:id="36"/>
      </w:r>
      <w:r w:rsidR="00AA1132" w:rsidRPr="002E2C2C">
        <w:rPr>
          <w:rFonts w:ascii="Bookman Old Style" w:hAnsi="Bookman Old Style"/>
          <w:szCs w:val="22"/>
        </w:rPr>
        <w:t xml:space="preserve"> </w:t>
      </w:r>
      <w:r w:rsidR="00FB4611" w:rsidRPr="002E2C2C">
        <w:rPr>
          <w:rFonts w:ascii="Bookman Old Style" w:hAnsi="Bookman Old Style"/>
          <w:szCs w:val="22"/>
        </w:rPr>
        <w:t xml:space="preserve">Informants in this regard submit that country’s relatively poor performance in addressing the Millennium Development Goals (MDGs) </w:t>
      </w:r>
      <w:r w:rsidR="00A509F7" w:rsidRPr="002E2C2C">
        <w:rPr>
          <w:rFonts w:ascii="Bookman Old Style" w:hAnsi="Bookman Old Style"/>
          <w:szCs w:val="22"/>
        </w:rPr>
        <w:t xml:space="preserve">was a reflection of </w:t>
      </w:r>
      <w:r w:rsidR="00FB4611" w:rsidRPr="002E2C2C">
        <w:rPr>
          <w:rFonts w:ascii="Bookman Old Style" w:hAnsi="Bookman Old Style"/>
          <w:szCs w:val="22"/>
        </w:rPr>
        <w:t xml:space="preserve">a deficit in its governance architecture. </w:t>
      </w:r>
    </w:p>
    <w:p w:rsidR="00AA1132" w:rsidRPr="002E2C2C" w:rsidRDefault="00AA1132" w:rsidP="000E1780">
      <w:pPr>
        <w:rPr>
          <w:rFonts w:ascii="Bookman Old Style" w:hAnsi="Bookman Old Style"/>
          <w:szCs w:val="22"/>
        </w:rPr>
      </w:pPr>
    </w:p>
    <w:p w:rsidR="007F5F3D" w:rsidRPr="002E2C2C" w:rsidRDefault="00FB4611" w:rsidP="000E1780">
      <w:pPr>
        <w:rPr>
          <w:rFonts w:ascii="Bookman Old Style" w:hAnsi="Bookman Old Style"/>
          <w:szCs w:val="22"/>
        </w:rPr>
      </w:pPr>
      <w:r w:rsidRPr="002E2C2C">
        <w:rPr>
          <w:rFonts w:ascii="Bookman Old Style" w:hAnsi="Bookman Old Style"/>
          <w:szCs w:val="22"/>
        </w:rPr>
        <w:t xml:space="preserve">Principal political actors were also emphatic in underlining the importance of UNDP’s coalition building intervention and specifically the introduction of a PMS in government. While it is evident from both UNDP’s and Government responses to this evaluation that the PMS initiative should have come much earlier, it is noted </w:t>
      </w:r>
      <w:r w:rsidR="006D44A6" w:rsidRPr="002E2C2C">
        <w:rPr>
          <w:rFonts w:ascii="Bookman Old Style" w:hAnsi="Bookman Old Style"/>
          <w:szCs w:val="22"/>
        </w:rPr>
        <w:t xml:space="preserve">that </w:t>
      </w:r>
      <w:r w:rsidRPr="002E2C2C">
        <w:rPr>
          <w:rFonts w:ascii="Bookman Old Style" w:hAnsi="Bookman Old Style"/>
          <w:szCs w:val="22"/>
        </w:rPr>
        <w:t xml:space="preserve">the </w:t>
      </w:r>
      <w:r w:rsidR="006D44A6" w:rsidRPr="002E2C2C">
        <w:rPr>
          <w:rFonts w:ascii="Bookman Old Style" w:hAnsi="Bookman Old Style"/>
          <w:szCs w:val="22"/>
        </w:rPr>
        <w:t xml:space="preserve">prevailing </w:t>
      </w:r>
      <w:r w:rsidRPr="002E2C2C">
        <w:rPr>
          <w:rFonts w:ascii="Bookman Old Style" w:hAnsi="Bookman Old Style"/>
          <w:szCs w:val="22"/>
        </w:rPr>
        <w:t xml:space="preserve">circumstances </w:t>
      </w:r>
      <w:r w:rsidR="006D44A6" w:rsidRPr="002E2C2C">
        <w:rPr>
          <w:rFonts w:ascii="Bookman Old Style" w:hAnsi="Bookman Old Style"/>
          <w:szCs w:val="22"/>
        </w:rPr>
        <w:t xml:space="preserve">since 1993, </w:t>
      </w:r>
      <w:r w:rsidRPr="002E2C2C">
        <w:rPr>
          <w:rFonts w:ascii="Bookman Old Style" w:hAnsi="Bookman Old Style"/>
          <w:szCs w:val="22"/>
        </w:rPr>
        <w:t>occasioned by unstable government and post-election conflicts</w:t>
      </w:r>
      <w:r w:rsidR="006D44A6" w:rsidRPr="002E2C2C">
        <w:rPr>
          <w:rFonts w:ascii="Bookman Old Style" w:hAnsi="Bookman Old Style"/>
          <w:szCs w:val="22"/>
        </w:rPr>
        <w:t>,</w:t>
      </w:r>
      <w:r w:rsidR="004C21B7" w:rsidRPr="002E2C2C">
        <w:rPr>
          <w:rFonts w:ascii="Bookman Old Style" w:hAnsi="Bookman Old Style"/>
          <w:szCs w:val="22"/>
        </w:rPr>
        <w:t xml:space="preserve"> introduced a paralysis in </w:t>
      </w:r>
      <w:r w:rsidR="00224000" w:rsidRPr="002E2C2C">
        <w:rPr>
          <w:rFonts w:ascii="Bookman Old Style" w:hAnsi="Bookman Old Style"/>
          <w:szCs w:val="22"/>
        </w:rPr>
        <w:t xml:space="preserve">state </w:t>
      </w:r>
      <w:r w:rsidR="004C21B7" w:rsidRPr="002E2C2C">
        <w:rPr>
          <w:rFonts w:ascii="Bookman Old Style" w:hAnsi="Bookman Old Style"/>
          <w:szCs w:val="22"/>
        </w:rPr>
        <w:t xml:space="preserve">functionality, rendering </w:t>
      </w:r>
      <w:r w:rsidR="00224000" w:rsidRPr="002E2C2C">
        <w:rPr>
          <w:rFonts w:ascii="Bookman Old Style" w:hAnsi="Bookman Old Style"/>
          <w:szCs w:val="22"/>
        </w:rPr>
        <w:t xml:space="preserve">such an intervention </w:t>
      </w:r>
      <w:r w:rsidR="008C0865">
        <w:rPr>
          <w:rFonts w:ascii="Bookman Old Style" w:hAnsi="Bookman Old Style"/>
          <w:szCs w:val="22"/>
        </w:rPr>
        <w:t>impracticable</w:t>
      </w:r>
      <w:r w:rsidR="004C21B7" w:rsidRPr="002E2C2C">
        <w:rPr>
          <w:rFonts w:ascii="Bookman Old Style" w:hAnsi="Bookman Old Style"/>
          <w:szCs w:val="22"/>
        </w:rPr>
        <w:t>.</w:t>
      </w:r>
      <w:r w:rsidR="006D44A6" w:rsidRPr="002E2C2C">
        <w:rPr>
          <w:rFonts w:ascii="Bookman Old Style" w:hAnsi="Bookman Old Style"/>
          <w:szCs w:val="22"/>
        </w:rPr>
        <w:t xml:space="preserve"> </w:t>
      </w:r>
      <w:r w:rsidR="00224000" w:rsidRPr="002E2C2C">
        <w:rPr>
          <w:rFonts w:ascii="Bookman Old Style" w:hAnsi="Bookman Old Style"/>
          <w:szCs w:val="22"/>
        </w:rPr>
        <w:t>Despite that a u</w:t>
      </w:r>
      <w:r w:rsidR="00616B1F" w:rsidRPr="002E2C2C">
        <w:rPr>
          <w:rFonts w:ascii="Bookman Old Style" w:hAnsi="Bookman Old Style"/>
          <w:szCs w:val="22"/>
        </w:rPr>
        <w:t xml:space="preserve">nit was set up in </w:t>
      </w:r>
      <w:r w:rsidR="00224000" w:rsidRPr="002E2C2C">
        <w:rPr>
          <w:rFonts w:ascii="Bookman Old Style" w:hAnsi="Bookman Old Style"/>
          <w:szCs w:val="22"/>
        </w:rPr>
        <w:t xml:space="preserve">the Office of the Prime Minister (PM) </w:t>
      </w:r>
      <w:r w:rsidR="00A509F7" w:rsidRPr="002E2C2C">
        <w:rPr>
          <w:rFonts w:ascii="Bookman Old Style" w:hAnsi="Bookman Old Style"/>
          <w:szCs w:val="22"/>
        </w:rPr>
        <w:t>‘</w:t>
      </w:r>
      <w:r w:rsidR="00224000" w:rsidRPr="002E2C2C">
        <w:rPr>
          <w:rFonts w:ascii="Bookman Old Style" w:hAnsi="Bookman Old Style"/>
          <w:szCs w:val="22"/>
        </w:rPr>
        <w:t>six or seven years ago</w:t>
      </w:r>
      <w:r w:rsidR="00A509F7" w:rsidRPr="002E2C2C">
        <w:rPr>
          <w:rFonts w:ascii="Bookman Old Style" w:hAnsi="Bookman Old Style"/>
          <w:szCs w:val="22"/>
        </w:rPr>
        <w:t>’</w:t>
      </w:r>
      <w:r w:rsidR="00224000" w:rsidRPr="002E2C2C">
        <w:rPr>
          <w:rFonts w:ascii="Bookman Old Style" w:hAnsi="Bookman Old Style"/>
          <w:szCs w:val="22"/>
        </w:rPr>
        <w:t xml:space="preserve">, </w:t>
      </w:r>
      <w:r w:rsidR="00761ED0">
        <w:rPr>
          <w:rStyle w:val="FootnoteReference"/>
          <w:rFonts w:ascii="Bookman Old Style" w:hAnsi="Bookman Old Style"/>
          <w:szCs w:val="22"/>
        </w:rPr>
        <w:footnoteReference w:id="37"/>
      </w:r>
      <w:r w:rsidR="00224000" w:rsidRPr="002E2C2C">
        <w:rPr>
          <w:rFonts w:ascii="Bookman Old Style" w:hAnsi="Bookman Old Style"/>
          <w:szCs w:val="22"/>
        </w:rPr>
        <w:t>nothing had been d</w:t>
      </w:r>
      <w:r w:rsidR="00761ED0">
        <w:rPr>
          <w:rFonts w:ascii="Bookman Old Style" w:hAnsi="Bookman Old Style"/>
          <w:szCs w:val="22"/>
        </w:rPr>
        <w:t>one until the UNDP intervention</w:t>
      </w:r>
      <w:r w:rsidR="00224000" w:rsidRPr="002E2C2C">
        <w:rPr>
          <w:rFonts w:ascii="Bookman Old Style" w:hAnsi="Bookman Old Style"/>
          <w:szCs w:val="22"/>
        </w:rPr>
        <w:t xml:space="preserve"> to institutionalise PMS in the Go</w:t>
      </w:r>
      <w:r w:rsidR="00EA3372">
        <w:rPr>
          <w:rFonts w:ascii="Bookman Old Style" w:hAnsi="Bookman Old Style"/>
          <w:szCs w:val="22"/>
        </w:rPr>
        <w:t>vernment of Lesotho</w:t>
      </w:r>
      <w:r w:rsidR="00224000" w:rsidRPr="002E2C2C">
        <w:rPr>
          <w:rFonts w:ascii="Bookman Old Style" w:hAnsi="Bookman Old Style"/>
          <w:szCs w:val="22"/>
        </w:rPr>
        <w:t xml:space="preserve">. </w:t>
      </w:r>
      <w:r w:rsidR="00616B1F" w:rsidRPr="002E2C2C">
        <w:rPr>
          <w:rFonts w:ascii="Bookman Old Style" w:hAnsi="Bookman Old Style"/>
          <w:szCs w:val="22"/>
        </w:rPr>
        <w:t>Notwithstanding t</w:t>
      </w:r>
      <w:r w:rsidR="00224000" w:rsidRPr="002E2C2C">
        <w:rPr>
          <w:rFonts w:ascii="Bookman Old Style" w:hAnsi="Bookman Old Style"/>
          <w:szCs w:val="22"/>
        </w:rPr>
        <w:t xml:space="preserve">he progress made </w:t>
      </w:r>
      <w:r w:rsidR="000E1780" w:rsidRPr="002E2C2C">
        <w:rPr>
          <w:rFonts w:ascii="Bookman Old Style" w:hAnsi="Bookman Old Style"/>
          <w:szCs w:val="22"/>
        </w:rPr>
        <w:t>toward a stable electoral democracy, it is noted that recent changes to the legal and constitutional framework in the post-1998 period, did not, inadvertently, factor in</w:t>
      </w:r>
      <w:r w:rsidR="006D44A6" w:rsidRPr="002E2C2C">
        <w:rPr>
          <w:rFonts w:ascii="Bookman Old Style" w:hAnsi="Bookman Old Style"/>
          <w:szCs w:val="22"/>
        </w:rPr>
        <w:t xml:space="preserve"> any concepts, referenc</w:t>
      </w:r>
      <w:r w:rsidR="000E1780" w:rsidRPr="002E2C2C">
        <w:rPr>
          <w:rFonts w:ascii="Bookman Old Style" w:hAnsi="Bookman Old Style"/>
          <w:szCs w:val="22"/>
        </w:rPr>
        <w:t>e or guidelines</w:t>
      </w:r>
      <w:r w:rsidR="00224000" w:rsidRPr="002E2C2C">
        <w:rPr>
          <w:rFonts w:ascii="Bookman Old Style" w:hAnsi="Bookman Old Style"/>
          <w:szCs w:val="22"/>
        </w:rPr>
        <w:t xml:space="preserve"> on coalition governance, therefore not only complicating coalition formation but also its management</w:t>
      </w:r>
      <w:r w:rsidR="006D44A6" w:rsidRPr="002E2C2C">
        <w:rPr>
          <w:rFonts w:ascii="Bookman Old Style" w:hAnsi="Bookman Old Style"/>
          <w:szCs w:val="22"/>
        </w:rPr>
        <w:t xml:space="preserve">. </w:t>
      </w:r>
    </w:p>
    <w:p w:rsidR="007F5F3D" w:rsidRPr="002E2C2C" w:rsidRDefault="007F5F3D" w:rsidP="000E1780">
      <w:pPr>
        <w:rPr>
          <w:rFonts w:ascii="Bookman Old Style" w:hAnsi="Bookman Old Style"/>
          <w:szCs w:val="22"/>
        </w:rPr>
      </w:pPr>
    </w:p>
    <w:p w:rsidR="00AA1132" w:rsidRPr="002E2C2C" w:rsidRDefault="00AA1132" w:rsidP="00AA1132">
      <w:pPr>
        <w:rPr>
          <w:rFonts w:ascii="Bookman Old Style" w:hAnsi="Bookman Old Style"/>
          <w:szCs w:val="22"/>
        </w:rPr>
      </w:pPr>
      <w:r w:rsidRPr="002E2C2C">
        <w:rPr>
          <w:rFonts w:ascii="Bookman Old Style" w:hAnsi="Bookman Old Style"/>
          <w:szCs w:val="22"/>
        </w:rPr>
        <w:t>Taking this into account, it has been</w:t>
      </w:r>
      <w:r w:rsidR="004C21B7" w:rsidRPr="002E2C2C">
        <w:rPr>
          <w:rFonts w:ascii="Bookman Old Style" w:hAnsi="Bookman Old Style"/>
          <w:szCs w:val="22"/>
        </w:rPr>
        <w:t xml:space="preserve"> ascertained</w:t>
      </w:r>
      <w:r w:rsidR="00761ED0">
        <w:rPr>
          <w:rFonts w:ascii="Bookman Old Style" w:hAnsi="Bookman Old Style"/>
          <w:szCs w:val="22"/>
        </w:rPr>
        <w:t xml:space="preserve"> by this eval</w:t>
      </w:r>
      <w:r w:rsidR="007359A2">
        <w:rPr>
          <w:rFonts w:ascii="Bookman Old Style" w:hAnsi="Bookman Old Style"/>
          <w:szCs w:val="22"/>
        </w:rPr>
        <w:t>ua</w:t>
      </w:r>
      <w:r w:rsidR="00761ED0">
        <w:rPr>
          <w:rFonts w:ascii="Bookman Old Style" w:hAnsi="Bookman Old Style"/>
          <w:szCs w:val="22"/>
        </w:rPr>
        <w:t>tion</w:t>
      </w:r>
      <w:r w:rsidR="004C21B7" w:rsidRPr="002E2C2C">
        <w:rPr>
          <w:rFonts w:ascii="Bookman Old Style" w:hAnsi="Bookman Old Style"/>
          <w:szCs w:val="22"/>
        </w:rPr>
        <w:t xml:space="preserve"> that the intervention of a PMS training and suppo</w:t>
      </w:r>
      <w:r w:rsidRPr="002E2C2C">
        <w:rPr>
          <w:rFonts w:ascii="Bookman Old Style" w:hAnsi="Bookman Old Style"/>
          <w:szCs w:val="22"/>
        </w:rPr>
        <w:t>rt was not only relevant, but also</w:t>
      </w:r>
      <w:r w:rsidR="004C21B7" w:rsidRPr="002E2C2C">
        <w:rPr>
          <w:rFonts w:ascii="Bookman Old Style" w:hAnsi="Bookman Old Style"/>
          <w:szCs w:val="22"/>
        </w:rPr>
        <w:t xml:space="preserve"> strategic as a</w:t>
      </w:r>
      <w:r w:rsidR="006D44A6" w:rsidRPr="002E2C2C">
        <w:rPr>
          <w:rFonts w:ascii="Bookman Old Style" w:hAnsi="Bookman Old Style"/>
          <w:szCs w:val="22"/>
        </w:rPr>
        <w:t>n</w:t>
      </w:r>
      <w:r w:rsidR="004C21B7" w:rsidRPr="002E2C2C">
        <w:rPr>
          <w:rFonts w:ascii="Bookman Old Style" w:hAnsi="Bookman Old Style"/>
          <w:szCs w:val="22"/>
        </w:rPr>
        <w:t xml:space="preserve"> essential measure to shore </w:t>
      </w:r>
      <w:r w:rsidR="00224000" w:rsidRPr="002E2C2C">
        <w:rPr>
          <w:rFonts w:ascii="Bookman Old Style" w:hAnsi="Bookman Old Style"/>
          <w:szCs w:val="22"/>
        </w:rPr>
        <w:t>up a fragile coalition government</w:t>
      </w:r>
      <w:r w:rsidR="000E1780" w:rsidRPr="002E2C2C">
        <w:rPr>
          <w:rFonts w:ascii="Bookman Old Style" w:hAnsi="Bookman Old Style"/>
          <w:szCs w:val="22"/>
        </w:rPr>
        <w:t xml:space="preserve"> and commit the principals to effective service delivery. It is</w:t>
      </w:r>
      <w:r w:rsidR="0063178B" w:rsidRPr="002E2C2C">
        <w:rPr>
          <w:rFonts w:ascii="Bookman Old Style" w:hAnsi="Bookman Old Style"/>
          <w:szCs w:val="22"/>
        </w:rPr>
        <w:t xml:space="preserve"> noted </w:t>
      </w:r>
      <w:r w:rsidR="00616B1F" w:rsidRPr="002E2C2C">
        <w:rPr>
          <w:rFonts w:ascii="Bookman Old Style" w:hAnsi="Bookman Old Style"/>
          <w:szCs w:val="22"/>
        </w:rPr>
        <w:t xml:space="preserve">further </w:t>
      </w:r>
      <w:r w:rsidR="0063178B" w:rsidRPr="002E2C2C">
        <w:rPr>
          <w:rFonts w:ascii="Bookman Old Style" w:hAnsi="Bookman Old Style"/>
          <w:szCs w:val="22"/>
        </w:rPr>
        <w:t xml:space="preserve">by key interlocutors that </w:t>
      </w:r>
      <w:r w:rsidR="004C21B7" w:rsidRPr="002E2C2C">
        <w:rPr>
          <w:rFonts w:ascii="Bookman Old Style" w:hAnsi="Bookman Old Style"/>
          <w:szCs w:val="22"/>
        </w:rPr>
        <w:t>collaboration</w:t>
      </w:r>
      <w:r w:rsidR="00A71001" w:rsidRPr="002E2C2C">
        <w:rPr>
          <w:rFonts w:ascii="Bookman Old Style" w:hAnsi="Bookman Old Style"/>
          <w:szCs w:val="22"/>
        </w:rPr>
        <w:t xml:space="preserve"> within the coalition </w:t>
      </w:r>
      <w:r w:rsidR="004C21B7" w:rsidRPr="002E2C2C">
        <w:rPr>
          <w:rFonts w:ascii="Bookman Old Style" w:hAnsi="Bookman Old Style"/>
          <w:szCs w:val="22"/>
        </w:rPr>
        <w:t xml:space="preserve">needed to be informed by a set of common values and common tools to ensure clarity of roles and responsibilities, as well as </w:t>
      </w:r>
      <w:r w:rsidR="00761ED0">
        <w:rPr>
          <w:rFonts w:ascii="Bookman Old Style" w:hAnsi="Bookman Old Style"/>
          <w:szCs w:val="22"/>
        </w:rPr>
        <w:t xml:space="preserve">promote </w:t>
      </w:r>
      <w:r w:rsidR="004C21B7" w:rsidRPr="002E2C2C">
        <w:rPr>
          <w:rFonts w:ascii="Bookman Old Style" w:hAnsi="Bookman Old Style"/>
          <w:szCs w:val="22"/>
        </w:rPr>
        <w:t>adherence to the core values of democratic governance – particularly accountability, t</w:t>
      </w:r>
      <w:r w:rsidR="00761ED0">
        <w:rPr>
          <w:rFonts w:ascii="Bookman Old Style" w:hAnsi="Bookman Old Style"/>
          <w:szCs w:val="22"/>
        </w:rPr>
        <w:t>ransparency and responsiveness</w:t>
      </w:r>
      <w:r w:rsidR="004C21B7" w:rsidRPr="002E2C2C">
        <w:rPr>
          <w:rFonts w:ascii="Bookman Old Style" w:hAnsi="Bookman Old Style"/>
          <w:szCs w:val="22"/>
        </w:rPr>
        <w:t>.</w:t>
      </w:r>
      <w:r w:rsidR="006D44A6" w:rsidRPr="002E2C2C">
        <w:rPr>
          <w:rFonts w:ascii="Bookman Old Style" w:hAnsi="Bookman Old Style"/>
          <w:szCs w:val="22"/>
        </w:rPr>
        <w:t xml:space="preserve"> </w:t>
      </w:r>
    </w:p>
    <w:p w:rsidR="00FC6BF7" w:rsidRPr="002E2C2C" w:rsidRDefault="00FC6BF7" w:rsidP="000844A8">
      <w:pPr>
        <w:rPr>
          <w:rFonts w:ascii="Bookman Old Style" w:hAnsi="Bookman Old Style"/>
          <w:szCs w:val="22"/>
        </w:rPr>
      </w:pPr>
    </w:p>
    <w:p w:rsidR="00D70758" w:rsidRPr="002E2C2C" w:rsidRDefault="00D70758" w:rsidP="00DF172F">
      <w:pPr>
        <w:pStyle w:val="Heading2"/>
        <w:numPr>
          <w:ilvl w:val="1"/>
          <w:numId w:val="27"/>
        </w:numPr>
        <w:ind w:left="567"/>
        <w:rPr>
          <w:rFonts w:ascii="Bookman Old Style" w:hAnsi="Bookman Old Style"/>
          <w:sz w:val="22"/>
          <w:szCs w:val="22"/>
        </w:rPr>
      </w:pPr>
      <w:bookmarkStart w:id="35" w:name="_Toc174691127"/>
      <w:bookmarkStart w:id="36" w:name="_Toc376244673"/>
      <w:r w:rsidRPr="002E2C2C">
        <w:rPr>
          <w:rFonts w:ascii="Bookman Old Style" w:hAnsi="Bookman Old Style"/>
          <w:sz w:val="22"/>
          <w:szCs w:val="22"/>
        </w:rPr>
        <w:t>Quality of the Project design</w:t>
      </w:r>
      <w:bookmarkEnd w:id="35"/>
      <w:bookmarkEnd w:id="36"/>
    </w:p>
    <w:p w:rsidR="006227D8" w:rsidRPr="002E2C2C" w:rsidRDefault="00A71001" w:rsidP="00AA1132">
      <w:pPr>
        <w:suppressAutoHyphens w:val="0"/>
        <w:spacing w:after="200" w:line="276" w:lineRule="auto"/>
        <w:rPr>
          <w:rFonts w:ascii="Bookman Old Style" w:hAnsi="Bookman Old Style"/>
          <w:szCs w:val="22"/>
        </w:rPr>
      </w:pPr>
      <w:r w:rsidRPr="002E2C2C">
        <w:rPr>
          <w:rFonts w:ascii="Bookman Old Style" w:hAnsi="Bookman Old Style"/>
          <w:szCs w:val="22"/>
        </w:rPr>
        <w:t>As earlier noted,</w:t>
      </w:r>
      <w:r w:rsidR="00964041" w:rsidRPr="002E2C2C">
        <w:rPr>
          <w:rFonts w:ascii="Bookman Old Style" w:hAnsi="Bookman Old Style"/>
          <w:szCs w:val="22"/>
        </w:rPr>
        <w:t xml:space="preserve"> the Lesotho Project was not the first UNDP/donor intervention on governance undertaken </w:t>
      </w:r>
      <w:r w:rsidRPr="002E2C2C">
        <w:rPr>
          <w:rFonts w:ascii="Bookman Old Style" w:hAnsi="Bookman Old Style"/>
          <w:szCs w:val="22"/>
        </w:rPr>
        <w:t>in Lesotho in the past 15 years. Prior,</w:t>
      </w:r>
      <w:r w:rsidR="00964041" w:rsidRPr="002E2C2C">
        <w:rPr>
          <w:rFonts w:ascii="Bookman Old Style" w:hAnsi="Bookman Old Style"/>
          <w:szCs w:val="22"/>
        </w:rPr>
        <w:t xml:space="preserve"> the CDGG</w:t>
      </w:r>
      <w:r w:rsidR="009445CE">
        <w:rPr>
          <w:rFonts w:ascii="Bookman Old Style" w:hAnsi="Bookman Old Style"/>
          <w:szCs w:val="22"/>
        </w:rPr>
        <w:t xml:space="preserve"> </w:t>
      </w:r>
      <w:proofErr w:type="gramStart"/>
      <w:r w:rsidR="009445CE">
        <w:rPr>
          <w:rFonts w:ascii="Bookman Old Style" w:hAnsi="Bookman Old Style"/>
          <w:szCs w:val="22"/>
        </w:rPr>
        <w:t xml:space="preserve">– </w:t>
      </w:r>
      <w:r w:rsidR="008C0865">
        <w:rPr>
          <w:rFonts w:ascii="Bookman Old Style" w:hAnsi="Bookman Old Style"/>
          <w:szCs w:val="22"/>
        </w:rPr>
        <w:t>a</w:t>
      </w:r>
      <w:r w:rsidR="009445CE">
        <w:rPr>
          <w:rFonts w:ascii="Bookman Old Style" w:hAnsi="Bookman Old Style"/>
          <w:szCs w:val="22"/>
        </w:rPr>
        <w:t xml:space="preserve"> </w:t>
      </w:r>
      <w:r w:rsidR="001134B6">
        <w:rPr>
          <w:rFonts w:ascii="Bookman Old Style" w:hAnsi="Bookman Old Style"/>
          <w:szCs w:val="22"/>
        </w:rPr>
        <w:t>collaboration</w:t>
      </w:r>
      <w:proofErr w:type="gramEnd"/>
      <w:r w:rsidRPr="002E2C2C">
        <w:rPr>
          <w:rFonts w:ascii="Bookman Old Style" w:hAnsi="Bookman Old Style"/>
          <w:szCs w:val="22"/>
        </w:rPr>
        <w:t xml:space="preserve"> between </w:t>
      </w:r>
      <w:r w:rsidR="009C3FC1" w:rsidRPr="002E2C2C">
        <w:rPr>
          <w:rFonts w:ascii="Bookman Old Style" w:hAnsi="Bookman Old Style"/>
          <w:szCs w:val="22"/>
        </w:rPr>
        <w:t>Irish AID</w:t>
      </w:r>
      <w:r w:rsidRPr="002E2C2C">
        <w:rPr>
          <w:rFonts w:ascii="Bookman Old Style" w:hAnsi="Bookman Old Style"/>
          <w:szCs w:val="22"/>
        </w:rPr>
        <w:t xml:space="preserve">, UNDP and IEC </w:t>
      </w:r>
      <w:r w:rsidR="009445CE">
        <w:rPr>
          <w:rFonts w:ascii="Bookman Old Style" w:hAnsi="Bookman Old Style"/>
          <w:szCs w:val="22"/>
        </w:rPr>
        <w:t xml:space="preserve">- </w:t>
      </w:r>
      <w:r w:rsidR="009C3FC1" w:rsidRPr="002E2C2C">
        <w:rPr>
          <w:rFonts w:ascii="Bookman Old Style" w:hAnsi="Bookman Old Style"/>
          <w:szCs w:val="22"/>
        </w:rPr>
        <w:t>was initiated in 2009</w:t>
      </w:r>
      <w:r w:rsidR="00964041" w:rsidRPr="002E2C2C">
        <w:rPr>
          <w:rFonts w:ascii="Bookman Old Style" w:hAnsi="Bookman Old Style"/>
          <w:szCs w:val="22"/>
        </w:rPr>
        <w:t xml:space="preserve"> </w:t>
      </w:r>
      <w:r w:rsidR="009C3FC1" w:rsidRPr="002E2C2C">
        <w:rPr>
          <w:rFonts w:ascii="Bookman Old Style" w:hAnsi="Bookman Old Style"/>
          <w:szCs w:val="22"/>
        </w:rPr>
        <w:t xml:space="preserve">covering an </w:t>
      </w:r>
      <w:r w:rsidR="00964041" w:rsidRPr="002E2C2C">
        <w:rPr>
          <w:rFonts w:ascii="Bookman Old Style" w:hAnsi="Bookman Old Style"/>
          <w:szCs w:val="22"/>
        </w:rPr>
        <w:t xml:space="preserve">expansive </w:t>
      </w:r>
      <w:r w:rsidR="009C3FC1" w:rsidRPr="002E2C2C">
        <w:rPr>
          <w:rFonts w:ascii="Bookman Old Style" w:hAnsi="Bookman Old Style"/>
          <w:szCs w:val="22"/>
        </w:rPr>
        <w:t>set of activities within the realm of governance. Cognisant of the complementary nature of the projects</w:t>
      </w:r>
      <w:r w:rsidR="00964041" w:rsidRPr="002E2C2C">
        <w:rPr>
          <w:rFonts w:ascii="Bookman Old Style" w:hAnsi="Bookman Old Style"/>
          <w:szCs w:val="22"/>
        </w:rPr>
        <w:t xml:space="preserve">, the UNDP Lesotho project sought to focus on areas of high priority, which were not succinctly covered by the CDGG. </w:t>
      </w:r>
      <w:r w:rsidR="00A62E07" w:rsidRPr="002E2C2C">
        <w:rPr>
          <w:rFonts w:ascii="Bookman Old Style" w:hAnsi="Bookman Old Style"/>
          <w:szCs w:val="22"/>
        </w:rPr>
        <w:t>Although the intervention has received substantial appreciation from respondents, it is not</w:t>
      </w:r>
      <w:r w:rsidR="00F62729">
        <w:rPr>
          <w:rFonts w:ascii="Bookman Old Style" w:hAnsi="Bookman Old Style"/>
          <w:szCs w:val="22"/>
        </w:rPr>
        <w:t>ed that key informants insist that</w:t>
      </w:r>
      <w:r w:rsidR="00A62E07" w:rsidRPr="002E2C2C">
        <w:rPr>
          <w:rFonts w:ascii="Bookman Old Style" w:hAnsi="Bookman Old Style"/>
          <w:szCs w:val="22"/>
        </w:rPr>
        <w:t xml:space="preserve"> the</w:t>
      </w:r>
      <w:r w:rsidR="00F62729">
        <w:rPr>
          <w:rFonts w:ascii="Bookman Old Style" w:hAnsi="Bookman Old Style"/>
          <w:szCs w:val="22"/>
        </w:rPr>
        <w:t xml:space="preserve"> interventions should be considered </w:t>
      </w:r>
      <w:r w:rsidR="00F3013C" w:rsidRPr="002E2C2C">
        <w:rPr>
          <w:rFonts w:ascii="Bookman Old Style" w:hAnsi="Bookman Old Style"/>
          <w:szCs w:val="22"/>
        </w:rPr>
        <w:t>preliminary and will require a more sustainable, continuous approach</w:t>
      </w:r>
      <w:r w:rsidR="00A62E07" w:rsidRPr="002E2C2C">
        <w:rPr>
          <w:rFonts w:ascii="Bookman Old Style" w:hAnsi="Bookman Old Style"/>
          <w:szCs w:val="22"/>
        </w:rPr>
        <w:t>.</w:t>
      </w:r>
      <w:r w:rsidR="00F62729">
        <w:rPr>
          <w:rFonts w:ascii="Bookman Old Style" w:hAnsi="Bookman Old Style"/>
          <w:szCs w:val="22"/>
        </w:rPr>
        <w:t xml:space="preserve"> </w:t>
      </w:r>
      <w:r w:rsidR="008C0865">
        <w:rPr>
          <w:rFonts w:ascii="Bookman Old Style" w:hAnsi="Bookman Old Style"/>
          <w:szCs w:val="22"/>
        </w:rPr>
        <w:t>Generally however, t</w:t>
      </w:r>
      <w:r w:rsidR="00F62729">
        <w:rPr>
          <w:rFonts w:ascii="Bookman Old Style" w:hAnsi="Bookman Old Style"/>
          <w:szCs w:val="22"/>
        </w:rPr>
        <w:t>his component of the project was considered to have met the immediate of needs of the country, despite its impromptu nature.</w:t>
      </w:r>
    </w:p>
    <w:p w:rsidR="000844A8" w:rsidRPr="002E2C2C" w:rsidRDefault="003E7C86" w:rsidP="000844A8">
      <w:pPr>
        <w:pStyle w:val="Heading1"/>
        <w:rPr>
          <w:rFonts w:ascii="Bookman Old Style" w:hAnsi="Bookman Old Style"/>
          <w:sz w:val="22"/>
          <w:szCs w:val="22"/>
        </w:rPr>
      </w:pPr>
      <w:bookmarkStart w:id="37" w:name="_Toc174691129"/>
      <w:bookmarkStart w:id="38" w:name="_Toc376244674"/>
      <w:r w:rsidRPr="002E2C2C">
        <w:rPr>
          <w:rFonts w:ascii="Bookman Old Style" w:hAnsi="Bookman Old Style"/>
          <w:sz w:val="22"/>
          <w:szCs w:val="22"/>
        </w:rPr>
        <w:t>Findings</w:t>
      </w:r>
      <w:r w:rsidR="00653CF8" w:rsidRPr="002E2C2C">
        <w:rPr>
          <w:rFonts w:ascii="Bookman Old Style" w:hAnsi="Bookman Old Style"/>
          <w:b w:val="0"/>
          <w:sz w:val="22"/>
          <w:szCs w:val="22"/>
        </w:rPr>
        <w:t xml:space="preserve"> </w:t>
      </w:r>
      <w:r w:rsidRPr="002E2C2C">
        <w:rPr>
          <w:rFonts w:ascii="Bookman Old Style" w:hAnsi="Bookman Old Style"/>
          <w:sz w:val="22"/>
          <w:szCs w:val="22"/>
        </w:rPr>
        <w:t>Performance Area II – Management and Processes</w:t>
      </w:r>
      <w:bookmarkEnd w:id="37"/>
      <w:bookmarkEnd w:id="38"/>
    </w:p>
    <w:p w:rsidR="003E7C86" w:rsidRPr="002E2C2C" w:rsidRDefault="003E7C86" w:rsidP="00E23B8E">
      <w:pPr>
        <w:pStyle w:val="Heading2"/>
        <w:tabs>
          <w:tab w:val="clear" w:pos="1277"/>
          <w:tab w:val="num" w:pos="567"/>
        </w:tabs>
        <w:ind w:left="567"/>
        <w:rPr>
          <w:rFonts w:ascii="Bookman Old Style" w:hAnsi="Bookman Old Style"/>
          <w:sz w:val="22"/>
          <w:szCs w:val="22"/>
        </w:rPr>
      </w:pPr>
      <w:bookmarkStart w:id="39" w:name="_Toc174691130"/>
      <w:bookmarkStart w:id="40" w:name="_Toc376244675"/>
      <w:r w:rsidRPr="002E2C2C">
        <w:rPr>
          <w:rFonts w:ascii="Bookman Old Style" w:hAnsi="Bookman Old Style"/>
          <w:sz w:val="22"/>
          <w:szCs w:val="22"/>
        </w:rPr>
        <w:t>Progress</w:t>
      </w:r>
      <w:bookmarkStart w:id="41" w:name="_Toc174691131"/>
      <w:bookmarkEnd w:id="39"/>
      <w:r w:rsidR="00E23B8E" w:rsidRPr="002E2C2C">
        <w:rPr>
          <w:rFonts w:ascii="Bookman Old Style" w:hAnsi="Bookman Old Style"/>
          <w:sz w:val="22"/>
          <w:szCs w:val="22"/>
        </w:rPr>
        <w:t xml:space="preserve"> and Key factors influencing implementatio</w:t>
      </w:r>
      <w:bookmarkEnd w:id="41"/>
      <w:r w:rsidR="00E23B8E" w:rsidRPr="002E2C2C">
        <w:rPr>
          <w:rFonts w:ascii="Bookman Old Style" w:hAnsi="Bookman Old Style"/>
          <w:sz w:val="22"/>
          <w:szCs w:val="22"/>
        </w:rPr>
        <w:t>n</w:t>
      </w:r>
      <w:bookmarkEnd w:id="40"/>
    </w:p>
    <w:p w:rsidR="000844A8" w:rsidRPr="002E2C2C" w:rsidRDefault="00D22023" w:rsidP="000664DC">
      <w:pPr>
        <w:pStyle w:val="Heading2"/>
        <w:numPr>
          <w:ilvl w:val="0"/>
          <w:numId w:val="0"/>
        </w:numPr>
        <w:rPr>
          <w:rFonts w:ascii="Bookman Old Style" w:hAnsi="Bookman Old Style"/>
          <w:b w:val="0"/>
          <w:sz w:val="22"/>
          <w:szCs w:val="22"/>
        </w:rPr>
      </w:pPr>
      <w:bookmarkStart w:id="42" w:name="_Toc375547861"/>
      <w:bookmarkStart w:id="43" w:name="_Toc375547942"/>
      <w:bookmarkStart w:id="44" w:name="_Toc376244676"/>
      <w:r w:rsidRPr="002E2C2C">
        <w:rPr>
          <w:rFonts w:ascii="Bookman Old Style" w:hAnsi="Bookman Old Style"/>
          <w:b w:val="0"/>
          <w:sz w:val="22"/>
          <w:szCs w:val="22"/>
        </w:rPr>
        <w:t>At t</w:t>
      </w:r>
      <w:r w:rsidR="0022504C" w:rsidRPr="002E2C2C">
        <w:rPr>
          <w:rFonts w:ascii="Bookman Old Style" w:hAnsi="Bookman Old Style"/>
          <w:b w:val="0"/>
          <w:sz w:val="22"/>
          <w:szCs w:val="22"/>
        </w:rPr>
        <w:t xml:space="preserve">he time of evaluation, the Project was completing a compact agenda </w:t>
      </w:r>
      <w:r w:rsidR="00F62729">
        <w:rPr>
          <w:rFonts w:ascii="Bookman Old Style" w:hAnsi="Bookman Old Style"/>
          <w:b w:val="0"/>
          <w:sz w:val="22"/>
          <w:szCs w:val="22"/>
        </w:rPr>
        <w:t>of activities to maintain its ni</w:t>
      </w:r>
      <w:r w:rsidR="0022504C" w:rsidRPr="002E2C2C">
        <w:rPr>
          <w:rFonts w:ascii="Bookman Old Style" w:hAnsi="Bookman Old Style"/>
          <w:b w:val="0"/>
          <w:sz w:val="22"/>
          <w:szCs w:val="22"/>
        </w:rPr>
        <w:t>ne-month trajectory</w:t>
      </w:r>
      <w:r w:rsidR="00D30E04" w:rsidRPr="002E2C2C">
        <w:rPr>
          <w:rFonts w:ascii="Bookman Old Style" w:hAnsi="Bookman Old Style"/>
          <w:b w:val="0"/>
          <w:sz w:val="22"/>
          <w:szCs w:val="22"/>
        </w:rPr>
        <w:t xml:space="preserve"> toward meeting</w:t>
      </w:r>
      <w:r w:rsidR="0022504C" w:rsidRPr="002E2C2C">
        <w:rPr>
          <w:rFonts w:ascii="Bookman Old Style" w:hAnsi="Bookman Old Style"/>
          <w:b w:val="0"/>
          <w:sz w:val="22"/>
          <w:szCs w:val="22"/>
        </w:rPr>
        <w:t xml:space="preserve"> its objectives. It is noted that the project </w:t>
      </w:r>
      <w:r w:rsidRPr="002E2C2C">
        <w:rPr>
          <w:rFonts w:ascii="Bookman Old Style" w:hAnsi="Bookman Old Style"/>
          <w:b w:val="0"/>
          <w:sz w:val="22"/>
          <w:szCs w:val="22"/>
        </w:rPr>
        <w:t xml:space="preserve">management worked </w:t>
      </w:r>
      <w:r w:rsidR="0022504C" w:rsidRPr="002E2C2C">
        <w:rPr>
          <w:rFonts w:ascii="Bookman Old Style" w:hAnsi="Bookman Old Style"/>
          <w:b w:val="0"/>
          <w:sz w:val="22"/>
          <w:szCs w:val="22"/>
        </w:rPr>
        <w:t>within the set time-frames, although specific activities were compromised largely by exogenous factors. This point is highlighted by both b</w:t>
      </w:r>
      <w:r w:rsidR="00723BD0" w:rsidRPr="002E2C2C">
        <w:rPr>
          <w:rFonts w:ascii="Bookman Old Style" w:hAnsi="Bookman Old Style"/>
          <w:b w:val="0"/>
          <w:sz w:val="22"/>
          <w:szCs w:val="22"/>
        </w:rPr>
        <w:t>eneficiaries and project managers of UNDP</w:t>
      </w:r>
      <w:r w:rsidR="0022504C" w:rsidRPr="002E2C2C">
        <w:rPr>
          <w:rFonts w:ascii="Bookman Old Style" w:hAnsi="Bookman Old Style"/>
          <w:b w:val="0"/>
          <w:sz w:val="22"/>
          <w:szCs w:val="22"/>
        </w:rPr>
        <w:t>, whose work was sometimes</w:t>
      </w:r>
      <w:r w:rsidR="00D67763" w:rsidRPr="002E2C2C">
        <w:rPr>
          <w:rFonts w:ascii="Bookman Old Style" w:hAnsi="Bookman Old Style"/>
          <w:b w:val="0"/>
          <w:sz w:val="22"/>
          <w:szCs w:val="22"/>
        </w:rPr>
        <w:t xml:space="preserve"> delayed </w:t>
      </w:r>
      <w:r w:rsidR="00723BD0" w:rsidRPr="002E2C2C">
        <w:rPr>
          <w:rFonts w:ascii="Bookman Old Style" w:hAnsi="Bookman Old Style"/>
          <w:b w:val="0"/>
          <w:sz w:val="22"/>
          <w:szCs w:val="22"/>
        </w:rPr>
        <w:t xml:space="preserve">by the </w:t>
      </w:r>
      <w:r w:rsidR="00D67763" w:rsidRPr="002E2C2C">
        <w:rPr>
          <w:rFonts w:ascii="Bookman Old Style" w:hAnsi="Bookman Old Style"/>
          <w:b w:val="0"/>
          <w:sz w:val="22"/>
          <w:szCs w:val="22"/>
        </w:rPr>
        <w:t xml:space="preserve">lethargy of decision-making processes and </w:t>
      </w:r>
      <w:r w:rsidR="00723BD0" w:rsidRPr="002E2C2C">
        <w:rPr>
          <w:rFonts w:ascii="Bookman Old Style" w:hAnsi="Bookman Old Style"/>
          <w:b w:val="0"/>
          <w:sz w:val="22"/>
          <w:szCs w:val="22"/>
        </w:rPr>
        <w:t xml:space="preserve">complexities of </w:t>
      </w:r>
      <w:r w:rsidR="00D67763" w:rsidRPr="002E2C2C">
        <w:rPr>
          <w:rFonts w:ascii="Bookman Old Style" w:hAnsi="Bookman Old Style"/>
          <w:b w:val="0"/>
          <w:sz w:val="22"/>
          <w:szCs w:val="22"/>
        </w:rPr>
        <w:t>the Tripartite C</w:t>
      </w:r>
      <w:r w:rsidR="00723BD0" w:rsidRPr="002E2C2C">
        <w:rPr>
          <w:rFonts w:ascii="Bookman Old Style" w:hAnsi="Bookman Old Style"/>
          <w:b w:val="0"/>
          <w:sz w:val="22"/>
          <w:szCs w:val="22"/>
        </w:rPr>
        <w:t>oalition</w:t>
      </w:r>
      <w:r w:rsidR="00D67763" w:rsidRPr="002E2C2C">
        <w:rPr>
          <w:rFonts w:ascii="Bookman Old Style" w:hAnsi="Bookman Old Style"/>
          <w:b w:val="0"/>
          <w:sz w:val="22"/>
          <w:szCs w:val="22"/>
        </w:rPr>
        <w:t xml:space="preserve"> Government</w:t>
      </w:r>
      <w:r w:rsidR="00723BD0" w:rsidRPr="002E2C2C">
        <w:rPr>
          <w:rFonts w:ascii="Bookman Old Style" w:hAnsi="Bookman Old Style"/>
          <w:b w:val="0"/>
          <w:sz w:val="22"/>
          <w:szCs w:val="22"/>
        </w:rPr>
        <w:t xml:space="preserve">. </w:t>
      </w:r>
      <w:r w:rsidR="00D30E04" w:rsidRPr="002E2C2C">
        <w:rPr>
          <w:rFonts w:ascii="Bookman Old Style" w:hAnsi="Bookman Old Style"/>
          <w:b w:val="0"/>
          <w:sz w:val="22"/>
          <w:szCs w:val="22"/>
        </w:rPr>
        <w:t xml:space="preserve">Firstly, </w:t>
      </w:r>
      <w:r w:rsidR="00D67763" w:rsidRPr="002E2C2C">
        <w:rPr>
          <w:rFonts w:ascii="Bookman Old Style" w:hAnsi="Bookman Old Style"/>
          <w:b w:val="0"/>
          <w:sz w:val="22"/>
          <w:szCs w:val="22"/>
        </w:rPr>
        <w:t xml:space="preserve">poor coordination within the coalition impacted on the ability of project management to expeditiously execute activities as planned. </w:t>
      </w:r>
      <w:r w:rsidR="00D67763" w:rsidRPr="002E2C2C">
        <w:rPr>
          <w:rStyle w:val="FootnoteReference"/>
          <w:rFonts w:ascii="Bookman Old Style" w:hAnsi="Bookman Old Style"/>
          <w:b w:val="0"/>
          <w:sz w:val="22"/>
          <w:szCs w:val="22"/>
        </w:rPr>
        <w:footnoteReference w:id="38"/>
      </w:r>
      <w:r w:rsidR="00D67763" w:rsidRPr="002E2C2C">
        <w:rPr>
          <w:rFonts w:ascii="Bookman Old Style" w:hAnsi="Bookman Old Style"/>
          <w:b w:val="0"/>
          <w:sz w:val="22"/>
          <w:szCs w:val="22"/>
        </w:rPr>
        <w:t xml:space="preserve">     </w:t>
      </w:r>
      <w:r w:rsidR="00D30E04" w:rsidRPr="002E2C2C">
        <w:rPr>
          <w:rFonts w:ascii="Bookman Old Style" w:hAnsi="Bookman Old Style"/>
          <w:b w:val="0"/>
          <w:sz w:val="22"/>
          <w:szCs w:val="22"/>
        </w:rPr>
        <w:t xml:space="preserve">Secondly, and more fundamentally, </w:t>
      </w:r>
      <w:r w:rsidR="00616B1F" w:rsidRPr="002E2C2C">
        <w:rPr>
          <w:rFonts w:ascii="Bookman Old Style" w:hAnsi="Bookman Old Style"/>
          <w:b w:val="0"/>
          <w:sz w:val="22"/>
          <w:szCs w:val="22"/>
        </w:rPr>
        <w:t>‘</w:t>
      </w:r>
      <w:r w:rsidR="00D30E04" w:rsidRPr="002E2C2C">
        <w:rPr>
          <w:rFonts w:ascii="Bookman Old Style" w:hAnsi="Bookman Old Style"/>
          <w:b w:val="0"/>
          <w:i/>
          <w:sz w:val="22"/>
          <w:szCs w:val="22"/>
        </w:rPr>
        <w:t>over-consultation</w:t>
      </w:r>
      <w:r w:rsidR="00616B1F" w:rsidRPr="002E2C2C">
        <w:rPr>
          <w:rFonts w:ascii="Bookman Old Style" w:hAnsi="Bookman Old Style"/>
          <w:b w:val="0"/>
          <w:i/>
          <w:sz w:val="22"/>
          <w:szCs w:val="22"/>
        </w:rPr>
        <w:t>’</w:t>
      </w:r>
      <w:r w:rsidR="00D30E04" w:rsidRPr="002E2C2C">
        <w:rPr>
          <w:rFonts w:ascii="Bookman Old Style" w:hAnsi="Bookman Old Style"/>
          <w:b w:val="0"/>
          <w:sz w:val="22"/>
          <w:szCs w:val="22"/>
        </w:rPr>
        <w:t xml:space="preserve"> within government held back progress </w:t>
      </w:r>
      <w:r w:rsidR="00BD1564" w:rsidRPr="002E2C2C">
        <w:rPr>
          <w:rFonts w:ascii="Bookman Old Style" w:hAnsi="Bookman Old Style"/>
          <w:b w:val="0"/>
          <w:sz w:val="22"/>
          <w:szCs w:val="22"/>
        </w:rPr>
        <w:t xml:space="preserve">in </w:t>
      </w:r>
      <w:r w:rsidR="00D30E04" w:rsidRPr="002E2C2C">
        <w:rPr>
          <w:rFonts w:ascii="Bookman Old Style" w:hAnsi="Bookman Old Style"/>
          <w:b w:val="0"/>
          <w:sz w:val="22"/>
          <w:szCs w:val="22"/>
        </w:rPr>
        <w:t xml:space="preserve">some respects. Respondents spoke of </w:t>
      </w:r>
      <w:r w:rsidR="00D30E04" w:rsidRPr="00F62729">
        <w:rPr>
          <w:rFonts w:ascii="Bookman Old Style" w:hAnsi="Bookman Old Style"/>
          <w:b w:val="0"/>
          <w:i/>
          <w:sz w:val="22"/>
          <w:szCs w:val="22"/>
        </w:rPr>
        <w:t xml:space="preserve">‘certain ministries belonging to certain parties’ and </w:t>
      </w:r>
      <w:r w:rsidR="00D30E04" w:rsidRPr="002E2C2C">
        <w:rPr>
          <w:rFonts w:ascii="Bookman Old Style" w:hAnsi="Bookman Old Style"/>
          <w:b w:val="0"/>
          <w:sz w:val="22"/>
          <w:szCs w:val="22"/>
        </w:rPr>
        <w:t>therefore, the need for a measured approach to consensus-building over matters of priority with government. In this regard, it was noted that</w:t>
      </w:r>
      <w:r w:rsidR="00D30E04" w:rsidRPr="002E2C2C">
        <w:rPr>
          <w:rFonts w:ascii="Bookman Old Style" w:hAnsi="Bookman Old Style"/>
          <w:sz w:val="22"/>
          <w:szCs w:val="22"/>
        </w:rPr>
        <w:t xml:space="preserve"> </w:t>
      </w:r>
      <w:r w:rsidR="00D30E04" w:rsidRPr="002E2C2C">
        <w:rPr>
          <w:rFonts w:ascii="Bookman Old Style" w:hAnsi="Bookman Old Style"/>
          <w:b w:val="0"/>
          <w:sz w:val="22"/>
          <w:szCs w:val="22"/>
        </w:rPr>
        <w:t>the</w:t>
      </w:r>
      <w:r w:rsidR="00D30E04" w:rsidRPr="002E2C2C">
        <w:rPr>
          <w:rFonts w:ascii="Bookman Old Style" w:hAnsi="Bookman Old Style"/>
          <w:sz w:val="22"/>
          <w:szCs w:val="22"/>
        </w:rPr>
        <w:t xml:space="preserve"> </w:t>
      </w:r>
      <w:r w:rsidR="00D30E04" w:rsidRPr="002E2C2C">
        <w:rPr>
          <w:rFonts w:ascii="Bookman Old Style" w:hAnsi="Bookman Old Style"/>
          <w:b w:val="0"/>
          <w:sz w:val="22"/>
          <w:szCs w:val="22"/>
        </w:rPr>
        <w:t xml:space="preserve">workshop on coalition building was supposed to be held in November 2012 </w:t>
      </w:r>
      <w:r w:rsidR="00792BB3" w:rsidRPr="002E2C2C">
        <w:rPr>
          <w:rFonts w:ascii="Bookman Old Style" w:hAnsi="Bookman Old Style"/>
          <w:b w:val="0"/>
          <w:sz w:val="22"/>
          <w:szCs w:val="22"/>
        </w:rPr>
        <w:t xml:space="preserve">but </w:t>
      </w:r>
      <w:r w:rsidRPr="002E2C2C">
        <w:rPr>
          <w:rFonts w:ascii="Bookman Old Style" w:hAnsi="Bookman Old Style"/>
          <w:b w:val="0"/>
          <w:sz w:val="22"/>
          <w:szCs w:val="22"/>
        </w:rPr>
        <w:t xml:space="preserve">was </w:t>
      </w:r>
      <w:r w:rsidR="00792BB3" w:rsidRPr="002E2C2C">
        <w:rPr>
          <w:rFonts w:ascii="Bookman Old Style" w:hAnsi="Bookman Old Style"/>
          <w:b w:val="0"/>
          <w:sz w:val="22"/>
          <w:szCs w:val="22"/>
        </w:rPr>
        <w:t xml:space="preserve">only held in December, 2013. </w:t>
      </w:r>
      <w:r w:rsidR="00792BB3" w:rsidRPr="002E2C2C">
        <w:rPr>
          <w:rStyle w:val="FootnoteReference"/>
          <w:rFonts w:ascii="Bookman Old Style" w:hAnsi="Bookman Old Style"/>
          <w:b w:val="0"/>
          <w:sz w:val="22"/>
          <w:szCs w:val="22"/>
        </w:rPr>
        <w:footnoteReference w:id="39"/>
      </w:r>
      <w:r w:rsidR="00616B1F" w:rsidRPr="002E2C2C">
        <w:rPr>
          <w:rFonts w:ascii="Bookman Old Style" w:hAnsi="Bookman Old Style"/>
          <w:b w:val="0"/>
          <w:sz w:val="22"/>
          <w:szCs w:val="22"/>
        </w:rPr>
        <w:t xml:space="preserve"> </w:t>
      </w:r>
      <w:r w:rsidR="00D67763" w:rsidRPr="002E2C2C">
        <w:rPr>
          <w:rFonts w:ascii="Bookman Old Style" w:hAnsi="Bookman Old Style"/>
          <w:b w:val="0"/>
          <w:sz w:val="22"/>
          <w:szCs w:val="22"/>
        </w:rPr>
        <w:t xml:space="preserve">Secondly, </w:t>
      </w:r>
      <w:r w:rsidR="00616B1F" w:rsidRPr="002E2C2C">
        <w:rPr>
          <w:rFonts w:ascii="Bookman Old Style" w:hAnsi="Bookman Old Style"/>
          <w:b w:val="0"/>
          <w:sz w:val="22"/>
          <w:szCs w:val="22"/>
        </w:rPr>
        <w:t xml:space="preserve">a sense of </w:t>
      </w:r>
      <w:r w:rsidR="00F62729">
        <w:rPr>
          <w:rFonts w:ascii="Bookman Old Style" w:hAnsi="Bookman Old Style"/>
          <w:b w:val="0"/>
          <w:sz w:val="22"/>
          <w:szCs w:val="22"/>
        </w:rPr>
        <w:t>caution was required to ensure there was</w:t>
      </w:r>
      <w:r w:rsidR="00616B1F" w:rsidRPr="002E2C2C">
        <w:rPr>
          <w:rFonts w:ascii="Bookman Old Style" w:hAnsi="Bookman Old Style"/>
          <w:b w:val="0"/>
          <w:sz w:val="22"/>
          <w:szCs w:val="22"/>
        </w:rPr>
        <w:t xml:space="preserve"> a confluence of opinion </w:t>
      </w:r>
      <w:r w:rsidR="00F62729">
        <w:rPr>
          <w:rFonts w:ascii="Bookman Old Style" w:hAnsi="Bookman Old Style"/>
          <w:b w:val="0"/>
          <w:sz w:val="22"/>
          <w:szCs w:val="22"/>
        </w:rPr>
        <w:t xml:space="preserve">within government </w:t>
      </w:r>
      <w:r w:rsidR="00616B1F" w:rsidRPr="002E2C2C">
        <w:rPr>
          <w:rFonts w:ascii="Bookman Old Style" w:hAnsi="Bookman Old Style"/>
          <w:b w:val="0"/>
          <w:sz w:val="22"/>
          <w:szCs w:val="22"/>
        </w:rPr>
        <w:t>o</w:t>
      </w:r>
      <w:r w:rsidR="00F62729">
        <w:rPr>
          <w:rFonts w:ascii="Bookman Old Style" w:hAnsi="Bookman Old Style"/>
          <w:b w:val="0"/>
          <w:sz w:val="22"/>
          <w:szCs w:val="22"/>
        </w:rPr>
        <w:t>n</w:t>
      </w:r>
      <w:r w:rsidR="00616B1F" w:rsidRPr="002E2C2C">
        <w:rPr>
          <w:rFonts w:ascii="Bookman Old Style" w:hAnsi="Bookman Old Style"/>
          <w:b w:val="0"/>
          <w:sz w:val="22"/>
          <w:szCs w:val="22"/>
        </w:rPr>
        <w:t xml:space="preserve"> the relevance and appropriateness of certain interventions.</w:t>
      </w:r>
      <w:bookmarkEnd w:id="42"/>
      <w:bookmarkEnd w:id="43"/>
      <w:bookmarkEnd w:id="44"/>
      <w:r w:rsidR="00EB4780" w:rsidRPr="002E2C2C">
        <w:rPr>
          <w:rFonts w:ascii="Bookman Old Style" w:hAnsi="Bookman Old Style"/>
          <w:b w:val="0"/>
          <w:sz w:val="22"/>
          <w:szCs w:val="22"/>
        </w:rPr>
        <w:t xml:space="preserve"> </w:t>
      </w:r>
    </w:p>
    <w:p w:rsidR="003E7C86" w:rsidRPr="002E2C2C" w:rsidRDefault="00FC6BF7" w:rsidP="0070235C">
      <w:pPr>
        <w:pStyle w:val="Heading3"/>
        <w:rPr>
          <w:rFonts w:ascii="Bookman Old Style" w:hAnsi="Bookman Old Style"/>
        </w:rPr>
      </w:pPr>
      <w:bookmarkStart w:id="45" w:name="_Toc174691132"/>
      <w:bookmarkStart w:id="46" w:name="_Toc376244677"/>
      <w:bookmarkStart w:id="47" w:name="_Toc159285298"/>
      <w:r w:rsidRPr="002E2C2C">
        <w:rPr>
          <w:rFonts w:ascii="Bookman Old Style" w:hAnsi="Bookman Old Style"/>
        </w:rPr>
        <w:t>Role and Influence of</w:t>
      </w:r>
      <w:r w:rsidR="003E7C86" w:rsidRPr="002E2C2C">
        <w:rPr>
          <w:rFonts w:ascii="Bookman Old Style" w:hAnsi="Bookman Old Style"/>
        </w:rPr>
        <w:t xml:space="preserve"> </w:t>
      </w:r>
      <w:bookmarkEnd w:id="45"/>
      <w:r w:rsidR="00227B40" w:rsidRPr="002E2C2C">
        <w:rPr>
          <w:rFonts w:ascii="Bookman Old Style" w:hAnsi="Bookman Old Style"/>
        </w:rPr>
        <w:t>UNDP</w:t>
      </w:r>
      <w:bookmarkStart w:id="48" w:name="_Toc174691133"/>
      <w:bookmarkEnd w:id="46"/>
      <w:r w:rsidR="0070235C" w:rsidRPr="002E2C2C">
        <w:rPr>
          <w:rFonts w:ascii="Bookman Old Style" w:hAnsi="Bookman Old Style"/>
        </w:rPr>
        <w:t xml:space="preserve"> </w:t>
      </w:r>
      <w:bookmarkEnd w:id="47"/>
      <w:bookmarkEnd w:id="48"/>
    </w:p>
    <w:p w:rsidR="0070235C" w:rsidRPr="002E2C2C" w:rsidRDefault="00A301A9" w:rsidP="0070235C">
      <w:pPr>
        <w:pStyle w:val="Reporttext"/>
        <w:rPr>
          <w:rFonts w:ascii="Bookman Old Style" w:hAnsi="Bookman Old Style"/>
          <w:szCs w:val="22"/>
        </w:rPr>
      </w:pPr>
      <w:r>
        <w:rPr>
          <w:rFonts w:ascii="Bookman Old Style" w:hAnsi="Bookman Old Style"/>
          <w:szCs w:val="22"/>
        </w:rPr>
        <w:t xml:space="preserve">Key informants from the state have </w:t>
      </w:r>
      <w:r w:rsidR="0070235C" w:rsidRPr="002E2C2C">
        <w:rPr>
          <w:rFonts w:ascii="Bookman Old Style" w:hAnsi="Bookman Old Style"/>
          <w:szCs w:val="22"/>
        </w:rPr>
        <w:t xml:space="preserve">emphasised the need for donors/UNDP to act as a collective in meeting the governance needs of Lesotho. </w:t>
      </w:r>
      <w:r w:rsidR="0055495E">
        <w:rPr>
          <w:rFonts w:ascii="Bookman Old Style" w:hAnsi="Bookman Old Style"/>
          <w:szCs w:val="22"/>
        </w:rPr>
        <w:t>I</w:t>
      </w:r>
      <w:r w:rsidR="0070235C" w:rsidRPr="002E2C2C">
        <w:rPr>
          <w:rFonts w:ascii="Bookman Old Style" w:hAnsi="Bookman Old Style"/>
          <w:szCs w:val="22"/>
        </w:rPr>
        <w:t xml:space="preserve">t was particularly underlined by the Principal Secretary in the Public Service that greater value may arise from a better focussed intervention which collapses the goals of these institutions into a single program. The </w:t>
      </w:r>
      <w:r w:rsidR="00E40B6E" w:rsidRPr="002E2C2C">
        <w:rPr>
          <w:rFonts w:ascii="Bookman Old Style" w:hAnsi="Bookman Old Style"/>
          <w:szCs w:val="22"/>
        </w:rPr>
        <w:t xml:space="preserve">dominant view in this evaluation suggests that the </w:t>
      </w:r>
      <w:r w:rsidR="0070235C" w:rsidRPr="002E2C2C">
        <w:rPr>
          <w:rFonts w:ascii="Bookman Old Style" w:hAnsi="Bookman Old Style"/>
          <w:szCs w:val="22"/>
        </w:rPr>
        <w:t>UNDP’</w:t>
      </w:r>
      <w:r w:rsidR="00E40B6E" w:rsidRPr="002E2C2C">
        <w:rPr>
          <w:rFonts w:ascii="Bookman Old Style" w:hAnsi="Bookman Old Style"/>
          <w:szCs w:val="22"/>
        </w:rPr>
        <w:t>s role</w:t>
      </w:r>
      <w:r w:rsidR="008C0865">
        <w:rPr>
          <w:rFonts w:ascii="Bookman Old Style" w:hAnsi="Bookman Old Style"/>
          <w:szCs w:val="22"/>
        </w:rPr>
        <w:t>, influence</w:t>
      </w:r>
      <w:r w:rsidR="00E40B6E" w:rsidRPr="002E2C2C">
        <w:rPr>
          <w:rFonts w:ascii="Bookman Old Style" w:hAnsi="Bookman Old Style"/>
          <w:szCs w:val="22"/>
        </w:rPr>
        <w:t xml:space="preserve"> and m</w:t>
      </w:r>
      <w:r w:rsidR="00C45567" w:rsidRPr="002E2C2C">
        <w:rPr>
          <w:rFonts w:ascii="Bookman Old Style" w:hAnsi="Bookman Old Style"/>
          <w:szCs w:val="22"/>
        </w:rPr>
        <w:t>anagement of the immediate post-</w:t>
      </w:r>
      <w:r w:rsidR="0055495E">
        <w:rPr>
          <w:rFonts w:ascii="Bookman Old Style" w:hAnsi="Bookman Old Style"/>
          <w:szCs w:val="22"/>
        </w:rPr>
        <w:t>election support process was generally well appreciated</w:t>
      </w:r>
    </w:p>
    <w:p w:rsidR="009B039C" w:rsidRDefault="009B039C" w:rsidP="009B039C">
      <w:pPr>
        <w:pStyle w:val="Reporttext"/>
        <w:rPr>
          <w:rFonts w:ascii="Bookman Old Style" w:hAnsi="Bookman Old Style"/>
          <w:szCs w:val="22"/>
        </w:rPr>
      </w:pPr>
    </w:p>
    <w:p w:rsidR="009445CE" w:rsidRDefault="009445CE" w:rsidP="009B039C">
      <w:pPr>
        <w:pStyle w:val="Reporttext"/>
        <w:rPr>
          <w:rFonts w:ascii="Bookman Old Style" w:hAnsi="Bookman Old Style"/>
          <w:szCs w:val="22"/>
        </w:rPr>
      </w:pPr>
    </w:p>
    <w:p w:rsidR="009445CE" w:rsidRDefault="009445CE" w:rsidP="009B039C">
      <w:pPr>
        <w:pStyle w:val="Reporttext"/>
        <w:rPr>
          <w:rFonts w:ascii="Bookman Old Style" w:hAnsi="Bookman Old Style"/>
          <w:szCs w:val="22"/>
        </w:rPr>
      </w:pPr>
    </w:p>
    <w:p w:rsidR="009445CE" w:rsidRDefault="009445CE" w:rsidP="009B039C">
      <w:pPr>
        <w:pStyle w:val="Reporttext"/>
        <w:rPr>
          <w:rFonts w:ascii="Bookman Old Style" w:hAnsi="Bookman Old Style"/>
          <w:szCs w:val="22"/>
        </w:rPr>
      </w:pPr>
    </w:p>
    <w:p w:rsidR="009445CE" w:rsidRDefault="009445CE" w:rsidP="009B039C">
      <w:pPr>
        <w:pStyle w:val="Reporttext"/>
        <w:rPr>
          <w:rFonts w:ascii="Bookman Old Style" w:hAnsi="Bookman Old Style"/>
          <w:szCs w:val="22"/>
        </w:rPr>
      </w:pPr>
    </w:p>
    <w:p w:rsidR="009445CE" w:rsidRDefault="009445CE" w:rsidP="009B039C">
      <w:pPr>
        <w:pStyle w:val="Reporttext"/>
        <w:rPr>
          <w:rFonts w:ascii="Bookman Old Style" w:hAnsi="Bookman Old Style"/>
          <w:szCs w:val="22"/>
        </w:rPr>
      </w:pPr>
    </w:p>
    <w:p w:rsidR="009445CE" w:rsidRDefault="009445CE" w:rsidP="009B039C">
      <w:pPr>
        <w:pStyle w:val="Reporttext"/>
        <w:rPr>
          <w:rFonts w:ascii="Bookman Old Style" w:hAnsi="Bookman Old Style"/>
          <w:szCs w:val="22"/>
        </w:rPr>
      </w:pPr>
    </w:p>
    <w:p w:rsidR="009445CE" w:rsidRDefault="009445CE" w:rsidP="009B039C">
      <w:pPr>
        <w:pStyle w:val="Reporttext"/>
        <w:rPr>
          <w:rFonts w:ascii="Bookman Old Style" w:hAnsi="Bookman Old Style"/>
          <w:szCs w:val="22"/>
        </w:rPr>
      </w:pPr>
    </w:p>
    <w:p w:rsidR="009445CE" w:rsidRDefault="009445CE" w:rsidP="009B039C">
      <w:pPr>
        <w:pStyle w:val="Reporttext"/>
        <w:rPr>
          <w:rFonts w:ascii="Bookman Old Style" w:hAnsi="Bookman Old Style"/>
          <w:szCs w:val="22"/>
        </w:rPr>
      </w:pPr>
    </w:p>
    <w:p w:rsidR="009445CE" w:rsidRPr="002E2C2C" w:rsidRDefault="009445CE" w:rsidP="009B039C">
      <w:pPr>
        <w:pStyle w:val="Reporttext"/>
        <w:rPr>
          <w:rFonts w:ascii="Bookman Old Style" w:hAnsi="Bookman Old Style"/>
          <w:szCs w:val="22"/>
        </w:rPr>
        <w:sectPr w:rsidR="009445CE" w:rsidRPr="002E2C2C" w:rsidSect="003E7C86">
          <w:headerReference w:type="default" r:id="rId17"/>
          <w:footerReference w:type="default" r:id="rId18"/>
          <w:pgSz w:w="12242" w:h="15842" w:code="1"/>
          <w:pgMar w:top="1440" w:right="1797" w:bottom="1440" w:left="1797" w:header="720" w:footer="720" w:gutter="0"/>
          <w:cols w:space="708"/>
          <w:docGrid w:linePitch="360"/>
        </w:sectPr>
      </w:pPr>
    </w:p>
    <w:p w:rsidR="003E7C86" w:rsidRPr="002E2C2C" w:rsidRDefault="003E7C86" w:rsidP="003E7C86">
      <w:pPr>
        <w:pStyle w:val="Heading1"/>
        <w:rPr>
          <w:rFonts w:ascii="Bookman Old Style" w:hAnsi="Bookman Old Style"/>
          <w:sz w:val="22"/>
          <w:szCs w:val="22"/>
        </w:rPr>
      </w:pPr>
      <w:bookmarkStart w:id="49" w:name="_Toc174691141"/>
      <w:bookmarkStart w:id="50" w:name="_Toc376244678"/>
      <w:r w:rsidRPr="002E2C2C">
        <w:rPr>
          <w:rFonts w:ascii="Bookman Old Style" w:hAnsi="Bookman Old Style"/>
          <w:sz w:val="22"/>
          <w:szCs w:val="22"/>
        </w:rPr>
        <w:t>Findings:  Performance Area III - Outputs</w:t>
      </w:r>
      <w:bookmarkEnd w:id="49"/>
      <w:bookmarkEnd w:id="50"/>
    </w:p>
    <w:p w:rsidR="003E7C86" w:rsidRPr="002E2C2C" w:rsidRDefault="003E7C86" w:rsidP="00294DBD">
      <w:pPr>
        <w:pStyle w:val="Heading2"/>
        <w:tabs>
          <w:tab w:val="clear" w:pos="1277"/>
          <w:tab w:val="num" w:pos="567"/>
        </w:tabs>
        <w:ind w:left="567"/>
        <w:rPr>
          <w:rFonts w:ascii="Bookman Old Style" w:hAnsi="Bookman Old Style"/>
          <w:sz w:val="22"/>
          <w:szCs w:val="22"/>
        </w:rPr>
      </w:pPr>
      <w:bookmarkStart w:id="51" w:name="_Toc174691142"/>
      <w:bookmarkStart w:id="52" w:name="_Toc376244679"/>
      <w:r w:rsidRPr="002E2C2C">
        <w:rPr>
          <w:rFonts w:ascii="Bookman Old Style" w:hAnsi="Bookman Old Style"/>
          <w:sz w:val="22"/>
          <w:szCs w:val="22"/>
        </w:rPr>
        <w:t xml:space="preserve">Quality </w:t>
      </w:r>
      <w:bookmarkStart w:id="53" w:name="_Toc174691143"/>
      <w:bookmarkEnd w:id="51"/>
      <w:r w:rsidR="0092301B">
        <w:rPr>
          <w:rFonts w:ascii="Bookman Old Style" w:hAnsi="Bookman Old Style"/>
          <w:sz w:val="22"/>
          <w:szCs w:val="22"/>
        </w:rPr>
        <w:t xml:space="preserve">of </w:t>
      </w:r>
      <w:r w:rsidRPr="002E2C2C">
        <w:rPr>
          <w:rFonts w:ascii="Bookman Old Style" w:hAnsi="Bookman Old Style"/>
          <w:sz w:val="22"/>
          <w:szCs w:val="22"/>
        </w:rPr>
        <w:t>work and outputs</w:t>
      </w:r>
      <w:bookmarkEnd w:id="52"/>
      <w:bookmarkEnd w:id="53"/>
    </w:p>
    <w:p w:rsidR="00294DBD" w:rsidRPr="002E2C2C" w:rsidRDefault="00294DBD" w:rsidP="00294DBD">
      <w:pPr>
        <w:pStyle w:val="Reporttext"/>
        <w:rPr>
          <w:rFonts w:ascii="Bookman Old Style" w:hAnsi="Bookman Old Style"/>
          <w:szCs w:val="22"/>
        </w:rPr>
      </w:pPr>
      <w:r w:rsidRPr="002E2C2C">
        <w:rPr>
          <w:rFonts w:ascii="Bookman Old Style" w:hAnsi="Bookman Old Style"/>
          <w:szCs w:val="22"/>
        </w:rPr>
        <w:t>It is noted that to achieve its objectives of establishing a functional PMS system, the UNDP hired professional and international consultants in each related field</w:t>
      </w:r>
      <w:r w:rsidR="007359A2">
        <w:rPr>
          <w:rFonts w:ascii="Bookman Old Style" w:hAnsi="Bookman Old Style"/>
          <w:szCs w:val="22"/>
        </w:rPr>
        <w:t xml:space="preserve"> </w:t>
      </w:r>
      <w:r w:rsidR="00DC4D44">
        <w:rPr>
          <w:rFonts w:ascii="Bookman Old Style" w:hAnsi="Bookman Old Style"/>
          <w:szCs w:val="22"/>
        </w:rPr>
        <w:t>[</w:t>
      </w:r>
      <w:r w:rsidR="007359A2">
        <w:rPr>
          <w:rFonts w:ascii="Bookman Old Style" w:hAnsi="Bookman Old Style"/>
          <w:szCs w:val="22"/>
        </w:rPr>
        <w:t xml:space="preserve">as per their </w:t>
      </w:r>
      <w:r w:rsidR="001134B6">
        <w:rPr>
          <w:rFonts w:ascii="Bookman Old Style" w:hAnsi="Bookman Old Style"/>
          <w:szCs w:val="22"/>
        </w:rPr>
        <w:t>establishment</w:t>
      </w:r>
      <w:r w:rsidR="007359A2">
        <w:rPr>
          <w:rFonts w:ascii="Bookman Old Style" w:hAnsi="Bookman Old Style"/>
          <w:szCs w:val="22"/>
        </w:rPr>
        <w:t xml:space="preserve"> procurement procedures, noted earlier</w:t>
      </w:r>
      <w:r w:rsidR="00DC4D44">
        <w:rPr>
          <w:rFonts w:ascii="Bookman Old Style" w:hAnsi="Bookman Old Style"/>
          <w:szCs w:val="22"/>
        </w:rPr>
        <w:t>]</w:t>
      </w:r>
      <w:r w:rsidRPr="002E2C2C">
        <w:rPr>
          <w:rFonts w:ascii="Bookman Old Style" w:hAnsi="Bookman Old Style"/>
          <w:szCs w:val="22"/>
        </w:rPr>
        <w:t xml:space="preserve">. The UNDP’s modules, inter alia, </w:t>
      </w:r>
      <w:r w:rsidR="002F1B3B">
        <w:rPr>
          <w:rFonts w:ascii="Bookman Old Style" w:hAnsi="Bookman Old Style"/>
          <w:szCs w:val="22"/>
        </w:rPr>
        <w:t xml:space="preserve">endeavoured to </w:t>
      </w:r>
      <w:r w:rsidRPr="002E2C2C">
        <w:rPr>
          <w:rFonts w:ascii="Bookman Old Style" w:hAnsi="Bookman Old Style"/>
          <w:szCs w:val="22"/>
        </w:rPr>
        <w:t xml:space="preserve">enable a common understanding of coalition principles and shared experiences from Kenya, South Africa and New Zealand on the workings of the PMS. </w:t>
      </w:r>
      <w:r w:rsidR="001D6064" w:rsidRPr="002E2C2C">
        <w:rPr>
          <w:rFonts w:ascii="Bookman Old Style" w:hAnsi="Bookman Old Style"/>
          <w:szCs w:val="22"/>
        </w:rPr>
        <w:t xml:space="preserve">The </w:t>
      </w:r>
      <w:r w:rsidRPr="002E2C2C">
        <w:rPr>
          <w:rFonts w:ascii="Bookman Old Style" w:hAnsi="Bookman Old Style"/>
          <w:szCs w:val="22"/>
        </w:rPr>
        <w:t xml:space="preserve">result of this approach was that recommendations made </w:t>
      </w:r>
      <w:r w:rsidR="001D6064" w:rsidRPr="002E2C2C">
        <w:rPr>
          <w:rFonts w:ascii="Bookman Old Style" w:hAnsi="Bookman Old Style"/>
          <w:szCs w:val="22"/>
        </w:rPr>
        <w:t xml:space="preserve">by </w:t>
      </w:r>
      <w:r w:rsidRPr="002E2C2C">
        <w:rPr>
          <w:rFonts w:ascii="Bookman Old Style" w:hAnsi="Bookman Old Style"/>
          <w:szCs w:val="22"/>
        </w:rPr>
        <w:t xml:space="preserve">the experts in this component of the capacity building programme, were </w:t>
      </w:r>
      <w:r w:rsidR="008C0865">
        <w:rPr>
          <w:rFonts w:ascii="Bookman Old Style" w:hAnsi="Bookman Old Style"/>
          <w:szCs w:val="22"/>
        </w:rPr>
        <w:t xml:space="preserve">largely </w:t>
      </w:r>
      <w:r w:rsidRPr="002E2C2C">
        <w:rPr>
          <w:rFonts w:ascii="Bookman Old Style" w:hAnsi="Bookman Old Style"/>
          <w:szCs w:val="22"/>
        </w:rPr>
        <w:t>acted upon by governme</w:t>
      </w:r>
      <w:r w:rsidR="0055495E">
        <w:rPr>
          <w:rFonts w:ascii="Bookman Old Style" w:hAnsi="Bookman Old Style"/>
          <w:szCs w:val="22"/>
        </w:rPr>
        <w:t>nt</w:t>
      </w:r>
      <w:r w:rsidR="008C0865">
        <w:rPr>
          <w:rFonts w:ascii="Bookman Old Style" w:hAnsi="Bookman Old Style"/>
          <w:szCs w:val="22"/>
        </w:rPr>
        <w:t xml:space="preserve"> or certainly elicited a seemingly positive response</w:t>
      </w:r>
      <w:r w:rsidR="0055495E">
        <w:rPr>
          <w:rFonts w:ascii="Bookman Old Style" w:hAnsi="Bookman Old Style"/>
          <w:szCs w:val="22"/>
        </w:rPr>
        <w:t>. These include</w:t>
      </w:r>
      <w:r w:rsidR="007359A2">
        <w:rPr>
          <w:rFonts w:ascii="Bookman Old Style" w:hAnsi="Bookman Old Style"/>
          <w:szCs w:val="22"/>
        </w:rPr>
        <w:t>d</w:t>
      </w:r>
      <w:r w:rsidR="0055495E">
        <w:rPr>
          <w:rFonts w:ascii="Bookman Old Style" w:hAnsi="Bookman Old Style"/>
          <w:szCs w:val="22"/>
        </w:rPr>
        <w:t xml:space="preserve"> </w:t>
      </w:r>
      <w:r w:rsidRPr="002E2C2C">
        <w:rPr>
          <w:rFonts w:ascii="Bookman Old Style" w:hAnsi="Bookman Old Style"/>
          <w:szCs w:val="22"/>
        </w:rPr>
        <w:t>recommendations made by UNDP experts on the introduction of a Monitoring and Evaluation Framework, Performance Agreements, the fore-grounding of Millennium Development Goals (MDGs) in development planning and the establishment of a Parliamentary Service Commission (PSC)</w:t>
      </w:r>
      <w:r w:rsidR="007359A2">
        <w:rPr>
          <w:rFonts w:ascii="Bookman Old Style" w:hAnsi="Bookman Old Style"/>
          <w:szCs w:val="22"/>
        </w:rPr>
        <w:t xml:space="preserve"> [</w:t>
      </w:r>
      <w:r w:rsidRPr="002E2C2C">
        <w:rPr>
          <w:rFonts w:ascii="Bookman Old Style" w:hAnsi="Bookman Old Style"/>
          <w:szCs w:val="22"/>
        </w:rPr>
        <w:t>which will be highlighted in the impact section of this framework</w:t>
      </w:r>
      <w:r w:rsidR="007359A2">
        <w:rPr>
          <w:rFonts w:ascii="Bookman Old Style" w:hAnsi="Bookman Old Style"/>
          <w:szCs w:val="22"/>
        </w:rPr>
        <w:t>]</w:t>
      </w:r>
      <w:r w:rsidRPr="002E2C2C">
        <w:rPr>
          <w:rFonts w:ascii="Bookman Old Style" w:hAnsi="Bookman Old Style"/>
          <w:szCs w:val="22"/>
        </w:rPr>
        <w:t>.</w:t>
      </w:r>
      <w:r w:rsidR="0055495E" w:rsidRPr="0055495E">
        <w:rPr>
          <w:rFonts w:ascii="Bookman Old Style" w:hAnsi="Bookman Old Style"/>
          <w:szCs w:val="22"/>
        </w:rPr>
        <w:t xml:space="preserve"> </w:t>
      </w:r>
      <w:r w:rsidR="0055495E">
        <w:rPr>
          <w:rFonts w:ascii="Bookman Old Style" w:hAnsi="Bookman Old Style"/>
          <w:szCs w:val="22"/>
        </w:rPr>
        <w:t xml:space="preserve">The related intervention </w:t>
      </w:r>
      <w:r w:rsidR="0055495E" w:rsidRPr="002E2C2C">
        <w:rPr>
          <w:rFonts w:ascii="Bookman Old Style" w:hAnsi="Bookman Old Style"/>
          <w:i/>
          <w:szCs w:val="22"/>
        </w:rPr>
        <w:t>‘Coalition Building and Strengthening the Role of Political Parties in Parliament of Lesotho’</w:t>
      </w:r>
      <w:r w:rsidR="0055495E" w:rsidRPr="002E2C2C">
        <w:rPr>
          <w:rFonts w:ascii="Bookman Old Style" w:hAnsi="Bookman Old Style"/>
          <w:szCs w:val="22"/>
        </w:rPr>
        <w:t xml:space="preserve"> held on 11-13 December, 2013, in Lesotho </w:t>
      </w:r>
      <w:r w:rsidR="0055495E">
        <w:rPr>
          <w:rFonts w:ascii="Bookman Old Style" w:hAnsi="Bookman Old Style"/>
          <w:szCs w:val="22"/>
        </w:rPr>
        <w:t>also provide</w:t>
      </w:r>
      <w:r w:rsidR="0092301B">
        <w:rPr>
          <w:rFonts w:ascii="Bookman Old Style" w:hAnsi="Bookman Old Style"/>
          <w:szCs w:val="22"/>
        </w:rPr>
        <w:t>d</w:t>
      </w:r>
      <w:r w:rsidR="0055495E">
        <w:rPr>
          <w:rFonts w:ascii="Bookman Old Style" w:hAnsi="Bookman Old Style"/>
          <w:szCs w:val="22"/>
        </w:rPr>
        <w:t xml:space="preserve"> empirical evidence of participants’ satisfaction with the quality, relevance and strategic nature of the course, as 9</w:t>
      </w:r>
      <w:r w:rsidR="00205976">
        <w:rPr>
          <w:rFonts w:ascii="Bookman Old Style" w:hAnsi="Bookman Old Style"/>
          <w:szCs w:val="22"/>
        </w:rPr>
        <w:t>1</w:t>
      </w:r>
      <w:r w:rsidR="0055495E">
        <w:rPr>
          <w:rFonts w:ascii="Bookman Old Style" w:hAnsi="Bookman Old Style"/>
          <w:szCs w:val="22"/>
        </w:rPr>
        <w:t xml:space="preserve">% (10 of 11 </w:t>
      </w:r>
      <w:r w:rsidR="00A90C0A">
        <w:rPr>
          <w:rFonts w:ascii="Bookman Old Style" w:hAnsi="Bookman Old Style"/>
          <w:szCs w:val="22"/>
        </w:rPr>
        <w:t>participants</w:t>
      </w:r>
      <w:r w:rsidR="0055495E">
        <w:rPr>
          <w:rFonts w:ascii="Bookman Old Style" w:hAnsi="Bookman Old Style"/>
          <w:szCs w:val="22"/>
        </w:rPr>
        <w:t>, senior party officials</w:t>
      </w:r>
      <w:r w:rsidR="00A90C0A">
        <w:rPr>
          <w:rFonts w:ascii="Bookman Old Style" w:hAnsi="Bookman Old Style"/>
          <w:szCs w:val="22"/>
        </w:rPr>
        <w:t xml:space="preserve"> and MPs</w:t>
      </w:r>
      <w:r w:rsidR="0055495E">
        <w:rPr>
          <w:rFonts w:ascii="Bookman Old Style" w:hAnsi="Bookman Old Style"/>
          <w:szCs w:val="22"/>
        </w:rPr>
        <w:t xml:space="preserve">) indicated in a post workshop feedback. </w:t>
      </w:r>
      <w:r w:rsidR="0055495E">
        <w:rPr>
          <w:rStyle w:val="FootnoteReference"/>
          <w:rFonts w:ascii="Bookman Old Style" w:hAnsi="Bookman Old Style"/>
          <w:szCs w:val="22"/>
        </w:rPr>
        <w:footnoteReference w:id="40"/>
      </w:r>
    </w:p>
    <w:p w:rsidR="00653CF8" w:rsidRPr="002E2C2C" w:rsidRDefault="00653CF8" w:rsidP="00653CF8">
      <w:pPr>
        <w:pStyle w:val="Reporttext"/>
        <w:rPr>
          <w:rFonts w:ascii="Bookman Old Style" w:hAnsi="Bookman Old Style"/>
          <w:szCs w:val="22"/>
        </w:rPr>
      </w:pPr>
      <w:r w:rsidRPr="002E2C2C">
        <w:rPr>
          <w:rFonts w:ascii="Bookman Old Style" w:hAnsi="Bookman Old Style"/>
          <w:szCs w:val="22"/>
        </w:rPr>
        <w:t>The o</w:t>
      </w:r>
      <w:r w:rsidR="0055495E">
        <w:rPr>
          <w:rFonts w:ascii="Bookman Old Style" w:hAnsi="Bookman Old Style"/>
          <w:szCs w:val="22"/>
        </w:rPr>
        <w:t>verall impression generated by k</w:t>
      </w:r>
      <w:r w:rsidRPr="002E2C2C">
        <w:rPr>
          <w:rFonts w:ascii="Bookman Old Style" w:hAnsi="Bookman Old Style"/>
          <w:szCs w:val="22"/>
        </w:rPr>
        <w:t xml:space="preserve">ey informants, respondents, project documents and evaluations, minutes, </w:t>
      </w:r>
      <w:r w:rsidR="0092301B">
        <w:rPr>
          <w:rFonts w:ascii="Bookman Old Style" w:hAnsi="Bookman Old Style"/>
          <w:szCs w:val="22"/>
        </w:rPr>
        <w:t xml:space="preserve">therefore </w:t>
      </w:r>
      <w:r w:rsidRPr="002E2C2C">
        <w:rPr>
          <w:rFonts w:ascii="Bookman Old Style" w:hAnsi="Bookman Old Style"/>
          <w:szCs w:val="22"/>
        </w:rPr>
        <w:t>suggest</w:t>
      </w:r>
      <w:r w:rsidR="007359A2">
        <w:rPr>
          <w:rFonts w:ascii="Bookman Old Style" w:hAnsi="Bookman Old Style"/>
          <w:szCs w:val="22"/>
        </w:rPr>
        <w:t>s</w:t>
      </w:r>
      <w:r w:rsidRPr="002E2C2C">
        <w:rPr>
          <w:rFonts w:ascii="Bookman Old Style" w:hAnsi="Bookman Old Style"/>
          <w:szCs w:val="22"/>
        </w:rPr>
        <w:t xml:space="preserve"> that the beneficia</w:t>
      </w:r>
      <w:r w:rsidR="0055495E">
        <w:rPr>
          <w:rFonts w:ascii="Bookman Old Style" w:hAnsi="Bookman Old Style"/>
          <w:szCs w:val="22"/>
        </w:rPr>
        <w:t xml:space="preserve">ries of this component </w:t>
      </w:r>
      <w:r w:rsidRPr="002E2C2C">
        <w:rPr>
          <w:rFonts w:ascii="Bookman Old Style" w:hAnsi="Bookman Old Style"/>
          <w:szCs w:val="22"/>
        </w:rPr>
        <w:t>appreciated the financial and technical support rendered for an initiative that had been on the drawing board for m</w:t>
      </w:r>
      <w:r w:rsidR="0055495E">
        <w:rPr>
          <w:rFonts w:ascii="Bookman Old Style" w:hAnsi="Bookman Old Style"/>
          <w:szCs w:val="22"/>
        </w:rPr>
        <w:t>ore than four decades</w:t>
      </w:r>
      <w:r w:rsidRPr="002E2C2C">
        <w:rPr>
          <w:rFonts w:ascii="Bookman Old Style" w:hAnsi="Bookman Old Style"/>
          <w:szCs w:val="22"/>
        </w:rPr>
        <w:t>. In this sense, the UNDP has been cited as the central agency in coordinating and leading the PMS project.</w:t>
      </w:r>
    </w:p>
    <w:p w:rsidR="003E7C86" w:rsidRPr="002E2C2C" w:rsidRDefault="003E7C86" w:rsidP="003E7C86">
      <w:pPr>
        <w:pStyle w:val="Reporttext"/>
        <w:spacing w:before="120" w:after="0"/>
        <w:rPr>
          <w:rFonts w:ascii="Bookman Old Style" w:hAnsi="Bookman Old Style"/>
          <w:szCs w:val="22"/>
        </w:rPr>
      </w:pPr>
    </w:p>
    <w:p w:rsidR="003E7C86" w:rsidRPr="002E2C2C" w:rsidRDefault="003E7C86" w:rsidP="003E7C86">
      <w:pPr>
        <w:pStyle w:val="Reporttext"/>
        <w:spacing w:before="120" w:after="0"/>
        <w:ind w:left="720"/>
        <w:rPr>
          <w:rFonts w:ascii="Bookman Old Style" w:hAnsi="Bookman Old Style"/>
          <w:szCs w:val="22"/>
        </w:rPr>
      </w:pPr>
    </w:p>
    <w:p w:rsidR="003E7C86" w:rsidRPr="002E2C2C" w:rsidRDefault="003E7C86" w:rsidP="003E7C86">
      <w:pPr>
        <w:pStyle w:val="Reporttext"/>
        <w:spacing w:before="120" w:after="0"/>
        <w:ind w:left="720"/>
        <w:rPr>
          <w:rFonts w:ascii="Bookman Old Style" w:hAnsi="Bookman Old Style"/>
          <w:szCs w:val="22"/>
        </w:rPr>
        <w:sectPr w:rsidR="003E7C86" w:rsidRPr="002E2C2C" w:rsidSect="000757CF">
          <w:headerReference w:type="default" r:id="rId19"/>
          <w:type w:val="continuous"/>
          <w:pgSz w:w="12242" w:h="15842" w:code="1"/>
          <w:pgMar w:top="1440" w:right="1797" w:bottom="1440" w:left="1797" w:header="720" w:footer="720" w:gutter="0"/>
          <w:cols w:space="708"/>
          <w:docGrid w:linePitch="360"/>
        </w:sectPr>
      </w:pPr>
    </w:p>
    <w:p w:rsidR="003E7C86" w:rsidRPr="002E2C2C" w:rsidRDefault="003E7C86" w:rsidP="003E7C86">
      <w:pPr>
        <w:pStyle w:val="Heading1"/>
        <w:rPr>
          <w:rFonts w:ascii="Bookman Old Style" w:hAnsi="Bookman Old Style"/>
          <w:sz w:val="22"/>
          <w:szCs w:val="22"/>
        </w:rPr>
      </w:pPr>
      <w:bookmarkStart w:id="54" w:name="_Toc174691146"/>
      <w:bookmarkStart w:id="55" w:name="_Toc376244680"/>
      <w:r w:rsidRPr="002E2C2C">
        <w:rPr>
          <w:rFonts w:ascii="Bookman Old Style" w:hAnsi="Bookman Old Style"/>
          <w:sz w:val="22"/>
          <w:szCs w:val="22"/>
        </w:rPr>
        <w:t>Findings</w:t>
      </w:r>
      <w:r w:rsidR="00653CF8" w:rsidRPr="002E2C2C">
        <w:rPr>
          <w:rFonts w:ascii="Bookman Old Style" w:hAnsi="Bookman Old Style"/>
          <w:b w:val="0"/>
          <w:sz w:val="22"/>
          <w:szCs w:val="22"/>
        </w:rPr>
        <w:t xml:space="preserve"> </w:t>
      </w:r>
      <w:r w:rsidRPr="002E2C2C">
        <w:rPr>
          <w:rFonts w:ascii="Bookman Old Style" w:hAnsi="Bookman Old Style"/>
          <w:sz w:val="22"/>
          <w:szCs w:val="22"/>
        </w:rPr>
        <w:t>Performance Areas IV / V – Uptake, Outcomes, Impacts</w:t>
      </w:r>
      <w:bookmarkEnd w:id="54"/>
      <w:bookmarkEnd w:id="55"/>
    </w:p>
    <w:p w:rsidR="003E7C86" w:rsidRPr="002E2C2C" w:rsidRDefault="003E7C86" w:rsidP="003E7C86">
      <w:pPr>
        <w:pStyle w:val="Heading2"/>
        <w:tabs>
          <w:tab w:val="clear" w:pos="1277"/>
          <w:tab w:val="num" w:pos="567"/>
        </w:tabs>
        <w:ind w:left="567"/>
        <w:rPr>
          <w:rFonts w:ascii="Bookman Old Style" w:hAnsi="Bookman Old Style"/>
          <w:sz w:val="22"/>
          <w:szCs w:val="22"/>
        </w:rPr>
      </w:pPr>
      <w:bookmarkStart w:id="56" w:name="_Toc174691147"/>
      <w:bookmarkStart w:id="57" w:name="_Toc376244681"/>
      <w:r w:rsidRPr="002E2C2C">
        <w:rPr>
          <w:rFonts w:ascii="Bookman Old Style" w:hAnsi="Bookman Old Style"/>
          <w:sz w:val="22"/>
          <w:szCs w:val="22"/>
        </w:rPr>
        <w:t>Achievements and unintended results</w:t>
      </w:r>
      <w:bookmarkEnd w:id="56"/>
      <w:bookmarkEnd w:id="57"/>
    </w:p>
    <w:p w:rsidR="007F5F3D" w:rsidRPr="002E2C2C" w:rsidRDefault="007F5F3D" w:rsidP="000844A8">
      <w:pPr>
        <w:rPr>
          <w:rFonts w:ascii="Bookman Old Style" w:hAnsi="Bookman Old Style"/>
          <w:szCs w:val="22"/>
        </w:rPr>
      </w:pPr>
    </w:p>
    <w:p w:rsidR="000F2F3A" w:rsidRPr="002E2C2C" w:rsidRDefault="00EA3372" w:rsidP="000844A8">
      <w:pPr>
        <w:rPr>
          <w:rFonts w:ascii="Bookman Old Style" w:hAnsi="Bookman Old Style"/>
          <w:szCs w:val="22"/>
        </w:rPr>
      </w:pPr>
      <w:r>
        <w:rPr>
          <w:rFonts w:ascii="Bookman Old Style" w:hAnsi="Bookman Old Style"/>
          <w:szCs w:val="22"/>
        </w:rPr>
        <w:t>As stated, t</w:t>
      </w:r>
      <w:r w:rsidR="000F2F3A" w:rsidRPr="002E2C2C">
        <w:rPr>
          <w:rFonts w:ascii="Bookman Old Style" w:hAnsi="Bookman Old Style"/>
          <w:szCs w:val="22"/>
        </w:rPr>
        <w:t>his component of the pro</w:t>
      </w:r>
      <w:r w:rsidR="007359A2">
        <w:rPr>
          <w:rFonts w:ascii="Bookman Old Style" w:hAnsi="Bookman Old Style"/>
          <w:szCs w:val="22"/>
        </w:rPr>
        <w:t>gram</w:t>
      </w:r>
      <w:r w:rsidR="000F2F3A" w:rsidRPr="002E2C2C">
        <w:rPr>
          <w:rFonts w:ascii="Bookman Old Style" w:hAnsi="Bookman Old Style"/>
          <w:szCs w:val="22"/>
        </w:rPr>
        <w:t xml:space="preserve"> specifically addressed the need for accountable and responsive government and identified the introduction of PMS as a vital instrument to achieving this goal. While the intention for the introduction of PMS appears to have existed as far back as 1975, the initiative lacked political will and commitment; and may have been further compromised by unstable and undemocratic government b</w:t>
      </w:r>
      <w:r w:rsidR="0055495E">
        <w:rPr>
          <w:rFonts w:ascii="Bookman Old Style" w:hAnsi="Bookman Old Style"/>
          <w:szCs w:val="22"/>
        </w:rPr>
        <w:t xml:space="preserve">etween 1971 and 1993. </w:t>
      </w:r>
      <w:proofErr w:type="gramStart"/>
      <w:r w:rsidR="0055495E">
        <w:rPr>
          <w:rFonts w:ascii="Bookman Old Style" w:hAnsi="Bookman Old Style"/>
          <w:szCs w:val="22"/>
        </w:rPr>
        <w:t>The</w:t>
      </w:r>
      <w:r w:rsidR="000F2F3A" w:rsidRPr="002E2C2C">
        <w:rPr>
          <w:rFonts w:ascii="Bookman Old Style" w:hAnsi="Bookman Old Style"/>
          <w:szCs w:val="22"/>
        </w:rPr>
        <w:t xml:space="preserve"> preoccupation with political in-fighting side-lined the country’s development agenda and the need to develop requisite tools to ensure accountable governance and effective service delivery.</w:t>
      </w:r>
      <w:proofErr w:type="gramEnd"/>
      <w:r w:rsidR="000F2F3A" w:rsidRPr="002E2C2C">
        <w:rPr>
          <w:rFonts w:ascii="Bookman Old Style" w:hAnsi="Bookman Old Style"/>
          <w:szCs w:val="22"/>
        </w:rPr>
        <w:t xml:space="preserve"> Based on the analyses </w:t>
      </w:r>
      <w:r w:rsidR="0055495E">
        <w:rPr>
          <w:rFonts w:ascii="Bookman Old Style" w:hAnsi="Bookman Old Style"/>
          <w:szCs w:val="22"/>
        </w:rPr>
        <w:t xml:space="preserve">of </w:t>
      </w:r>
      <w:r w:rsidR="000F2F3A" w:rsidRPr="002E2C2C">
        <w:rPr>
          <w:rFonts w:ascii="Bookman Old Style" w:hAnsi="Bookman Old Style"/>
          <w:szCs w:val="22"/>
        </w:rPr>
        <w:t>data from offi</w:t>
      </w:r>
      <w:r w:rsidR="0055495E">
        <w:rPr>
          <w:rFonts w:ascii="Bookman Old Style" w:hAnsi="Bookman Old Style"/>
          <w:szCs w:val="22"/>
        </w:rPr>
        <w:t xml:space="preserve">cial documents, </w:t>
      </w:r>
      <w:r w:rsidR="00CE74B8">
        <w:rPr>
          <w:rFonts w:ascii="Bookman Old Style" w:hAnsi="Bookman Old Style"/>
          <w:szCs w:val="22"/>
        </w:rPr>
        <w:t xml:space="preserve">minutes, project reports and </w:t>
      </w:r>
      <w:r w:rsidR="00B92FC4">
        <w:rPr>
          <w:rFonts w:ascii="Bookman Old Style" w:hAnsi="Bookman Old Style"/>
          <w:szCs w:val="22"/>
        </w:rPr>
        <w:t>key informants, the evaluation</w:t>
      </w:r>
      <w:r w:rsidR="000F2F3A" w:rsidRPr="002E2C2C">
        <w:rPr>
          <w:rFonts w:ascii="Bookman Old Style" w:hAnsi="Bookman Old Style"/>
          <w:szCs w:val="22"/>
        </w:rPr>
        <w:t xml:space="preserve"> surmises that the 2012 UNDP Lesotho pro</w:t>
      </w:r>
      <w:r w:rsidR="007359A2">
        <w:rPr>
          <w:rFonts w:ascii="Bookman Old Style" w:hAnsi="Bookman Old Style"/>
          <w:szCs w:val="22"/>
        </w:rPr>
        <w:t>gram</w:t>
      </w:r>
      <w:r w:rsidR="000F2F3A" w:rsidRPr="002E2C2C">
        <w:rPr>
          <w:rFonts w:ascii="Bookman Old Style" w:hAnsi="Bookman Old Style"/>
          <w:szCs w:val="22"/>
        </w:rPr>
        <w:t xml:space="preserve"> has made a substantial </w:t>
      </w:r>
      <w:r w:rsidR="0023565A" w:rsidRPr="002E2C2C">
        <w:rPr>
          <w:rFonts w:ascii="Bookman Old Style" w:hAnsi="Bookman Old Style"/>
          <w:szCs w:val="22"/>
        </w:rPr>
        <w:t xml:space="preserve">systemic </w:t>
      </w:r>
      <w:r w:rsidR="000F2F3A" w:rsidRPr="002E2C2C">
        <w:rPr>
          <w:rFonts w:ascii="Bookman Old Style" w:hAnsi="Bookman Old Style"/>
          <w:szCs w:val="22"/>
        </w:rPr>
        <w:t>impact on progress toward establishing PMS. While the PMS is not formally institutionalised, the necessary policy clearances and actions have finally been made, which government principals directly attribute to the UNDP project. The following are the key outcomes:</w:t>
      </w:r>
    </w:p>
    <w:p w:rsidR="0023565A" w:rsidRPr="002E2C2C" w:rsidRDefault="0023565A" w:rsidP="0023565A">
      <w:pPr>
        <w:pStyle w:val="ListParagraph"/>
        <w:suppressAutoHyphens w:val="0"/>
        <w:spacing w:after="200" w:line="276" w:lineRule="auto"/>
        <w:rPr>
          <w:rFonts w:ascii="Bookman Old Style" w:hAnsi="Bookman Old Style"/>
          <w:b/>
          <w:szCs w:val="22"/>
        </w:rPr>
      </w:pPr>
    </w:p>
    <w:p w:rsidR="0023565A" w:rsidRPr="002E2C2C" w:rsidRDefault="00CD0F5D" w:rsidP="00DF172F">
      <w:pPr>
        <w:pStyle w:val="ListParagraph"/>
        <w:numPr>
          <w:ilvl w:val="0"/>
          <w:numId w:val="11"/>
        </w:numPr>
        <w:suppressAutoHyphens w:val="0"/>
        <w:spacing w:after="200" w:line="276" w:lineRule="auto"/>
        <w:rPr>
          <w:rFonts w:ascii="Bookman Old Style" w:hAnsi="Bookman Old Style"/>
          <w:szCs w:val="22"/>
        </w:rPr>
      </w:pPr>
      <w:r w:rsidRPr="002E2C2C">
        <w:rPr>
          <w:rFonts w:ascii="Bookman Old Style" w:hAnsi="Bookman Old Style"/>
          <w:b/>
          <w:szCs w:val="22"/>
        </w:rPr>
        <w:t xml:space="preserve">Institution of </w:t>
      </w:r>
      <w:r w:rsidR="0023565A" w:rsidRPr="002E2C2C">
        <w:rPr>
          <w:rFonts w:ascii="Bookman Old Style" w:hAnsi="Bookman Old Style"/>
          <w:b/>
          <w:szCs w:val="22"/>
        </w:rPr>
        <w:t>Ministerial</w:t>
      </w:r>
      <w:r w:rsidRPr="002E2C2C">
        <w:rPr>
          <w:rFonts w:ascii="Bookman Old Style" w:hAnsi="Bookman Old Style"/>
          <w:b/>
          <w:szCs w:val="22"/>
        </w:rPr>
        <w:t xml:space="preserve"> Strategic Plans</w:t>
      </w:r>
      <w:r w:rsidR="0023565A" w:rsidRPr="002E2C2C">
        <w:rPr>
          <w:rFonts w:ascii="Bookman Old Style" w:hAnsi="Bookman Old Style"/>
          <w:b/>
          <w:szCs w:val="22"/>
        </w:rPr>
        <w:t>:</w:t>
      </w:r>
      <w:r w:rsidR="0023565A" w:rsidRPr="002E2C2C">
        <w:rPr>
          <w:rFonts w:ascii="Bookman Old Style" w:hAnsi="Bookman Old Style"/>
          <w:szCs w:val="22"/>
        </w:rPr>
        <w:t xml:space="preserve"> All ministries, except for Foreign Affairs and Ministry of Health, </w:t>
      </w:r>
      <w:r w:rsidR="000844A8" w:rsidRPr="002E2C2C">
        <w:rPr>
          <w:rFonts w:ascii="Bookman Old Style" w:hAnsi="Bookman Old Style"/>
          <w:szCs w:val="22"/>
        </w:rPr>
        <w:t xml:space="preserve">have </w:t>
      </w:r>
      <w:r w:rsidR="0023565A" w:rsidRPr="002E2C2C">
        <w:rPr>
          <w:rFonts w:ascii="Bookman Old Style" w:hAnsi="Bookman Old Style"/>
          <w:szCs w:val="22"/>
        </w:rPr>
        <w:t>developed and submitted Strategic P</w:t>
      </w:r>
      <w:r w:rsidR="000844A8" w:rsidRPr="002E2C2C">
        <w:rPr>
          <w:rFonts w:ascii="Bookman Old Style" w:hAnsi="Bookman Old Style"/>
          <w:szCs w:val="22"/>
        </w:rPr>
        <w:t xml:space="preserve">lans as a direct result of the UNDP PMS workshops and technical support [PS retreat, and Ministers Retreat]. </w:t>
      </w:r>
    </w:p>
    <w:p w:rsidR="000844A8" w:rsidRPr="002E2C2C" w:rsidRDefault="0023565A" w:rsidP="00DF172F">
      <w:pPr>
        <w:pStyle w:val="ListParagraph"/>
        <w:numPr>
          <w:ilvl w:val="0"/>
          <w:numId w:val="11"/>
        </w:numPr>
        <w:suppressAutoHyphens w:val="0"/>
        <w:spacing w:after="200" w:line="276" w:lineRule="auto"/>
        <w:rPr>
          <w:rFonts w:ascii="Bookman Old Style" w:hAnsi="Bookman Old Style"/>
          <w:szCs w:val="22"/>
        </w:rPr>
      </w:pPr>
      <w:r w:rsidRPr="00B92FC4">
        <w:rPr>
          <w:rFonts w:ascii="Bookman Old Style" w:hAnsi="Bookman Old Style"/>
          <w:b/>
          <w:szCs w:val="22"/>
        </w:rPr>
        <w:t>Performance Agreements:</w:t>
      </w:r>
      <w:r w:rsidRPr="002E2C2C">
        <w:rPr>
          <w:rFonts w:ascii="Bookman Old Style" w:hAnsi="Bookman Old Style"/>
          <w:szCs w:val="22"/>
        </w:rPr>
        <w:t xml:space="preserve"> As a ‘first step’ toward comprehensive PMS, all senior officials – directors and managers in government </w:t>
      </w:r>
      <w:r w:rsidR="001134B6" w:rsidRPr="002E2C2C">
        <w:rPr>
          <w:rFonts w:ascii="Bookman Old Style" w:hAnsi="Bookman Old Style"/>
          <w:szCs w:val="22"/>
        </w:rPr>
        <w:t>has</w:t>
      </w:r>
      <w:r w:rsidRPr="002E2C2C">
        <w:rPr>
          <w:rFonts w:ascii="Bookman Old Style" w:hAnsi="Bookman Old Style"/>
          <w:szCs w:val="22"/>
        </w:rPr>
        <w:t xml:space="preserve"> signed Performance Agreements, brin</w:t>
      </w:r>
      <w:r w:rsidR="00B92FC4">
        <w:rPr>
          <w:rFonts w:ascii="Bookman Old Style" w:hAnsi="Bookman Old Style"/>
          <w:szCs w:val="22"/>
        </w:rPr>
        <w:t xml:space="preserve">ging accountability to bear at a </w:t>
      </w:r>
      <w:r w:rsidRPr="002E2C2C">
        <w:rPr>
          <w:rFonts w:ascii="Bookman Old Style" w:hAnsi="Bookman Old Style"/>
          <w:szCs w:val="22"/>
        </w:rPr>
        <w:t xml:space="preserve">personal level. The Ministers have also signed an agreement with the Prime Minister to ensure they delivered on their mandates. These were piloted </w:t>
      </w:r>
      <w:r w:rsidR="000844A8" w:rsidRPr="002E2C2C">
        <w:rPr>
          <w:rFonts w:ascii="Bookman Old Style" w:hAnsi="Bookman Old Style"/>
          <w:szCs w:val="22"/>
        </w:rPr>
        <w:t xml:space="preserve">after the UNDP training. </w:t>
      </w:r>
      <w:r w:rsidRPr="002E2C2C">
        <w:rPr>
          <w:rStyle w:val="FootnoteReference"/>
          <w:rFonts w:ascii="Bookman Old Style" w:hAnsi="Bookman Old Style"/>
          <w:szCs w:val="22"/>
        </w:rPr>
        <w:footnoteReference w:id="41"/>
      </w:r>
    </w:p>
    <w:p w:rsidR="0092301B" w:rsidRPr="002E2C2C" w:rsidRDefault="009476FA" w:rsidP="0092301B">
      <w:pPr>
        <w:pStyle w:val="ListParagraph"/>
        <w:numPr>
          <w:ilvl w:val="0"/>
          <w:numId w:val="11"/>
        </w:numPr>
        <w:suppressAutoHyphens w:val="0"/>
        <w:spacing w:after="200" w:line="276" w:lineRule="auto"/>
        <w:rPr>
          <w:rFonts w:ascii="Bookman Old Style" w:hAnsi="Bookman Old Style"/>
          <w:szCs w:val="22"/>
        </w:rPr>
      </w:pPr>
      <w:r w:rsidRPr="0092301B">
        <w:rPr>
          <w:rFonts w:ascii="Bookman Old Style" w:hAnsi="Bookman Old Style"/>
          <w:b/>
          <w:szCs w:val="22"/>
        </w:rPr>
        <w:t>Annual PMS Workshop endorsed:</w:t>
      </w:r>
      <w:r w:rsidRPr="0092301B">
        <w:rPr>
          <w:rFonts w:ascii="Bookman Old Style" w:hAnsi="Bookman Old Style"/>
          <w:szCs w:val="22"/>
        </w:rPr>
        <w:t xml:space="preserve"> </w:t>
      </w:r>
      <w:r w:rsidR="0092301B" w:rsidRPr="002E2C2C">
        <w:rPr>
          <w:rFonts w:ascii="Bookman Old Style" w:hAnsi="Bookman Old Style"/>
          <w:szCs w:val="22"/>
        </w:rPr>
        <w:t>Because of th</w:t>
      </w:r>
      <w:r w:rsidR="0092301B">
        <w:rPr>
          <w:rFonts w:ascii="Bookman Old Style" w:hAnsi="Bookman Old Style"/>
          <w:szCs w:val="22"/>
        </w:rPr>
        <w:t>e success of the Cabinet Retreat</w:t>
      </w:r>
      <w:proofErr w:type="gramStart"/>
      <w:r w:rsidR="0092301B">
        <w:rPr>
          <w:rFonts w:ascii="Bookman Old Style" w:hAnsi="Bookman Old Style"/>
          <w:szCs w:val="22"/>
        </w:rPr>
        <w:t>,</w:t>
      </w:r>
      <w:r w:rsidR="0092301B" w:rsidRPr="002E2C2C">
        <w:rPr>
          <w:rFonts w:ascii="Bookman Old Style" w:hAnsi="Bookman Old Style"/>
          <w:szCs w:val="22"/>
        </w:rPr>
        <w:t>,</w:t>
      </w:r>
      <w:proofErr w:type="gramEnd"/>
      <w:r w:rsidR="0092301B" w:rsidRPr="002E2C2C">
        <w:rPr>
          <w:rFonts w:ascii="Bookman Old Style" w:hAnsi="Bookman Old Style"/>
          <w:szCs w:val="22"/>
        </w:rPr>
        <w:t xml:space="preserve"> there has been commitment by Ministers to have a PMS workshop annually. </w:t>
      </w:r>
      <w:r w:rsidR="0092301B">
        <w:rPr>
          <w:rStyle w:val="FootnoteReference"/>
          <w:rFonts w:ascii="Bookman Old Style" w:hAnsi="Bookman Old Style"/>
          <w:szCs w:val="22"/>
        </w:rPr>
        <w:footnoteReference w:id="42"/>
      </w:r>
    </w:p>
    <w:p w:rsidR="009476FA" w:rsidRPr="0092301B" w:rsidRDefault="009476FA" w:rsidP="0092301B">
      <w:pPr>
        <w:pStyle w:val="ListParagraph"/>
        <w:numPr>
          <w:ilvl w:val="0"/>
          <w:numId w:val="11"/>
        </w:numPr>
        <w:suppressAutoHyphens w:val="0"/>
        <w:spacing w:after="200" w:line="276" w:lineRule="auto"/>
        <w:rPr>
          <w:rFonts w:ascii="Bookman Old Style" w:hAnsi="Bookman Old Style"/>
          <w:szCs w:val="22"/>
        </w:rPr>
      </w:pPr>
      <w:r w:rsidRPr="0092301B">
        <w:rPr>
          <w:rFonts w:ascii="Bookman Old Style" w:hAnsi="Bookman Old Style"/>
          <w:b/>
          <w:szCs w:val="22"/>
        </w:rPr>
        <w:t>Law Review:</w:t>
      </w:r>
      <w:r w:rsidRPr="0092301B">
        <w:rPr>
          <w:rFonts w:ascii="Bookman Old Style" w:hAnsi="Bookman Old Style"/>
          <w:szCs w:val="22"/>
        </w:rPr>
        <w:t xml:space="preserve"> The process will now entail the review of the Public Service Act and</w:t>
      </w:r>
      <w:r w:rsidR="00B92FC4" w:rsidRPr="0092301B">
        <w:rPr>
          <w:rFonts w:ascii="Bookman Old Style" w:hAnsi="Bookman Old Style"/>
          <w:szCs w:val="22"/>
        </w:rPr>
        <w:t xml:space="preserve"> Regulations to incorporate PMS [including</w:t>
      </w:r>
      <w:r w:rsidRPr="0092301B">
        <w:rPr>
          <w:rFonts w:ascii="Bookman Old Style" w:hAnsi="Bookman Old Style"/>
          <w:szCs w:val="22"/>
        </w:rPr>
        <w:t xml:space="preserve"> rewards, sanctions</w:t>
      </w:r>
      <w:r w:rsidR="00B92FC4" w:rsidRPr="0092301B">
        <w:rPr>
          <w:rFonts w:ascii="Bookman Old Style" w:hAnsi="Bookman Old Style"/>
          <w:szCs w:val="22"/>
        </w:rPr>
        <w:t>]</w:t>
      </w:r>
      <w:r w:rsidRPr="0092301B">
        <w:rPr>
          <w:rFonts w:ascii="Bookman Old Style" w:hAnsi="Bookman Old Style"/>
          <w:szCs w:val="22"/>
        </w:rPr>
        <w:t>. The activit</w:t>
      </w:r>
      <w:r w:rsidR="005B31E5" w:rsidRPr="0092301B">
        <w:rPr>
          <w:rFonts w:ascii="Bookman Old Style" w:hAnsi="Bookman Old Style"/>
          <w:szCs w:val="22"/>
        </w:rPr>
        <w:t>y will require funds to hold co</w:t>
      </w:r>
      <w:r w:rsidRPr="0092301B">
        <w:rPr>
          <w:rFonts w:ascii="Bookman Old Style" w:hAnsi="Bookman Old Style"/>
          <w:szCs w:val="22"/>
        </w:rPr>
        <w:t>nsultative workshops to seek stakeholder inputs.</w:t>
      </w:r>
      <w:r w:rsidR="005B31E5" w:rsidRPr="0092301B">
        <w:rPr>
          <w:rFonts w:ascii="Bookman Old Style" w:hAnsi="Bookman Old Style"/>
          <w:szCs w:val="22"/>
        </w:rPr>
        <w:t xml:space="preserve"> </w:t>
      </w:r>
    </w:p>
    <w:p w:rsidR="005F5F7E" w:rsidRPr="002E2C2C" w:rsidRDefault="005F5F7E" w:rsidP="00DF172F">
      <w:pPr>
        <w:pStyle w:val="ListParagraph"/>
        <w:numPr>
          <w:ilvl w:val="0"/>
          <w:numId w:val="11"/>
        </w:numPr>
        <w:suppressAutoHyphens w:val="0"/>
        <w:spacing w:after="200" w:line="276" w:lineRule="auto"/>
        <w:rPr>
          <w:rFonts w:ascii="Bookman Old Style" w:hAnsi="Bookman Old Style"/>
          <w:szCs w:val="22"/>
        </w:rPr>
      </w:pPr>
      <w:r w:rsidRPr="002E2C2C">
        <w:rPr>
          <w:rFonts w:ascii="Bookman Old Style" w:hAnsi="Bookman Old Style"/>
          <w:b/>
          <w:szCs w:val="22"/>
        </w:rPr>
        <w:t>Common understanding of coalition principles</w:t>
      </w:r>
      <w:r w:rsidR="000551EE">
        <w:rPr>
          <w:rFonts w:ascii="Bookman Old Style" w:hAnsi="Bookman Old Style"/>
          <w:b/>
          <w:szCs w:val="22"/>
        </w:rPr>
        <w:t xml:space="preserve"> and development planning</w:t>
      </w:r>
      <w:r w:rsidRPr="002E2C2C">
        <w:rPr>
          <w:rFonts w:ascii="Bookman Old Style" w:hAnsi="Bookman Old Style"/>
          <w:szCs w:val="22"/>
        </w:rPr>
        <w:t xml:space="preserve">: It is acknowledged by Principals in Government and political parties that UNDP Retreats and technical support have assisted them to have a better grasp of intricacies and technicalities of coalition management. Each party for example had to quote </w:t>
      </w:r>
      <w:r w:rsidR="000551EE">
        <w:rPr>
          <w:rFonts w:ascii="Bookman Old Style" w:hAnsi="Bookman Old Style"/>
          <w:szCs w:val="22"/>
        </w:rPr>
        <w:t>the National Strategic Development Plan (</w:t>
      </w:r>
      <w:r w:rsidRPr="002E2C2C">
        <w:rPr>
          <w:rFonts w:ascii="Bookman Old Style" w:hAnsi="Bookman Old Style"/>
          <w:szCs w:val="22"/>
        </w:rPr>
        <w:t>NSDP</w:t>
      </w:r>
      <w:r w:rsidR="000551EE">
        <w:rPr>
          <w:rFonts w:ascii="Bookman Old Style" w:hAnsi="Bookman Old Style"/>
          <w:szCs w:val="22"/>
        </w:rPr>
        <w:t>) to set its own priorities [</w:t>
      </w:r>
      <w:r w:rsidRPr="002E2C2C">
        <w:rPr>
          <w:rFonts w:ascii="Bookman Old Style" w:hAnsi="Bookman Old Style"/>
          <w:szCs w:val="22"/>
        </w:rPr>
        <w:t>they were able to recognise the linkages between NSDP and their own Strategic plans</w:t>
      </w:r>
      <w:r w:rsidR="000551EE">
        <w:rPr>
          <w:rFonts w:ascii="Bookman Old Style" w:hAnsi="Bookman Old Style"/>
          <w:szCs w:val="22"/>
        </w:rPr>
        <w:t>]</w:t>
      </w:r>
      <w:r w:rsidRPr="002E2C2C">
        <w:rPr>
          <w:rFonts w:ascii="Bookman Old Style" w:hAnsi="Bookman Old Style"/>
          <w:szCs w:val="22"/>
        </w:rPr>
        <w:t>.</w:t>
      </w:r>
    </w:p>
    <w:p w:rsidR="00723BD0" w:rsidRPr="002E2C2C" w:rsidRDefault="003809DC" w:rsidP="00DF172F">
      <w:pPr>
        <w:pStyle w:val="ListParagraph"/>
        <w:numPr>
          <w:ilvl w:val="0"/>
          <w:numId w:val="11"/>
        </w:numPr>
        <w:suppressAutoHyphens w:val="0"/>
        <w:spacing w:after="200" w:line="276" w:lineRule="auto"/>
        <w:rPr>
          <w:rFonts w:ascii="Bookman Old Style" w:hAnsi="Bookman Old Style"/>
          <w:szCs w:val="22"/>
        </w:rPr>
      </w:pPr>
      <w:r w:rsidRPr="002E2C2C">
        <w:rPr>
          <w:rFonts w:ascii="Bookman Old Style" w:hAnsi="Bookman Old Style"/>
          <w:b/>
          <w:szCs w:val="22"/>
        </w:rPr>
        <w:t>Millennium Development Goals:</w:t>
      </w:r>
      <w:r w:rsidRPr="002E2C2C">
        <w:rPr>
          <w:rFonts w:ascii="Bookman Old Style" w:hAnsi="Bookman Old Style"/>
          <w:szCs w:val="22"/>
        </w:rPr>
        <w:t xml:space="preserve"> </w:t>
      </w:r>
      <w:r w:rsidR="005F5F7E" w:rsidRPr="002E2C2C">
        <w:rPr>
          <w:rFonts w:ascii="Bookman Old Style" w:hAnsi="Bookman Old Style"/>
          <w:szCs w:val="22"/>
        </w:rPr>
        <w:t>The workshop provided</w:t>
      </w:r>
      <w:r w:rsidRPr="002E2C2C">
        <w:rPr>
          <w:rFonts w:ascii="Bookman Old Style" w:hAnsi="Bookman Old Style"/>
          <w:szCs w:val="22"/>
        </w:rPr>
        <w:t xml:space="preserve"> a</w:t>
      </w:r>
      <w:r w:rsidR="002D4D11">
        <w:rPr>
          <w:rFonts w:ascii="Bookman Old Style" w:hAnsi="Bookman Old Style"/>
          <w:szCs w:val="22"/>
        </w:rPr>
        <w:t>n improved</w:t>
      </w:r>
      <w:r w:rsidRPr="002E2C2C">
        <w:rPr>
          <w:rFonts w:ascii="Bookman Old Style" w:hAnsi="Bookman Old Style"/>
          <w:szCs w:val="22"/>
        </w:rPr>
        <w:t xml:space="preserve"> understanding</w:t>
      </w:r>
      <w:r w:rsidR="005F5F7E" w:rsidRPr="002E2C2C">
        <w:rPr>
          <w:rFonts w:ascii="Bookman Old Style" w:hAnsi="Bookman Old Style"/>
          <w:szCs w:val="22"/>
        </w:rPr>
        <w:t xml:space="preserve"> of the </w:t>
      </w:r>
      <w:r w:rsidR="002D4D11">
        <w:rPr>
          <w:rFonts w:ascii="Bookman Old Style" w:hAnsi="Bookman Old Style"/>
          <w:szCs w:val="22"/>
        </w:rPr>
        <w:t xml:space="preserve">development </w:t>
      </w:r>
      <w:r w:rsidR="005F5F7E" w:rsidRPr="002E2C2C">
        <w:rPr>
          <w:rFonts w:ascii="Bookman Old Style" w:hAnsi="Bookman Old Style"/>
          <w:szCs w:val="22"/>
        </w:rPr>
        <w:t xml:space="preserve">challenges Lesotho faced as </w:t>
      </w:r>
      <w:r w:rsidR="00AF4CE9">
        <w:rPr>
          <w:rFonts w:ascii="Bookman Old Style" w:hAnsi="Bookman Old Style"/>
          <w:szCs w:val="22"/>
        </w:rPr>
        <w:t xml:space="preserve">a nation. </w:t>
      </w:r>
      <w:r w:rsidR="001134B6">
        <w:rPr>
          <w:rFonts w:ascii="Bookman Old Style" w:hAnsi="Bookman Old Style"/>
          <w:szCs w:val="22"/>
        </w:rPr>
        <w:t>F</w:t>
      </w:r>
      <w:r w:rsidR="001134B6" w:rsidRPr="002E2C2C">
        <w:rPr>
          <w:rFonts w:ascii="Bookman Old Style" w:hAnsi="Bookman Old Style"/>
          <w:szCs w:val="22"/>
        </w:rPr>
        <w:t>or exampl</w:t>
      </w:r>
      <w:r w:rsidR="001134B6">
        <w:rPr>
          <w:rFonts w:ascii="Bookman Old Style" w:hAnsi="Bookman Old Style"/>
          <w:szCs w:val="22"/>
        </w:rPr>
        <w:t>e</w:t>
      </w:r>
      <w:r w:rsidR="002D4D11">
        <w:rPr>
          <w:rFonts w:ascii="Bookman Old Style" w:hAnsi="Bookman Old Style"/>
          <w:szCs w:val="22"/>
        </w:rPr>
        <w:t xml:space="preserve">, it brought to the fore that </w:t>
      </w:r>
      <w:r w:rsidR="001134B6">
        <w:rPr>
          <w:rFonts w:ascii="Bookman Old Style" w:hAnsi="Bookman Old Style"/>
          <w:szCs w:val="22"/>
        </w:rPr>
        <w:t>the country was under-</w:t>
      </w:r>
      <w:r w:rsidR="001134B6" w:rsidRPr="002E2C2C">
        <w:rPr>
          <w:rFonts w:ascii="Bookman Old Style" w:hAnsi="Bookman Old Style"/>
          <w:szCs w:val="22"/>
        </w:rPr>
        <w:t>performing on</w:t>
      </w:r>
      <w:r w:rsidR="001134B6">
        <w:rPr>
          <w:rFonts w:ascii="Bookman Old Style" w:hAnsi="Bookman Old Style"/>
          <w:szCs w:val="22"/>
        </w:rPr>
        <w:t xml:space="preserve"> some</w:t>
      </w:r>
      <w:r w:rsidR="001134B6" w:rsidRPr="002E2C2C">
        <w:rPr>
          <w:rFonts w:ascii="Bookman Old Style" w:hAnsi="Bookman Old Style"/>
          <w:szCs w:val="22"/>
        </w:rPr>
        <w:t xml:space="preserve"> MDGs [</w:t>
      </w:r>
      <w:r w:rsidR="004E1CB1">
        <w:rPr>
          <w:rFonts w:ascii="Bookman Old Style" w:hAnsi="Bookman Old Style"/>
          <w:szCs w:val="22"/>
        </w:rPr>
        <w:t>poverty, child mortality, HIV/AIDs]</w:t>
      </w:r>
      <w:r w:rsidR="0092301B">
        <w:rPr>
          <w:rFonts w:ascii="Bookman Old Style" w:hAnsi="Bookman Old Style"/>
          <w:szCs w:val="22"/>
        </w:rPr>
        <w:t>.</w:t>
      </w:r>
      <w:r w:rsidR="0092301B">
        <w:rPr>
          <w:rStyle w:val="FootnoteReference"/>
          <w:rFonts w:ascii="Bookman Old Style" w:hAnsi="Bookman Old Style"/>
          <w:szCs w:val="22"/>
        </w:rPr>
        <w:footnoteReference w:id="43"/>
      </w:r>
    </w:p>
    <w:p w:rsidR="003E7C86" w:rsidRPr="002E2C2C" w:rsidRDefault="00FC6BF7" w:rsidP="003E7C86">
      <w:pPr>
        <w:pStyle w:val="Heading2"/>
        <w:tabs>
          <w:tab w:val="clear" w:pos="1277"/>
          <w:tab w:val="num" w:pos="567"/>
        </w:tabs>
        <w:ind w:left="567"/>
        <w:rPr>
          <w:rFonts w:ascii="Bookman Old Style" w:hAnsi="Bookman Old Style"/>
          <w:sz w:val="22"/>
          <w:szCs w:val="22"/>
        </w:rPr>
      </w:pPr>
      <w:bookmarkStart w:id="58" w:name="_Toc376244682"/>
      <w:r w:rsidRPr="002E2C2C">
        <w:rPr>
          <w:rFonts w:ascii="Bookman Old Style" w:hAnsi="Bookman Old Style"/>
          <w:sz w:val="22"/>
          <w:szCs w:val="22"/>
        </w:rPr>
        <w:t>R</w:t>
      </w:r>
      <w:r w:rsidR="004F7320" w:rsidRPr="002E2C2C">
        <w:rPr>
          <w:rFonts w:ascii="Bookman Old Style" w:hAnsi="Bookman Old Style"/>
          <w:sz w:val="22"/>
          <w:szCs w:val="22"/>
        </w:rPr>
        <w:t xml:space="preserve">ole </w:t>
      </w:r>
      <w:r w:rsidRPr="002E2C2C">
        <w:rPr>
          <w:rFonts w:ascii="Bookman Old Style" w:hAnsi="Bookman Old Style"/>
          <w:sz w:val="22"/>
          <w:szCs w:val="22"/>
        </w:rPr>
        <w:t xml:space="preserve">and influence </w:t>
      </w:r>
      <w:r w:rsidR="004F7320" w:rsidRPr="002E2C2C">
        <w:rPr>
          <w:rFonts w:ascii="Bookman Old Style" w:hAnsi="Bookman Old Style"/>
          <w:sz w:val="22"/>
          <w:szCs w:val="22"/>
        </w:rPr>
        <w:t>of UNDP</w:t>
      </w:r>
      <w:bookmarkEnd w:id="58"/>
    </w:p>
    <w:p w:rsidR="009445CE" w:rsidRPr="002E2C2C" w:rsidRDefault="00D008E7" w:rsidP="00DF4E66">
      <w:pPr>
        <w:suppressAutoHyphens w:val="0"/>
        <w:spacing w:after="200" w:line="276" w:lineRule="auto"/>
        <w:rPr>
          <w:rFonts w:ascii="Bookman Old Style" w:hAnsi="Bookman Old Style"/>
          <w:szCs w:val="22"/>
        </w:rPr>
      </w:pPr>
      <w:r w:rsidRPr="002E2C2C">
        <w:rPr>
          <w:rFonts w:ascii="Bookman Old Style" w:hAnsi="Bookman Old Style"/>
          <w:szCs w:val="22"/>
        </w:rPr>
        <w:t>It is critical to state at this point that t</w:t>
      </w:r>
      <w:r w:rsidR="004E7246" w:rsidRPr="002E2C2C">
        <w:rPr>
          <w:rFonts w:ascii="Bookman Old Style" w:hAnsi="Bookman Old Style"/>
          <w:szCs w:val="22"/>
        </w:rPr>
        <w:t>he</w:t>
      </w:r>
      <w:r w:rsidR="00F17693" w:rsidRPr="002E2C2C">
        <w:rPr>
          <w:rFonts w:ascii="Bookman Old Style" w:hAnsi="Bookman Old Style"/>
          <w:szCs w:val="22"/>
        </w:rPr>
        <w:t xml:space="preserve"> activities that </w:t>
      </w:r>
      <w:r w:rsidRPr="002E2C2C">
        <w:rPr>
          <w:rFonts w:ascii="Bookman Old Style" w:hAnsi="Bookman Old Style"/>
          <w:szCs w:val="22"/>
        </w:rPr>
        <w:t xml:space="preserve">were </w:t>
      </w:r>
      <w:r w:rsidR="00F17693" w:rsidRPr="002E2C2C">
        <w:rPr>
          <w:rFonts w:ascii="Bookman Old Style" w:hAnsi="Bookman Old Style"/>
          <w:szCs w:val="22"/>
        </w:rPr>
        <w:t>directly attributed to UNDP</w:t>
      </w:r>
      <w:r w:rsidRPr="002E2C2C">
        <w:rPr>
          <w:rFonts w:ascii="Bookman Old Style" w:hAnsi="Bookman Old Style"/>
          <w:szCs w:val="22"/>
        </w:rPr>
        <w:t xml:space="preserve"> by key informants</w:t>
      </w:r>
      <w:r w:rsidR="00F17693" w:rsidRPr="002E2C2C">
        <w:rPr>
          <w:rFonts w:ascii="Bookman Old Style" w:hAnsi="Bookman Old Style"/>
          <w:szCs w:val="22"/>
        </w:rPr>
        <w:t>, such as the Cabinet Retreat and the Principal Secretaries Retreat; can be correlated to very specific outcomes, alr</w:t>
      </w:r>
      <w:r w:rsidR="00F5027F">
        <w:rPr>
          <w:rFonts w:ascii="Bookman Old Style" w:hAnsi="Bookman Old Style"/>
          <w:szCs w:val="22"/>
        </w:rPr>
        <w:t>eady highlighted in the preceding</w:t>
      </w:r>
      <w:r w:rsidR="00F17693" w:rsidRPr="002E2C2C">
        <w:rPr>
          <w:rFonts w:ascii="Bookman Old Style" w:hAnsi="Bookman Old Style"/>
          <w:szCs w:val="22"/>
        </w:rPr>
        <w:t xml:space="preserve"> section. The Consultant’s view</w:t>
      </w:r>
      <w:r w:rsidRPr="002E2C2C">
        <w:rPr>
          <w:rFonts w:ascii="Bookman Old Style" w:hAnsi="Bookman Old Style"/>
          <w:szCs w:val="22"/>
        </w:rPr>
        <w:t>, therefore,</w:t>
      </w:r>
      <w:r w:rsidR="00F17693" w:rsidRPr="002E2C2C">
        <w:rPr>
          <w:rFonts w:ascii="Bookman Old Style" w:hAnsi="Bookman Old Style"/>
          <w:szCs w:val="22"/>
        </w:rPr>
        <w:t xml:space="preserve"> is that UNDP retains a </w:t>
      </w:r>
      <w:r w:rsidRPr="002E2C2C">
        <w:rPr>
          <w:rFonts w:ascii="Bookman Old Style" w:hAnsi="Bookman Old Style"/>
          <w:szCs w:val="22"/>
        </w:rPr>
        <w:t xml:space="preserve">central, </w:t>
      </w:r>
      <w:r w:rsidR="00F17693" w:rsidRPr="002E2C2C">
        <w:rPr>
          <w:rFonts w:ascii="Bookman Old Style" w:hAnsi="Bookman Old Style"/>
          <w:szCs w:val="22"/>
        </w:rPr>
        <w:t>highly influential and instrumental role in</w:t>
      </w:r>
      <w:r w:rsidR="00F5027F">
        <w:rPr>
          <w:rFonts w:ascii="Bookman Old Style" w:hAnsi="Bookman Old Style"/>
          <w:szCs w:val="22"/>
        </w:rPr>
        <w:t xml:space="preserve"> governance support processes in Lesotho</w:t>
      </w:r>
      <w:r w:rsidR="00F17693" w:rsidRPr="002E2C2C">
        <w:rPr>
          <w:rFonts w:ascii="Bookman Old Style" w:hAnsi="Bookman Old Style"/>
          <w:szCs w:val="22"/>
        </w:rPr>
        <w:t xml:space="preserve">. Though challenged by coalition inertia, the UNDP has, up to this point, demonstrated evidentially, that its </w:t>
      </w:r>
      <w:r w:rsidR="001D6A08" w:rsidRPr="002E2C2C">
        <w:rPr>
          <w:rFonts w:ascii="Bookman Old Style" w:hAnsi="Bookman Old Style"/>
          <w:szCs w:val="22"/>
        </w:rPr>
        <w:t xml:space="preserve">coalition building workshops for the state </w:t>
      </w:r>
      <w:r w:rsidR="00F17693" w:rsidRPr="002E2C2C">
        <w:rPr>
          <w:rFonts w:ascii="Bookman Old Style" w:hAnsi="Bookman Old Style"/>
          <w:szCs w:val="22"/>
        </w:rPr>
        <w:t xml:space="preserve"> </w:t>
      </w:r>
      <w:r w:rsidR="001D6A08" w:rsidRPr="002E2C2C">
        <w:rPr>
          <w:rFonts w:ascii="Bookman Old Style" w:hAnsi="Bookman Old Style"/>
          <w:szCs w:val="22"/>
        </w:rPr>
        <w:t xml:space="preserve">have catalysed a will, if not a more informed approach to developing a functional PMS. </w:t>
      </w:r>
    </w:p>
    <w:p w:rsidR="003E7C86" w:rsidRPr="002E2C2C" w:rsidRDefault="009445CE" w:rsidP="009445CE">
      <w:pPr>
        <w:pStyle w:val="Heading1"/>
        <w:numPr>
          <w:ilvl w:val="0"/>
          <w:numId w:val="0"/>
        </w:numPr>
        <w:ind w:left="567" w:hanging="567"/>
      </w:pPr>
      <w:bookmarkStart w:id="59" w:name="_Toc174691149"/>
      <w:bookmarkStart w:id="60" w:name="_Toc376244683"/>
      <w:proofErr w:type="gramStart"/>
      <w:r>
        <w:rPr>
          <w:rFonts w:ascii="Bookman Old Style" w:hAnsi="Bookman Old Style"/>
          <w:sz w:val="22"/>
          <w:szCs w:val="22"/>
        </w:rPr>
        <w:t xml:space="preserve">13.3 </w:t>
      </w:r>
      <w:r w:rsidR="00E85E8F">
        <w:rPr>
          <w:rFonts w:ascii="Bookman Old Style" w:hAnsi="Bookman Old Style"/>
          <w:sz w:val="22"/>
          <w:szCs w:val="22"/>
        </w:rPr>
        <w:t xml:space="preserve"> </w:t>
      </w:r>
      <w:r w:rsidR="00FF3BDB" w:rsidRPr="00FF3BDB">
        <w:rPr>
          <w:rFonts w:ascii="Bookman Old Style" w:hAnsi="Bookman Old Style"/>
          <w:sz w:val="22"/>
          <w:szCs w:val="22"/>
        </w:rPr>
        <w:t>Conclusion</w:t>
      </w:r>
      <w:proofErr w:type="gramEnd"/>
      <w:r w:rsidR="00FF3BDB" w:rsidRPr="00FF3BDB">
        <w:rPr>
          <w:rFonts w:ascii="Bookman Old Style" w:hAnsi="Bookman Old Style"/>
          <w:sz w:val="22"/>
          <w:szCs w:val="22"/>
        </w:rPr>
        <w:t>:</w:t>
      </w:r>
      <w:r>
        <w:rPr>
          <w:rFonts w:ascii="Bookman Old Style" w:hAnsi="Bookman Old Style"/>
          <w:sz w:val="22"/>
          <w:szCs w:val="22"/>
        </w:rPr>
        <w:t>[Management of Coalition Government].</w:t>
      </w:r>
      <w:bookmarkStart w:id="61" w:name="_Toc376244684"/>
      <w:bookmarkEnd w:id="59"/>
      <w:bookmarkEnd w:id="60"/>
      <w:bookmarkEnd w:id="61"/>
    </w:p>
    <w:p w:rsidR="004E7246" w:rsidRPr="002E2C2C" w:rsidRDefault="00FF3BDB" w:rsidP="004E7246">
      <w:pPr>
        <w:pStyle w:val="Reporttext"/>
        <w:rPr>
          <w:rFonts w:ascii="Bookman Old Style" w:hAnsi="Bookman Old Style"/>
          <w:szCs w:val="22"/>
        </w:rPr>
      </w:pPr>
      <w:r>
        <w:rPr>
          <w:rFonts w:ascii="Bookman Old Style" w:hAnsi="Bookman Old Style"/>
          <w:szCs w:val="22"/>
        </w:rPr>
        <w:t xml:space="preserve">This activity has produced tangible results, including tools and knowledge products which have the potential to transform Lesotho’s governance profile in the long term. The critical factor is that knowledge building interventions have inter-faced well with practical applications in UNDP’s support, enabling the normative aspects of the workshops to translate into the development of the country’s first serious attempt at implementing a PMS in the Public Service. The central role of the UNDP in all this is paramount, as illustrated by the beneficiaries themselves. </w:t>
      </w:r>
      <w:r w:rsidR="004F7320" w:rsidRPr="002E2C2C">
        <w:rPr>
          <w:rFonts w:ascii="Bookman Old Style" w:hAnsi="Bookman Old Style"/>
          <w:szCs w:val="22"/>
        </w:rPr>
        <w:t>The critical matte</w:t>
      </w:r>
      <w:r w:rsidR="000B2101">
        <w:rPr>
          <w:rFonts w:ascii="Bookman Old Style" w:hAnsi="Bookman Old Style"/>
          <w:szCs w:val="22"/>
        </w:rPr>
        <w:t>r to be explored</w:t>
      </w:r>
      <w:r>
        <w:rPr>
          <w:rFonts w:ascii="Bookman Old Style" w:hAnsi="Bookman Old Style"/>
          <w:szCs w:val="22"/>
        </w:rPr>
        <w:t xml:space="preserve"> </w:t>
      </w:r>
      <w:proofErr w:type="gramStart"/>
      <w:r>
        <w:rPr>
          <w:rFonts w:ascii="Bookman Old Style" w:hAnsi="Bookman Old Style"/>
          <w:szCs w:val="22"/>
        </w:rPr>
        <w:t>however,</w:t>
      </w:r>
      <w:proofErr w:type="gramEnd"/>
      <w:r w:rsidR="004F7320" w:rsidRPr="002E2C2C">
        <w:rPr>
          <w:rFonts w:ascii="Bookman Old Style" w:hAnsi="Bookman Old Style"/>
          <w:szCs w:val="22"/>
        </w:rPr>
        <w:t xml:space="preserve"> is </w:t>
      </w:r>
      <w:r>
        <w:rPr>
          <w:rFonts w:ascii="Bookman Old Style" w:hAnsi="Bookman Old Style"/>
          <w:szCs w:val="22"/>
        </w:rPr>
        <w:t xml:space="preserve">one of sustainability: i.e. </w:t>
      </w:r>
      <w:r w:rsidR="004F7320" w:rsidRPr="002E2C2C">
        <w:rPr>
          <w:rFonts w:ascii="Bookman Old Style" w:hAnsi="Bookman Old Style"/>
          <w:szCs w:val="22"/>
        </w:rPr>
        <w:t>the extent to which Lesotho is able to harness local resources to shore up external interventions, in order to ensure that the efforts are not compromised in the long term.</w:t>
      </w:r>
      <w:r w:rsidR="000B2101" w:rsidRPr="002E2C2C">
        <w:rPr>
          <w:rFonts w:ascii="Bookman Old Style" w:hAnsi="Bookman Old Style"/>
          <w:szCs w:val="22"/>
        </w:rPr>
        <w:t xml:space="preserve"> Through this evaluation</w:t>
      </w:r>
      <w:r w:rsidR="000B2101">
        <w:rPr>
          <w:rFonts w:ascii="Bookman Old Style" w:hAnsi="Bookman Old Style"/>
          <w:szCs w:val="22"/>
        </w:rPr>
        <w:t>,</w:t>
      </w:r>
      <w:r w:rsidR="000B2101" w:rsidRPr="002E2C2C">
        <w:rPr>
          <w:rFonts w:ascii="Bookman Old Style" w:hAnsi="Bookman Old Style"/>
          <w:szCs w:val="22"/>
        </w:rPr>
        <w:t xml:space="preserve"> the Public Service Ministry, for instance, made a plea for the UNDP to assist it develop a Monitoring and Evaluation Framewor</w:t>
      </w:r>
      <w:r w:rsidR="000B2101">
        <w:rPr>
          <w:rFonts w:ascii="Bookman Old Style" w:hAnsi="Bookman Old Style"/>
          <w:szCs w:val="22"/>
        </w:rPr>
        <w:t>k because</w:t>
      </w:r>
      <w:r w:rsidR="000B2101" w:rsidRPr="002E2C2C">
        <w:rPr>
          <w:rFonts w:ascii="Bookman Old Style" w:hAnsi="Bookman Old Style"/>
          <w:szCs w:val="22"/>
        </w:rPr>
        <w:t xml:space="preserve"> Lesotho had no capac</w:t>
      </w:r>
      <w:r w:rsidR="000B2101">
        <w:rPr>
          <w:rFonts w:ascii="Bookman Old Style" w:hAnsi="Bookman Old Style"/>
          <w:szCs w:val="22"/>
        </w:rPr>
        <w:t xml:space="preserve">ity </w:t>
      </w:r>
      <w:r w:rsidR="00103687">
        <w:rPr>
          <w:rFonts w:ascii="Bookman Old Style" w:hAnsi="Bookman Old Style"/>
          <w:szCs w:val="22"/>
        </w:rPr>
        <w:t xml:space="preserve">or </w:t>
      </w:r>
      <w:r w:rsidR="0092301B">
        <w:rPr>
          <w:rFonts w:ascii="Bookman Old Style" w:hAnsi="Bookman Old Style"/>
          <w:szCs w:val="22"/>
        </w:rPr>
        <w:t xml:space="preserve">the </w:t>
      </w:r>
      <w:r w:rsidR="00103687">
        <w:rPr>
          <w:rFonts w:ascii="Bookman Old Style" w:hAnsi="Bookman Old Style"/>
          <w:szCs w:val="22"/>
        </w:rPr>
        <w:t xml:space="preserve">resources </w:t>
      </w:r>
      <w:r w:rsidR="000B2101">
        <w:rPr>
          <w:rFonts w:ascii="Bookman Old Style" w:hAnsi="Bookman Old Style"/>
          <w:szCs w:val="22"/>
        </w:rPr>
        <w:t xml:space="preserve">to develop </w:t>
      </w:r>
      <w:r w:rsidR="0092301B">
        <w:rPr>
          <w:rFonts w:ascii="Bookman Old Style" w:hAnsi="Bookman Old Style"/>
          <w:szCs w:val="22"/>
        </w:rPr>
        <w:t>the tool</w:t>
      </w:r>
      <w:r w:rsidR="000B2101">
        <w:rPr>
          <w:rFonts w:ascii="Bookman Old Style" w:hAnsi="Bookman Old Style"/>
          <w:szCs w:val="22"/>
        </w:rPr>
        <w:t xml:space="preserve"> at the moment.</w:t>
      </w:r>
      <w:r w:rsidR="000B2101" w:rsidRPr="002E2C2C">
        <w:rPr>
          <w:rStyle w:val="FootnoteReference"/>
          <w:rFonts w:ascii="Bookman Old Style" w:hAnsi="Bookman Old Style"/>
          <w:szCs w:val="22"/>
        </w:rPr>
        <w:footnoteReference w:id="44"/>
      </w:r>
    </w:p>
    <w:p w:rsidR="003E7C86" w:rsidRPr="002E2C2C" w:rsidRDefault="003E7C86" w:rsidP="003E7C86">
      <w:pPr>
        <w:pStyle w:val="Reporttext"/>
        <w:spacing w:after="0"/>
        <w:rPr>
          <w:rFonts w:ascii="Bookman Old Style" w:hAnsi="Bookman Old Style"/>
          <w:szCs w:val="22"/>
        </w:rPr>
        <w:sectPr w:rsidR="003E7C86" w:rsidRPr="002E2C2C" w:rsidSect="000757CF">
          <w:headerReference w:type="default" r:id="rId20"/>
          <w:type w:val="continuous"/>
          <w:pgSz w:w="12242" w:h="15842" w:code="1"/>
          <w:pgMar w:top="1440" w:right="1797" w:bottom="1440" w:left="1797" w:header="720" w:footer="720" w:gutter="0"/>
          <w:cols w:space="708"/>
          <w:docGrid w:linePitch="360"/>
        </w:sectPr>
      </w:pPr>
    </w:p>
    <w:p w:rsidR="0080507E" w:rsidRPr="002E2C2C" w:rsidRDefault="0080507E" w:rsidP="0080507E">
      <w:pPr>
        <w:rPr>
          <w:rFonts w:ascii="Bookman Old Style" w:hAnsi="Bookman Old Style"/>
          <w:szCs w:val="22"/>
        </w:rPr>
      </w:pPr>
    </w:p>
    <w:p w:rsidR="0080507E" w:rsidRPr="002E2C2C" w:rsidRDefault="0080507E" w:rsidP="00BE6AF7">
      <w:pPr>
        <w:pStyle w:val="Heading1"/>
        <w:rPr>
          <w:rFonts w:ascii="Bookman Old Style" w:hAnsi="Bookman Old Style"/>
          <w:sz w:val="22"/>
          <w:szCs w:val="22"/>
        </w:rPr>
      </w:pPr>
      <w:r w:rsidRPr="002E2C2C">
        <w:rPr>
          <w:rFonts w:ascii="Bookman Old Style" w:hAnsi="Bookman Old Style"/>
          <w:sz w:val="22"/>
          <w:szCs w:val="22"/>
        </w:rPr>
        <w:t xml:space="preserve"> </w:t>
      </w:r>
      <w:bookmarkStart w:id="62" w:name="_Toc376244685"/>
      <w:r w:rsidRPr="002E2C2C">
        <w:rPr>
          <w:rFonts w:ascii="Bookman Old Style" w:hAnsi="Bookman Old Style"/>
          <w:sz w:val="22"/>
          <w:szCs w:val="22"/>
        </w:rPr>
        <w:t>Sub component (</w:t>
      </w:r>
      <w:r w:rsidR="009445CE">
        <w:rPr>
          <w:rFonts w:ascii="Bookman Old Style" w:hAnsi="Bookman Old Style"/>
          <w:sz w:val="22"/>
          <w:szCs w:val="22"/>
        </w:rPr>
        <w:t>2</w:t>
      </w:r>
      <w:r w:rsidRPr="002E2C2C">
        <w:rPr>
          <w:rFonts w:ascii="Bookman Old Style" w:hAnsi="Bookman Old Style"/>
          <w:sz w:val="22"/>
          <w:szCs w:val="22"/>
        </w:rPr>
        <w:t xml:space="preserve">) Mediation; </w:t>
      </w:r>
      <w:r w:rsidR="009445CE">
        <w:rPr>
          <w:rFonts w:ascii="Bookman Old Style" w:hAnsi="Bookman Old Style"/>
          <w:sz w:val="22"/>
          <w:szCs w:val="22"/>
        </w:rPr>
        <w:t>[</w:t>
      </w:r>
      <w:r w:rsidRPr="002E2C2C">
        <w:rPr>
          <w:rFonts w:ascii="Bookman Old Style" w:hAnsi="Bookman Old Style"/>
          <w:sz w:val="22"/>
          <w:szCs w:val="22"/>
        </w:rPr>
        <w:t>involves mediation between political parties and groups of supporters; and support religious leaders to continue in their role of mediation</w:t>
      </w:r>
      <w:r w:rsidR="009445CE">
        <w:rPr>
          <w:rFonts w:ascii="Bookman Old Style" w:hAnsi="Bookman Old Style"/>
          <w:sz w:val="22"/>
          <w:szCs w:val="22"/>
        </w:rPr>
        <w:t>]</w:t>
      </w:r>
      <w:r w:rsidRPr="002E2C2C">
        <w:rPr>
          <w:rFonts w:ascii="Bookman Old Style" w:hAnsi="Bookman Old Style"/>
          <w:sz w:val="22"/>
          <w:szCs w:val="22"/>
        </w:rPr>
        <w:t>.</w:t>
      </w:r>
      <w:bookmarkEnd w:id="62"/>
    </w:p>
    <w:p w:rsidR="0080507E" w:rsidRPr="002E2C2C" w:rsidRDefault="0080507E" w:rsidP="0080507E">
      <w:pPr>
        <w:rPr>
          <w:rFonts w:ascii="Bookman Old Style" w:hAnsi="Bookman Old Style"/>
          <w:b/>
          <w:szCs w:val="22"/>
        </w:rPr>
      </w:pPr>
    </w:p>
    <w:p w:rsidR="0080507E" w:rsidRPr="002E2C2C" w:rsidRDefault="00BE6AF7" w:rsidP="0080507E">
      <w:pPr>
        <w:rPr>
          <w:rFonts w:ascii="Bookman Old Style" w:hAnsi="Bookman Old Style"/>
          <w:szCs w:val="22"/>
        </w:rPr>
      </w:pPr>
      <w:r w:rsidRPr="002E2C2C">
        <w:rPr>
          <w:rFonts w:ascii="Bookman Old Style" w:hAnsi="Bookman Old Style"/>
          <w:b/>
          <w:szCs w:val="22"/>
        </w:rPr>
        <w:t xml:space="preserve">15.1 </w:t>
      </w:r>
      <w:r w:rsidR="0080507E" w:rsidRPr="002E2C2C">
        <w:rPr>
          <w:rFonts w:ascii="Bookman Old Style" w:hAnsi="Bookman Old Style"/>
          <w:b/>
          <w:szCs w:val="22"/>
        </w:rPr>
        <w:t>Activity status:</w:t>
      </w:r>
      <w:r w:rsidR="0080507E" w:rsidRPr="002E2C2C">
        <w:rPr>
          <w:rFonts w:ascii="Bookman Old Style" w:hAnsi="Bookman Old Style"/>
          <w:szCs w:val="22"/>
        </w:rPr>
        <w:t xml:space="preserve"> The UNDP engaged the </w:t>
      </w:r>
      <w:r w:rsidR="000B2101">
        <w:rPr>
          <w:rFonts w:ascii="Bookman Old Style" w:hAnsi="Bookman Old Style"/>
          <w:szCs w:val="22"/>
        </w:rPr>
        <w:t>Christian Council of Lesotho (</w:t>
      </w:r>
      <w:r w:rsidR="0080507E" w:rsidRPr="002E2C2C">
        <w:rPr>
          <w:rFonts w:ascii="Bookman Old Style" w:hAnsi="Bookman Old Style"/>
          <w:szCs w:val="22"/>
        </w:rPr>
        <w:t>CCL</w:t>
      </w:r>
      <w:r w:rsidR="000B2101">
        <w:rPr>
          <w:rFonts w:ascii="Bookman Old Style" w:hAnsi="Bookman Old Style"/>
          <w:szCs w:val="22"/>
        </w:rPr>
        <w:t>)</w:t>
      </w:r>
      <w:r w:rsidR="0080507E" w:rsidRPr="002E2C2C">
        <w:rPr>
          <w:rFonts w:ascii="Bookman Old Style" w:hAnsi="Bookman Old Style"/>
          <w:szCs w:val="22"/>
        </w:rPr>
        <w:t xml:space="preserve"> at three levels</w:t>
      </w:r>
      <w:r w:rsidR="00184D87">
        <w:rPr>
          <w:rFonts w:ascii="Bookman Old Style" w:hAnsi="Bookman Old Style"/>
          <w:szCs w:val="22"/>
        </w:rPr>
        <w:t>:</w:t>
      </w:r>
      <w:r w:rsidR="0080507E" w:rsidRPr="002E2C2C">
        <w:rPr>
          <w:rFonts w:ascii="Bookman Old Style" w:hAnsi="Bookman Old Style"/>
          <w:szCs w:val="22"/>
        </w:rPr>
        <w:t xml:space="preserve"> a) strategizing b) organisational development 3) mediation. Recognising the central role of the leadership of the CCL, the project managers report that UNDP continued to raise awareness about the fragile political situation in Lesotho, through a series of briefings – wherein- strategies on addressing potentially challenging issues were discussed. The UNDP ha</w:t>
      </w:r>
      <w:r w:rsidR="00390BD0">
        <w:rPr>
          <w:rFonts w:ascii="Bookman Old Style" w:hAnsi="Bookman Old Style"/>
          <w:szCs w:val="22"/>
        </w:rPr>
        <w:t>d</w:t>
      </w:r>
      <w:r w:rsidR="0080507E" w:rsidRPr="002E2C2C">
        <w:rPr>
          <w:rFonts w:ascii="Bookman Old Style" w:hAnsi="Bookman Old Style"/>
          <w:szCs w:val="22"/>
        </w:rPr>
        <w:t xml:space="preserve"> however identified a major gap in what it terms ‘the organisational functioning’ of the CCL, which include</w:t>
      </w:r>
      <w:r w:rsidR="00390BD0">
        <w:rPr>
          <w:rFonts w:ascii="Bookman Old Style" w:hAnsi="Bookman Old Style"/>
          <w:szCs w:val="22"/>
        </w:rPr>
        <w:t>d</w:t>
      </w:r>
      <w:r w:rsidR="0080507E" w:rsidRPr="002E2C2C">
        <w:rPr>
          <w:rFonts w:ascii="Bookman Old Style" w:hAnsi="Bookman Old Style"/>
          <w:szCs w:val="22"/>
        </w:rPr>
        <w:t xml:space="preserve"> an outmoded constitution, vague job descriptions, indistinct organisational and decision-making structures. Despite this, it </w:t>
      </w:r>
      <w:r w:rsidR="00390BD0">
        <w:rPr>
          <w:rFonts w:ascii="Bookman Old Style" w:hAnsi="Bookman Old Style"/>
          <w:szCs w:val="22"/>
        </w:rPr>
        <w:t>was</w:t>
      </w:r>
      <w:r w:rsidR="0080507E" w:rsidRPr="002E2C2C">
        <w:rPr>
          <w:rFonts w:ascii="Bookman Old Style" w:hAnsi="Bookman Old Style"/>
          <w:szCs w:val="22"/>
        </w:rPr>
        <w:t xml:space="preserve"> noted that the clergy remain</w:t>
      </w:r>
      <w:r w:rsidR="00390BD0">
        <w:rPr>
          <w:rFonts w:ascii="Bookman Old Style" w:hAnsi="Bookman Old Style"/>
          <w:szCs w:val="22"/>
        </w:rPr>
        <w:t>ed</w:t>
      </w:r>
      <w:r w:rsidR="0080507E" w:rsidRPr="002E2C2C">
        <w:rPr>
          <w:rFonts w:ascii="Bookman Old Style" w:hAnsi="Bookman Old Style"/>
          <w:szCs w:val="22"/>
        </w:rPr>
        <w:t xml:space="preserve"> the only credible and acceptable mediators</w:t>
      </w:r>
      <w:r w:rsidR="00184D87">
        <w:rPr>
          <w:rFonts w:ascii="Bookman Old Style" w:hAnsi="Bookman Old Style"/>
          <w:szCs w:val="22"/>
        </w:rPr>
        <w:t xml:space="preserve"> in Lesotho</w:t>
      </w:r>
      <w:r w:rsidR="0080507E" w:rsidRPr="002E2C2C">
        <w:rPr>
          <w:rFonts w:ascii="Bookman Old Style" w:hAnsi="Bookman Old Style"/>
          <w:szCs w:val="22"/>
        </w:rPr>
        <w:t>. To assist with systems strengthening, the UNDP engaged experts from the Centre for Accounting Studies in Ma</w:t>
      </w:r>
      <w:r w:rsidR="00184D87">
        <w:rPr>
          <w:rFonts w:ascii="Bookman Old Style" w:hAnsi="Bookman Old Style"/>
          <w:szCs w:val="22"/>
        </w:rPr>
        <w:t xml:space="preserve">seru who had begun </w:t>
      </w:r>
      <w:r w:rsidR="0080507E" w:rsidRPr="002E2C2C">
        <w:rPr>
          <w:rFonts w:ascii="Bookman Old Style" w:hAnsi="Bookman Old Style"/>
          <w:szCs w:val="22"/>
        </w:rPr>
        <w:t>re-modelling constitutiona</w:t>
      </w:r>
      <w:r w:rsidR="00184D87">
        <w:rPr>
          <w:rFonts w:ascii="Bookman Old Style" w:hAnsi="Bookman Old Style"/>
          <w:szCs w:val="22"/>
        </w:rPr>
        <w:t xml:space="preserve">l and organisational frameworks in 2013. </w:t>
      </w:r>
      <w:r w:rsidR="0080507E" w:rsidRPr="002E2C2C">
        <w:rPr>
          <w:rFonts w:ascii="Bookman Old Style" w:hAnsi="Bookman Old Style"/>
          <w:szCs w:val="22"/>
        </w:rPr>
        <w:t>Regarding mediation, a training workshop on mediation skills was convened by the Lesotho Council of NGOs on March 12-14</w:t>
      </w:r>
      <w:r w:rsidR="00184D87">
        <w:rPr>
          <w:rFonts w:ascii="Bookman Old Style" w:hAnsi="Bookman Old Style"/>
          <w:szCs w:val="22"/>
        </w:rPr>
        <w:t>, 2013</w:t>
      </w:r>
      <w:r w:rsidR="0080507E" w:rsidRPr="002E2C2C">
        <w:rPr>
          <w:rFonts w:ascii="Bookman Old Style" w:hAnsi="Bookman Old Style"/>
          <w:szCs w:val="22"/>
        </w:rPr>
        <w:t xml:space="preserve"> at the UN House to train 16 participants. A second workshop was scheduled for CCL leaders, including a series of training workshops for civil society</w:t>
      </w:r>
      <w:r w:rsidR="00184D87">
        <w:rPr>
          <w:rFonts w:ascii="Bookman Old Style" w:hAnsi="Bookman Old Style"/>
          <w:szCs w:val="22"/>
        </w:rPr>
        <w:t xml:space="preserve"> later in the year</w:t>
      </w:r>
      <w:r w:rsidR="0080507E" w:rsidRPr="002E2C2C">
        <w:rPr>
          <w:rFonts w:ascii="Bookman Old Style" w:hAnsi="Bookman Old Style"/>
          <w:szCs w:val="22"/>
        </w:rPr>
        <w:t xml:space="preserve">. </w:t>
      </w:r>
      <w:r w:rsidR="00C04F46" w:rsidRPr="001134B6">
        <w:rPr>
          <w:rFonts w:ascii="Bookman Old Style" w:hAnsi="Bookman Old Style"/>
          <w:szCs w:val="22"/>
        </w:rPr>
        <w:t>The UNDP also trained the staff o</w:t>
      </w:r>
      <w:r w:rsidR="001134B6" w:rsidRPr="001134B6">
        <w:rPr>
          <w:rFonts w:ascii="Bookman Old Style" w:hAnsi="Bookman Old Style"/>
          <w:szCs w:val="22"/>
        </w:rPr>
        <w:t>f</w:t>
      </w:r>
      <w:r w:rsidR="00C04F46" w:rsidRPr="001134B6">
        <w:rPr>
          <w:rFonts w:ascii="Bookman Old Style" w:hAnsi="Bookman Old Style"/>
          <w:szCs w:val="22"/>
        </w:rPr>
        <w:t xml:space="preserve"> the Development Peace Education (DPE) as part of its capacity building in mediation skills for the member organisation so of the Lesotho Council of Non- governmental Organisations.</w:t>
      </w:r>
      <w:r w:rsidR="00C04F46" w:rsidRPr="002E2C2C">
        <w:rPr>
          <w:rFonts w:ascii="Bookman Old Style" w:hAnsi="Bookman Old Style"/>
          <w:szCs w:val="22"/>
        </w:rPr>
        <w:t xml:space="preserve"> </w:t>
      </w:r>
      <w:r w:rsidR="0080507E" w:rsidRPr="002E2C2C">
        <w:rPr>
          <w:rFonts w:ascii="Bookman Old Style" w:hAnsi="Bookman Old Style"/>
          <w:szCs w:val="22"/>
        </w:rPr>
        <w:t xml:space="preserve">Finally, the UNDP proposed the establishment of the </w:t>
      </w:r>
      <w:r w:rsidR="00184D87" w:rsidRPr="002C3407">
        <w:rPr>
          <w:rFonts w:ascii="Bookman Old Style" w:hAnsi="Bookman Old Style"/>
          <w:szCs w:val="22"/>
        </w:rPr>
        <w:t>National Peace Architecture</w:t>
      </w:r>
      <w:r w:rsidR="00184D87">
        <w:rPr>
          <w:rFonts w:ascii="Bookman Old Style" w:hAnsi="Bookman Old Style"/>
          <w:szCs w:val="22"/>
        </w:rPr>
        <w:t xml:space="preserve"> to entrench the culture on home-grown initiatives.</w:t>
      </w:r>
    </w:p>
    <w:p w:rsidR="0080507E" w:rsidRPr="002E2C2C" w:rsidRDefault="0080507E" w:rsidP="0080507E">
      <w:pPr>
        <w:rPr>
          <w:rFonts w:ascii="Bookman Old Style" w:hAnsi="Bookman Old Style"/>
          <w:szCs w:val="22"/>
        </w:rPr>
      </w:pPr>
    </w:p>
    <w:p w:rsidR="0080507E" w:rsidRPr="002E2C2C" w:rsidRDefault="0080507E" w:rsidP="0080507E">
      <w:pPr>
        <w:rPr>
          <w:rFonts w:ascii="Bookman Old Style" w:hAnsi="Bookman Old Style"/>
          <w:b/>
          <w:szCs w:val="22"/>
        </w:rPr>
      </w:pPr>
    </w:p>
    <w:p w:rsidR="00AF4089" w:rsidRPr="002E2C2C" w:rsidRDefault="00B53D64" w:rsidP="00B53D64">
      <w:pPr>
        <w:pStyle w:val="Heading1"/>
        <w:rPr>
          <w:rFonts w:ascii="Bookman Old Style" w:hAnsi="Bookman Old Style"/>
          <w:sz w:val="22"/>
          <w:szCs w:val="22"/>
        </w:rPr>
      </w:pPr>
      <w:bookmarkStart w:id="63" w:name="_Toc376244686"/>
      <w:r w:rsidRPr="002E2C2C">
        <w:rPr>
          <w:rFonts w:ascii="Bookman Old Style" w:hAnsi="Bookman Old Style"/>
          <w:sz w:val="22"/>
          <w:szCs w:val="22"/>
        </w:rPr>
        <w:t>Findings</w:t>
      </w:r>
      <w:r w:rsidR="00AF4089" w:rsidRPr="002E2C2C">
        <w:rPr>
          <w:rFonts w:ascii="Bookman Old Style" w:hAnsi="Bookman Old Style"/>
          <w:sz w:val="22"/>
          <w:szCs w:val="22"/>
        </w:rPr>
        <w:t>: Mediation.</w:t>
      </w:r>
      <w:bookmarkEnd w:id="63"/>
      <w:r w:rsidRPr="002E2C2C">
        <w:rPr>
          <w:rFonts w:ascii="Bookman Old Style" w:hAnsi="Bookman Old Style"/>
          <w:sz w:val="22"/>
          <w:szCs w:val="22"/>
        </w:rPr>
        <w:t xml:space="preserve">  </w:t>
      </w:r>
    </w:p>
    <w:p w:rsidR="00B53D64" w:rsidRPr="002E2C2C" w:rsidRDefault="00B53D64" w:rsidP="00DF172F">
      <w:pPr>
        <w:pStyle w:val="Heading1"/>
        <w:numPr>
          <w:ilvl w:val="1"/>
          <w:numId w:val="19"/>
        </w:numPr>
        <w:rPr>
          <w:rFonts w:ascii="Bookman Old Style" w:hAnsi="Bookman Old Style"/>
          <w:sz w:val="22"/>
          <w:szCs w:val="22"/>
        </w:rPr>
      </w:pPr>
      <w:bookmarkStart w:id="64" w:name="_Toc376244687"/>
      <w:r w:rsidRPr="002E2C2C">
        <w:rPr>
          <w:rFonts w:ascii="Bookman Old Style" w:hAnsi="Bookman Old Style"/>
          <w:sz w:val="22"/>
          <w:szCs w:val="22"/>
        </w:rPr>
        <w:t>Performance Area I – strategy and direction</w:t>
      </w:r>
      <w:bookmarkEnd w:id="64"/>
    </w:p>
    <w:p w:rsidR="00B53D64" w:rsidRPr="002E2C2C" w:rsidRDefault="00B53D64" w:rsidP="00B53D64">
      <w:pPr>
        <w:pStyle w:val="Heading2"/>
        <w:tabs>
          <w:tab w:val="clear" w:pos="1277"/>
          <w:tab w:val="num" w:pos="567"/>
        </w:tabs>
        <w:ind w:left="567"/>
        <w:rPr>
          <w:rFonts w:ascii="Bookman Old Style" w:hAnsi="Bookman Old Style"/>
          <w:sz w:val="22"/>
          <w:szCs w:val="22"/>
        </w:rPr>
      </w:pPr>
      <w:bookmarkStart w:id="65" w:name="_Toc376244688"/>
      <w:r w:rsidRPr="002E2C2C">
        <w:rPr>
          <w:rFonts w:ascii="Bookman Old Style" w:hAnsi="Bookman Old Style"/>
          <w:sz w:val="22"/>
          <w:szCs w:val="22"/>
        </w:rPr>
        <w:t>Relevance and timeliness</w:t>
      </w:r>
      <w:bookmarkEnd w:id="65"/>
    </w:p>
    <w:p w:rsidR="00636808" w:rsidRDefault="003752A3" w:rsidP="000C73DD">
      <w:pPr>
        <w:rPr>
          <w:rFonts w:ascii="Bookman Old Style" w:hAnsi="Bookman Old Style"/>
          <w:szCs w:val="22"/>
        </w:rPr>
      </w:pPr>
      <w:r>
        <w:rPr>
          <w:rFonts w:ascii="Bookman Old Style" w:hAnsi="Bookman Old Style"/>
          <w:szCs w:val="22"/>
        </w:rPr>
        <w:t>UNDP’s support to mediation processes in Lesotho</w:t>
      </w:r>
      <w:r w:rsidR="00B34F38" w:rsidRPr="002E2C2C">
        <w:rPr>
          <w:rFonts w:ascii="Bookman Old Style" w:hAnsi="Bookman Old Style"/>
          <w:szCs w:val="22"/>
        </w:rPr>
        <w:t xml:space="preserve"> predates</w:t>
      </w:r>
      <w:r>
        <w:rPr>
          <w:rFonts w:ascii="Bookman Old Style" w:hAnsi="Bookman Old Style"/>
          <w:szCs w:val="22"/>
        </w:rPr>
        <w:t xml:space="preserve"> the commencement of its 2012 program</w:t>
      </w:r>
      <w:r w:rsidR="00B34F38" w:rsidRPr="002E2C2C">
        <w:rPr>
          <w:rFonts w:ascii="Bookman Old Style" w:hAnsi="Bookman Old Style"/>
          <w:szCs w:val="22"/>
        </w:rPr>
        <w:t xml:space="preserve">. </w:t>
      </w:r>
      <w:r w:rsidR="00400B0F" w:rsidRPr="002E2C2C">
        <w:rPr>
          <w:rFonts w:ascii="Bookman Old Style" w:hAnsi="Bookman Old Style"/>
          <w:szCs w:val="22"/>
        </w:rPr>
        <w:t>A</w:t>
      </w:r>
      <w:r w:rsidR="008C4388">
        <w:rPr>
          <w:rFonts w:ascii="Bookman Old Style" w:hAnsi="Bookman Old Style"/>
          <w:szCs w:val="22"/>
        </w:rPr>
        <w:t>s stated earlier, a</w:t>
      </w:r>
      <w:r w:rsidR="00400B0F" w:rsidRPr="002E2C2C">
        <w:rPr>
          <w:rFonts w:ascii="Bookman Old Style" w:hAnsi="Bookman Old Style"/>
          <w:szCs w:val="22"/>
        </w:rPr>
        <w:t xml:space="preserve">fter the failure of the SADC mediation mission headed by President </w:t>
      </w:r>
      <w:proofErr w:type="spellStart"/>
      <w:r w:rsidR="00400B0F" w:rsidRPr="002E2C2C">
        <w:rPr>
          <w:rFonts w:ascii="Bookman Old Style" w:hAnsi="Bookman Old Style"/>
          <w:szCs w:val="22"/>
        </w:rPr>
        <w:t>Masire</w:t>
      </w:r>
      <w:proofErr w:type="spellEnd"/>
      <w:r w:rsidR="00B34F38" w:rsidRPr="002E2C2C">
        <w:rPr>
          <w:rFonts w:ascii="Bookman Old Style" w:hAnsi="Bookman Old Style"/>
          <w:szCs w:val="22"/>
        </w:rPr>
        <w:t xml:space="preserve"> in 2009</w:t>
      </w:r>
      <w:r w:rsidR="00400B0F" w:rsidRPr="002E2C2C">
        <w:rPr>
          <w:rFonts w:ascii="Bookman Old Style" w:hAnsi="Bookman Old Style"/>
          <w:szCs w:val="22"/>
        </w:rPr>
        <w:t xml:space="preserve">, the </w:t>
      </w:r>
      <w:proofErr w:type="spellStart"/>
      <w:r w:rsidR="00400B0F" w:rsidRPr="002E2C2C">
        <w:rPr>
          <w:rFonts w:ascii="Bookman Old Style" w:hAnsi="Bookman Old Style"/>
          <w:szCs w:val="22"/>
        </w:rPr>
        <w:t>countryexperienced</w:t>
      </w:r>
      <w:proofErr w:type="spellEnd"/>
      <w:r w:rsidR="00400B0F" w:rsidRPr="002E2C2C">
        <w:rPr>
          <w:rFonts w:ascii="Bookman Old Style" w:hAnsi="Bookman Old Style"/>
          <w:szCs w:val="22"/>
        </w:rPr>
        <w:t xml:space="preserve"> further tension as a result of disputes over </w:t>
      </w:r>
      <w:r w:rsidR="008E0385" w:rsidRPr="002E2C2C">
        <w:rPr>
          <w:rFonts w:ascii="Bookman Old Style" w:hAnsi="Bookman Old Style"/>
          <w:szCs w:val="22"/>
        </w:rPr>
        <w:t>the allocation of PR seats and the position of leader of the opposition.</w:t>
      </w:r>
      <w:r w:rsidR="00B34F38" w:rsidRPr="002E2C2C">
        <w:rPr>
          <w:rFonts w:ascii="Bookman Old Style" w:hAnsi="Bookman Old Style"/>
          <w:szCs w:val="22"/>
        </w:rPr>
        <w:t xml:space="preserve"> By their</w:t>
      </w:r>
      <w:r w:rsidR="00400B0F" w:rsidRPr="002E2C2C">
        <w:rPr>
          <w:rFonts w:ascii="Bookman Old Style" w:hAnsi="Bookman Old Style"/>
          <w:szCs w:val="22"/>
        </w:rPr>
        <w:t xml:space="preserve"> own admission, the Heads of Churches and the Christian Council of Lesotho (CCL) </w:t>
      </w:r>
      <w:r w:rsidR="009D5F35" w:rsidRPr="002E2C2C">
        <w:rPr>
          <w:rStyle w:val="FootnoteReference"/>
          <w:rFonts w:ascii="Bookman Old Style" w:hAnsi="Bookman Old Style"/>
          <w:szCs w:val="22"/>
        </w:rPr>
        <w:footnoteReference w:id="45"/>
      </w:r>
      <w:r w:rsidR="00400B0F" w:rsidRPr="002E2C2C">
        <w:rPr>
          <w:rFonts w:ascii="Bookman Old Style" w:hAnsi="Bookman Old Style"/>
          <w:szCs w:val="22"/>
        </w:rPr>
        <w:t xml:space="preserve">as well as other civil society organisations under the umbrella of the Lesotho Council of NGOs, were unprepared for the technical aspects of mediation that the situation entailed. </w:t>
      </w:r>
    </w:p>
    <w:p w:rsidR="00636808" w:rsidRDefault="00636808" w:rsidP="000C73DD">
      <w:pPr>
        <w:rPr>
          <w:rFonts w:ascii="Bookman Old Style" w:hAnsi="Bookman Old Style"/>
          <w:szCs w:val="22"/>
        </w:rPr>
      </w:pPr>
    </w:p>
    <w:p w:rsidR="00636808" w:rsidRDefault="00636808" w:rsidP="000C73DD">
      <w:pPr>
        <w:rPr>
          <w:rFonts w:ascii="Bookman Old Style" w:hAnsi="Bookman Old Style"/>
          <w:szCs w:val="22"/>
        </w:rPr>
      </w:pPr>
    </w:p>
    <w:p w:rsidR="000C73DD" w:rsidRPr="002E2C2C" w:rsidRDefault="00400B0F" w:rsidP="000C73DD">
      <w:pPr>
        <w:rPr>
          <w:rFonts w:ascii="Bookman Old Style" w:hAnsi="Bookman Old Style"/>
          <w:szCs w:val="22"/>
        </w:rPr>
      </w:pPr>
      <w:r w:rsidRPr="002E2C2C">
        <w:rPr>
          <w:rFonts w:ascii="Bookman Old Style" w:hAnsi="Bookman Old Style"/>
          <w:szCs w:val="22"/>
        </w:rPr>
        <w:t xml:space="preserve">Although </w:t>
      </w:r>
      <w:r w:rsidR="008C4388">
        <w:rPr>
          <w:rFonts w:ascii="Bookman Old Style" w:hAnsi="Bookman Old Style"/>
          <w:szCs w:val="22"/>
        </w:rPr>
        <w:t>the CCL’s</w:t>
      </w:r>
      <w:r w:rsidRPr="002E2C2C">
        <w:rPr>
          <w:rFonts w:ascii="Bookman Old Style" w:hAnsi="Bookman Old Style"/>
          <w:szCs w:val="22"/>
        </w:rPr>
        <w:t xml:space="preserve"> role in mediation is alluded to in Article 11.1 of </w:t>
      </w:r>
      <w:r w:rsidR="008C4388">
        <w:rPr>
          <w:rFonts w:ascii="Bookman Old Style" w:hAnsi="Bookman Old Style"/>
          <w:szCs w:val="22"/>
        </w:rPr>
        <w:t xml:space="preserve">its </w:t>
      </w:r>
      <w:r w:rsidR="00636808">
        <w:rPr>
          <w:rFonts w:ascii="Bookman Old Style" w:hAnsi="Bookman Old Style"/>
          <w:szCs w:val="22"/>
        </w:rPr>
        <w:t>constitution, the function</w:t>
      </w:r>
      <w:r w:rsidR="00B34F38" w:rsidRPr="002E2C2C">
        <w:rPr>
          <w:rFonts w:ascii="Bookman Old Style" w:hAnsi="Bookman Old Style"/>
          <w:szCs w:val="22"/>
        </w:rPr>
        <w:t xml:space="preserve"> </w:t>
      </w:r>
      <w:r w:rsidR="008C4388">
        <w:rPr>
          <w:rFonts w:ascii="Bookman Old Style" w:hAnsi="Bookman Old Style"/>
          <w:szCs w:val="22"/>
        </w:rPr>
        <w:t>is</w:t>
      </w:r>
      <w:r w:rsidR="00E85E8F">
        <w:rPr>
          <w:rFonts w:ascii="Bookman Old Style" w:hAnsi="Bookman Old Style"/>
          <w:szCs w:val="22"/>
        </w:rPr>
        <w:t xml:space="preserve"> </w:t>
      </w:r>
      <w:r w:rsidR="009D5F35" w:rsidRPr="002E2C2C">
        <w:rPr>
          <w:rFonts w:ascii="Bookman Old Style" w:hAnsi="Bookman Old Style"/>
          <w:szCs w:val="22"/>
        </w:rPr>
        <w:t>largely tailored to the settling of d</w:t>
      </w:r>
      <w:r w:rsidR="00E04077">
        <w:rPr>
          <w:rFonts w:ascii="Bookman Old Style" w:hAnsi="Bookman Old Style"/>
          <w:szCs w:val="22"/>
        </w:rPr>
        <w:t>isputes amongst members. I</w:t>
      </w:r>
      <w:r w:rsidR="009D5F35" w:rsidRPr="002E2C2C">
        <w:rPr>
          <w:rFonts w:ascii="Bookman Old Style" w:hAnsi="Bookman Old Style"/>
          <w:szCs w:val="22"/>
        </w:rPr>
        <w:t>nitially</w:t>
      </w:r>
      <w:r w:rsidR="00E04077">
        <w:rPr>
          <w:rFonts w:ascii="Bookman Old Style" w:hAnsi="Bookman Old Style"/>
          <w:szCs w:val="22"/>
        </w:rPr>
        <w:t>,</w:t>
      </w:r>
      <w:r w:rsidR="009D5F35" w:rsidRPr="002E2C2C">
        <w:rPr>
          <w:rFonts w:ascii="Bookman Old Style" w:hAnsi="Bookman Old Style"/>
          <w:szCs w:val="22"/>
        </w:rPr>
        <w:t xml:space="preserve"> the Heads of Churches, with the CCL Secretariat and </w:t>
      </w:r>
      <w:r w:rsidR="00C04F46" w:rsidRPr="002E2C2C">
        <w:rPr>
          <w:rFonts w:ascii="Bookman Old Style" w:hAnsi="Bookman Old Style"/>
          <w:szCs w:val="22"/>
        </w:rPr>
        <w:t>DPE</w:t>
      </w:r>
      <w:r w:rsidR="009D5F35" w:rsidRPr="002E2C2C">
        <w:rPr>
          <w:rFonts w:ascii="Bookman Old Style" w:hAnsi="Bookman Old Style"/>
          <w:szCs w:val="22"/>
        </w:rPr>
        <w:t xml:space="preserve"> as its technical units, leveraged their moral authority to facil</w:t>
      </w:r>
      <w:r w:rsidR="00E04077">
        <w:rPr>
          <w:rFonts w:ascii="Bookman Old Style" w:hAnsi="Bookman Old Style"/>
          <w:szCs w:val="22"/>
        </w:rPr>
        <w:t xml:space="preserve">itate political dialogue. However, their </w:t>
      </w:r>
      <w:r w:rsidR="009D5F35" w:rsidRPr="002E2C2C">
        <w:rPr>
          <w:rFonts w:ascii="Bookman Old Style" w:hAnsi="Bookman Old Style"/>
          <w:szCs w:val="22"/>
        </w:rPr>
        <w:t>shortcomings were soon evident. The key informants in this regar</w:t>
      </w:r>
      <w:r w:rsidR="00E04077">
        <w:rPr>
          <w:rFonts w:ascii="Bookman Old Style" w:hAnsi="Bookman Old Style"/>
          <w:szCs w:val="22"/>
        </w:rPr>
        <w:t>d describe</w:t>
      </w:r>
      <w:r w:rsidR="008C4388">
        <w:rPr>
          <w:rFonts w:ascii="Bookman Old Style" w:hAnsi="Bookman Old Style"/>
          <w:szCs w:val="22"/>
        </w:rPr>
        <w:t>d</w:t>
      </w:r>
      <w:r w:rsidR="00E04077">
        <w:rPr>
          <w:rFonts w:ascii="Bookman Old Style" w:hAnsi="Bookman Old Style"/>
          <w:szCs w:val="22"/>
        </w:rPr>
        <w:t xml:space="preserve"> UNDP’s acceptance of</w:t>
      </w:r>
      <w:r w:rsidR="009D5F35" w:rsidRPr="002E2C2C">
        <w:rPr>
          <w:rFonts w:ascii="Bookman Old Style" w:hAnsi="Bookman Old Style"/>
          <w:szCs w:val="22"/>
        </w:rPr>
        <w:t xml:space="preserve"> the use of its offices as a ‘neutral’ venue for the cross-political party dialogue as a</w:t>
      </w:r>
      <w:r w:rsidR="00E04077">
        <w:rPr>
          <w:rFonts w:ascii="Bookman Old Style" w:hAnsi="Bookman Old Style"/>
          <w:szCs w:val="22"/>
        </w:rPr>
        <w:t>n important step in securing buy-in into the process by</w:t>
      </w:r>
      <w:r w:rsidR="009D5F35" w:rsidRPr="002E2C2C">
        <w:rPr>
          <w:rFonts w:ascii="Bookman Old Style" w:hAnsi="Bookman Old Style"/>
          <w:szCs w:val="22"/>
        </w:rPr>
        <w:t xml:space="preserve"> stakeholders</w:t>
      </w:r>
      <w:r w:rsidR="008C4388">
        <w:rPr>
          <w:rFonts w:ascii="Bookman Old Style" w:hAnsi="Bookman Old Style"/>
          <w:szCs w:val="22"/>
        </w:rPr>
        <w:t xml:space="preserve"> and cementing the CCL’s position as an arbiter</w:t>
      </w:r>
      <w:r w:rsidR="009D5F35" w:rsidRPr="002E2C2C">
        <w:rPr>
          <w:rFonts w:ascii="Bookman Old Style" w:hAnsi="Bookman Old Style"/>
          <w:szCs w:val="22"/>
        </w:rPr>
        <w:t>. Further support from UNDP included technical assistance and a budget to sustain the mediation efforts.</w:t>
      </w:r>
      <w:r w:rsidR="00B34F38" w:rsidRPr="002E2C2C">
        <w:rPr>
          <w:rFonts w:ascii="Bookman Old Style" w:hAnsi="Bookman Old Style"/>
          <w:szCs w:val="22"/>
        </w:rPr>
        <w:t xml:space="preserve"> </w:t>
      </w:r>
      <w:r w:rsidR="000C73DD" w:rsidRPr="002E2C2C">
        <w:rPr>
          <w:rFonts w:ascii="Bookman Old Style" w:hAnsi="Bookman Old Style"/>
          <w:szCs w:val="22"/>
        </w:rPr>
        <w:t>According to the pri</w:t>
      </w:r>
      <w:r w:rsidR="004061BD">
        <w:rPr>
          <w:rFonts w:ascii="Bookman Old Style" w:hAnsi="Bookman Old Style"/>
          <w:szCs w:val="22"/>
        </w:rPr>
        <w:t>mary</w:t>
      </w:r>
      <w:r w:rsidR="000C73DD" w:rsidRPr="002E2C2C">
        <w:rPr>
          <w:rFonts w:ascii="Bookman Old Style" w:hAnsi="Bookman Old Style"/>
          <w:szCs w:val="22"/>
        </w:rPr>
        <w:t xml:space="preserve"> beneficiaries</w:t>
      </w:r>
      <w:r w:rsidR="008C4388">
        <w:rPr>
          <w:rFonts w:ascii="Bookman Old Style" w:hAnsi="Bookman Old Style"/>
          <w:szCs w:val="22"/>
        </w:rPr>
        <w:t xml:space="preserve"> (CCL and DPE)</w:t>
      </w:r>
      <w:r w:rsidR="000C73DD" w:rsidRPr="002E2C2C">
        <w:rPr>
          <w:rFonts w:ascii="Bookman Old Style" w:hAnsi="Bookman Old Style"/>
          <w:szCs w:val="22"/>
        </w:rPr>
        <w:t xml:space="preserve">, </w:t>
      </w:r>
      <w:r w:rsidR="00E04077">
        <w:rPr>
          <w:rFonts w:ascii="Bookman Old Style" w:hAnsi="Bookman Old Style"/>
          <w:szCs w:val="22"/>
        </w:rPr>
        <w:t>the involvement of the</w:t>
      </w:r>
      <w:r w:rsidR="000C73DD" w:rsidRPr="002E2C2C">
        <w:rPr>
          <w:rFonts w:ascii="Bookman Old Style" w:hAnsi="Bookman Old Style"/>
          <w:szCs w:val="22"/>
        </w:rPr>
        <w:t xml:space="preserve"> UNDP </w:t>
      </w:r>
      <w:r w:rsidR="00E04077">
        <w:rPr>
          <w:rFonts w:ascii="Bookman Old Style" w:hAnsi="Bookman Old Style"/>
          <w:szCs w:val="22"/>
        </w:rPr>
        <w:t>in its planning</w:t>
      </w:r>
      <w:r w:rsidR="000C73DD" w:rsidRPr="002E2C2C">
        <w:rPr>
          <w:rFonts w:ascii="Bookman Old Style" w:hAnsi="Bookman Old Style"/>
          <w:szCs w:val="22"/>
        </w:rPr>
        <w:t xml:space="preserve"> </w:t>
      </w:r>
      <w:r w:rsidR="00E04077">
        <w:rPr>
          <w:rFonts w:ascii="Bookman Old Style" w:hAnsi="Bookman Old Style"/>
          <w:szCs w:val="22"/>
        </w:rPr>
        <w:t xml:space="preserve">also </w:t>
      </w:r>
      <w:r w:rsidR="000C73DD" w:rsidRPr="002E2C2C">
        <w:rPr>
          <w:rFonts w:ascii="Bookman Old Style" w:hAnsi="Bookman Old Style"/>
          <w:szCs w:val="22"/>
        </w:rPr>
        <w:t xml:space="preserve">helped NGOs convince political actors to re-open dialogue after the </w:t>
      </w:r>
      <w:proofErr w:type="spellStart"/>
      <w:r w:rsidR="000C73DD" w:rsidRPr="002E2C2C">
        <w:rPr>
          <w:rFonts w:ascii="Bookman Old Style" w:hAnsi="Bookman Old Style"/>
          <w:szCs w:val="22"/>
        </w:rPr>
        <w:t>Ma</w:t>
      </w:r>
      <w:r w:rsidR="00E04077">
        <w:rPr>
          <w:rFonts w:ascii="Bookman Old Style" w:hAnsi="Bookman Old Style"/>
          <w:szCs w:val="22"/>
        </w:rPr>
        <w:t>sire</w:t>
      </w:r>
      <w:proofErr w:type="spellEnd"/>
      <w:r w:rsidR="00E04077">
        <w:rPr>
          <w:rFonts w:ascii="Bookman Old Style" w:hAnsi="Bookman Old Style"/>
          <w:szCs w:val="22"/>
        </w:rPr>
        <w:t xml:space="preserve"> debacle. This was because UNDP was perceived to have ‘</w:t>
      </w:r>
      <w:r w:rsidR="000C73DD" w:rsidRPr="002E2C2C">
        <w:rPr>
          <w:rFonts w:ascii="Bookman Old Style" w:hAnsi="Bookman Old Style"/>
          <w:szCs w:val="22"/>
        </w:rPr>
        <w:t>mo</w:t>
      </w:r>
      <w:r w:rsidR="00E04077">
        <w:rPr>
          <w:rFonts w:ascii="Bookman Old Style" w:hAnsi="Bookman Old Style"/>
          <w:szCs w:val="22"/>
        </w:rPr>
        <w:t xml:space="preserve">re legitimacy and sense of </w:t>
      </w:r>
      <w:r w:rsidR="000C73DD" w:rsidRPr="002E2C2C">
        <w:rPr>
          <w:rFonts w:ascii="Bookman Old Style" w:hAnsi="Bookman Old Style"/>
          <w:szCs w:val="22"/>
        </w:rPr>
        <w:t>n</w:t>
      </w:r>
      <w:r w:rsidR="00E04077">
        <w:rPr>
          <w:rFonts w:ascii="Bookman Old Style" w:hAnsi="Bookman Old Style"/>
          <w:szCs w:val="22"/>
        </w:rPr>
        <w:t>eutrality’ by the key interlocutors</w:t>
      </w:r>
      <w:r w:rsidR="000C73DD" w:rsidRPr="002E2C2C">
        <w:rPr>
          <w:rFonts w:ascii="Bookman Old Style" w:hAnsi="Bookman Old Style"/>
          <w:szCs w:val="22"/>
        </w:rPr>
        <w:t xml:space="preserve">. </w:t>
      </w:r>
      <w:r w:rsidR="00E04077">
        <w:rPr>
          <w:rStyle w:val="FootnoteReference"/>
          <w:rFonts w:ascii="Bookman Old Style" w:hAnsi="Bookman Old Style"/>
          <w:szCs w:val="22"/>
        </w:rPr>
        <w:footnoteReference w:id="46"/>
      </w:r>
      <w:r w:rsidR="000C73DD" w:rsidRPr="002E2C2C">
        <w:rPr>
          <w:rFonts w:ascii="Bookman Old Style" w:hAnsi="Bookman Old Style"/>
          <w:szCs w:val="22"/>
        </w:rPr>
        <w:t xml:space="preserve">In the past, UNDP technical </w:t>
      </w:r>
      <w:r w:rsidR="00E04077">
        <w:rPr>
          <w:rFonts w:ascii="Bookman Old Style" w:hAnsi="Bookman Old Style"/>
          <w:szCs w:val="22"/>
        </w:rPr>
        <w:t>expertise had assisted Lesotho to understand and appreciate</w:t>
      </w:r>
      <w:r w:rsidR="000C73DD" w:rsidRPr="002E2C2C">
        <w:rPr>
          <w:rFonts w:ascii="Bookman Old Style" w:hAnsi="Bookman Old Style"/>
          <w:szCs w:val="22"/>
        </w:rPr>
        <w:t xml:space="preserve"> the MMP mod</w:t>
      </w:r>
      <w:r w:rsidR="00E04077">
        <w:rPr>
          <w:rFonts w:ascii="Bookman Old Style" w:hAnsi="Bookman Old Style"/>
          <w:szCs w:val="22"/>
        </w:rPr>
        <w:t xml:space="preserve">alities, the previous electoral model having contributed immensely to the 1998 post-election conflict. </w:t>
      </w:r>
      <w:r w:rsidR="00E04077">
        <w:rPr>
          <w:rStyle w:val="FootnoteReference"/>
          <w:rFonts w:ascii="Bookman Old Style" w:hAnsi="Bookman Old Style"/>
          <w:szCs w:val="22"/>
        </w:rPr>
        <w:footnoteReference w:id="47"/>
      </w:r>
    </w:p>
    <w:p w:rsidR="000C73DD" w:rsidRPr="002E2C2C" w:rsidRDefault="000C73DD" w:rsidP="000C73DD">
      <w:pPr>
        <w:rPr>
          <w:rFonts w:ascii="Bookman Old Style" w:hAnsi="Bookman Old Style"/>
          <w:szCs w:val="22"/>
        </w:rPr>
      </w:pPr>
    </w:p>
    <w:p w:rsidR="008E0385" w:rsidRPr="00103687" w:rsidRDefault="00B34F38" w:rsidP="008E0385">
      <w:pPr>
        <w:rPr>
          <w:rFonts w:ascii="Bookman Old Style" w:hAnsi="Bookman Old Style"/>
          <w:i/>
          <w:szCs w:val="22"/>
        </w:rPr>
      </w:pPr>
      <w:r w:rsidRPr="00103687">
        <w:rPr>
          <w:rFonts w:ascii="Bookman Old Style" w:hAnsi="Bookman Old Style"/>
          <w:i/>
          <w:szCs w:val="22"/>
        </w:rPr>
        <w:t xml:space="preserve">More than any other </w:t>
      </w:r>
      <w:r w:rsidR="000C73DD" w:rsidRPr="00103687">
        <w:rPr>
          <w:rFonts w:ascii="Bookman Old Style" w:hAnsi="Bookman Old Style"/>
          <w:i/>
          <w:szCs w:val="22"/>
        </w:rPr>
        <w:t xml:space="preserve">aspect of the project, therefore, the </w:t>
      </w:r>
      <w:r w:rsidR="000C73DD" w:rsidRPr="00103687">
        <w:rPr>
          <w:rFonts w:ascii="Bookman Old Style" w:hAnsi="Bookman Old Style"/>
          <w:b/>
          <w:i/>
          <w:szCs w:val="22"/>
        </w:rPr>
        <w:t>M</w:t>
      </w:r>
      <w:r w:rsidRPr="00103687">
        <w:rPr>
          <w:rFonts w:ascii="Bookman Old Style" w:hAnsi="Bookman Old Style"/>
          <w:b/>
          <w:i/>
          <w:szCs w:val="22"/>
        </w:rPr>
        <w:t>ediation</w:t>
      </w:r>
      <w:r w:rsidRPr="00103687">
        <w:rPr>
          <w:rFonts w:ascii="Bookman Old Style" w:hAnsi="Bookman Old Style"/>
          <w:i/>
          <w:szCs w:val="22"/>
        </w:rPr>
        <w:t xml:space="preserve"> component</w:t>
      </w:r>
      <w:r w:rsidR="000C73DD" w:rsidRPr="00103687">
        <w:rPr>
          <w:rFonts w:ascii="Bookman Old Style" w:hAnsi="Bookman Old Style"/>
          <w:i/>
          <w:szCs w:val="22"/>
        </w:rPr>
        <w:t xml:space="preserve"> of the program lays </w:t>
      </w:r>
      <w:r w:rsidRPr="00103687">
        <w:rPr>
          <w:rFonts w:ascii="Bookman Old Style" w:hAnsi="Bookman Old Style"/>
          <w:i/>
          <w:szCs w:val="22"/>
        </w:rPr>
        <w:t>claim to success long before the UNDP 2012 pro</w:t>
      </w:r>
      <w:r w:rsidR="004061BD" w:rsidRPr="00103687">
        <w:rPr>
          <w:rFonts w:ascii="Bookman Old Style" w:hAnsi="Bookman Old Style"/>
          <w:i/>
          <w:szCs w:val="22"/>
        </w:rPr>
        <w:t>gram</w:t>
      </w:r>
      <w:r w:rsidRPr="00103687">
        <w:rPr>
          <w:rFonts w:ascii="Bookman Old Style" w:hAnsi="Bookman Old Style"/>
          <w:i/>
          <w:szCs w:val="22"/>
        </w:rPr>
        <w:t xml:space="preserve"> was initiated.</w:t>
      </w:r>
    </w:p>
    <w:p w:rsidR="00B34F38" w:rsidRPr="002E2C2C" w:rsidRDefault="00B34F38" w:rsidP="008E0385">
      <w:pPr>
        <w:rPr>
          <w:rFonts w:ascii="Bookman Old Style" w:hAnsi="Bookman Old Style"/>
          <w:szCs w:val="22"/>
        </w:rPr>
      </w:pPr>
    </w:p>
    <w:p w:rsidR="00B34F38" w:rsidRPr="002E2C2C" w:rsidRDefault="00B34F38" w:rsidP="008E0385">
      <w:pPr>
        <w:rPr>
          <w:rFonts w:ascii="Bookman Old Style" w:hAnsi="Bookman Old Style"/>
          <w:szCs w:val="22"/>
        </w:rPr>
      </w:pPr>
      <w:r w:rsidRPr="002E2C2C">
        <w:rPr>
          <w:rFonts w:ascii="Bookman Old Style" w:hAnsi="Bookman Old Style"/>
          <w:szCs w:val="22"/>
        </w:rPr>
        <w:t>However, there are specific elements which lend themselves to scrutin</w:t>
      </w:r>
      <w:r w:rsidR="00E04077">
        <w:rPr>
          <w:rFonts w:ascii="Bookman Old Style" w:hAnsi="Bookman Old Style"/>
          <w:szCs w:val="22"/>
        </w:rPr>
        <w:t>y in respect to this evaluation</w:t>
      </w:r>
      <w:r w:rsidRPr="002E2C2C">
        <w:rPr>
          <w:rFonts w:ascii="Bookman Old Style" w:hAnsi="Bookman Old Style"/>
          <w:szCs w:val="22"/>
        </w:rPr>
        <w:t xml:space="preserve"> which are directly related to the post 2012 interventions.</w:t>
      </w:r>
      <w:r w:rsidR="000C73DD" w:rsidRPr="002E2C2C">
        <w:rPr>
          <w:rFonts w:ascii="Bookman Old Style" w:hAnsi="Bookman Old Style"/>
          <w:szCs w:val="22"/>
        </w:rPr>
        <w:t xml:space="preserve"> These will be highlighted in the succeeding sections.</w:t>
      </w:r>
    </w:p>
    <w:p w:rsidR="008E0385" w:rsidRPr="002E2C2C" w:rsidRDefault="008E0385" w:rsidP="008E0385">
      <w:pPr>
        <w:pStyle w:val="Reporttext"/>
        <w:rPr>
          <w:rFonts w:ascii="Bookman Old Style" w:hAnsi="Bookman Old Style"/>
          <w:szCs w:val="22"/>
        </w:rPr>
      </w:pPr>
    </w:p>
    <w:p w:rsidR="00B53D64" w:rsidRPr="002E2C2C" w:rsidRDefault="00B53D64" w:rsidP="00B53D64">
      <w:pPr>
        <w:pStyle w:val="Heading2"/>
        <w:tabs>
          <w:tab w:val="clear" w:pos="1277"/>
          <w:tab w:val="num" w:pos="567"/>
        </w:tabs>
        <w:ind w:left="567"/>
        <w:rPr>
          <w:rFonts w:ascii="Bookman Old Style" w:hAnsi="Bookman Old Style"/>
          <w:sz w:val="22"/>
          <w:szCs w:val="22"/>
        </w:rPr>
      </w:pPr>
      <w:bookmarkStart w:id="66" w:name="_Toc376244689"/>
      <w:r w:rsidRPr="002E2C2C">
        <w:rPr>
          <w:rFonts w:ascii="Bookman Old Style" w:hAnsi="Bookman Old Style"/>
          <w:sz w:val="22"/>
          <w:szCs w:val="22"/>
        </w:rPr>
        <w:t>Quality of the Project design</w:t>
      </w:r>
      <w:bookmarkEnd w:id="66"/>
    </w:p>
    <w:p w:rsidR="000C73DD" w:rsidRPr="002E2C2C" w:rsidRDefault="000C73DD" w:rsidP="000C73DD">
      <w:pPr>
        <w:rPr>
          <w:rFonts w:ascii="Bookman Old Style" w:hAnsi="Bookman Old Style"/>
          <w:b/>
          <w:szCs w:val="22"/>
        </w:rPr>
      </w:pPr>
    </w:p>
    <w:p w:rsidR="000C73DD" w:rsidRPr="002E2C2C" w:rsidRDefault="000C73DD" w:rsidP="000C73DD">
      <w:pPr>
        <w:rPr>
          <w:rFonts w:ascii="Bookman Old Style" w:hAnsi="Bookman Old Style"/>
          <w:szCs w:val="22"/>
        </w:rPr>
      </w:pPr>
      <w:r w:rsidRPr="002E2C2C">
        <w:rPr>
          <w:rFonts w:ascii="Bookman Old Style" w:hAnsi="Bookman Old Style"/>
          <w:szCs w:val="22"/>
        </w:rPr>
        <w:t>In general, there is a</w:t>
      </w:r>
      <w:r w:rsidR="00BE5122">
        <w:rPr>
          <w:rFonts w:ascii="Bookman Old Style" w:hAnsi="Bookman Old Style"/>
          <w:szCs w:val="22"/>
        </w:rPr>
        <w:t xml:space="preserve"> confluence of opinion amongst in the CCL and DPE</w:t>
      </w:r>
      <w:r w:rsidRPr="002E2C2C">
        <w:rPr>
          <w:rFonts w:ascii="Bookman Old Style" w:hAnsi="Bookman Old Style"/>
          <w:szCs w:val="22"/>
        </w:rPr>
        <w:t xml:space="preserve"> of the relevance and quality of the project design in this regard. </w:t>
      </w:r>
      <w:r w:rsidR="00BE5122">
        <w:rPr>
          <w:rFonts w:ascii="Bookman Old Style" w:hAnsi="Bookman Old Style"/>
          <w:szCs w:val="22"/>
        </w:rPr>
        <w:t>Both the CCL and the DPE</w:t>
      </w:r>
      <w:r w:rsidRPr="002E2C2C">
        <w:rPr>
          <w:rFonts w:ascii="Bookman Old Style" w:hAnsi="Bookman Old Style"/>
          <w:szCs w:val="22"/>
        </w:rPr>
        <w:t xml:space="preserve"> spoke highly of the training content provided by the UNDP in Conflict mediation which included:</w:t>
      </w:r>
    </w:p>
    <w:p w:rsidR="000C73DD" w:rsidRPr="002E2C2C" w:rsidRDefault="000C73DD" w:rsidP="00DF172F">
      <w:pPr>
        <w:pStyle w:val="ListParagraph"/>
        <w:numPr>
          <w:ilvl w:val="0"/>
          <w:numId w:val="10"/>
        </w:numPr>
        <w:suppressAutoHyphens w:val="0"/>
        <w:spacing w:after="200" w:line="276" w:lineRule="auto"/>
        <w:rPr>
          <w:rFonts w:ascii="Bookman Old Style" w:hAnsi="Bookman Old Style"/>
          <w:szCs w:val="22"/>
        </w:rPr>
      </w:pPr>
      <w:r w:rsidRPr="002E2C2C">
        <w:rPr>
          <w:rFonts w:ascii="Bookman Old Style" w:hAnsi="Bookman Old Style"/>
          <w:szCs w:val="22"/>
        </w:rPr>
        <w:t>Conceptualisation of conflict</w:t>
      </w:r>
    </w:p>
    <w:p w:rsidR="000C73DD" w:rsidRPr="002E2C2C" w:rsidRDefault="000C73DD" w:rsidP="00DF172F">
      <w:pPr>
        <w:pStyle w:val="ListParagraph"/>
        <w:numPr>
          <w:ilvl w:val="0"/>
          <w:numId w:val="10"/>
        </w:numPr>
        <w:suppressAutoHyphens w:val="0"/>
        <w:spacing w:after="200" w:line="276" w:lineRule="auto"/>
        <w:rPr>
          <w:rFonts w:ascii="Bookman Old Style" w:hAnsi="Bookman Old Style"/>
          <w:szCs w:val="22"/>
        </w:rPr>
      </w:pPr>
      <w:r w:rsidRPr="002E2C2C">
        <w:rPr>
          <w:rFonts w:ascii="Bookman Old Style" w:hAnsi="Bookman Old Style"/>
          <w:szCs w:val="22"/>
        </w:rPr>
        <w:t>Different ways of handling conflict;</w:t>
      </w:r>
    </w:p>
    <w:p w:rsidR="000C73DD" w:rsidRPr="002E2C2C" w:rsidRDefault="000C73DD" w:rsidP="00DF172F">
      <w:pPr>
        <w:pStyle w:val="ListParagraph"/>
        <w:numPr>
          <w:ilvl w:val="0"/>
          <w:numId w:val="10"/>
        </w:numPr>
        <w:suppressAutoHyphens w:val="0"/>
        <w:spacing w:after="200" w:line="276" w:lineRule="auto"/>
        <w:rPr>
          <w:rFonts w:ascii="Bookman Old Style" w:hAnsi="Bookman Old Style"/>
          <w:szCs w:val="22"/>
        </w:rPr>
      </w:pPr>
      <w:r w:rsidRPr="002E2C2C">
        <w:rPr>
          <w:rFonts w:ascii="Bookman Old Style" w:hAnsi="Bookman Old Style"/>
          <w:szCs w:val="22"/>
        </w:rPr>
        <w:t>Conflict analysis;</w:t>
      </w:r>
    </w:p>
    <w:p w:rsidR="000C73DD" w:rsidRPr="002E2C2C" w:rsidRDefault="000C73DD" w:rsidP="00DF172F">
      <w:pPr>
        <w:pStyle w:val="ListParagraph"/>
        <w:numPr>
          <w:ilvl w:val="0"/>
          <w:numId w:val="10"/>
        </w:numPr>
        <w:suppressAutoHyphens w:val="0"/>
        <w:spacing w:after="200" w:line="276" w:lineRule="auto"/>
        <w:rPr>
          <w:rFonts w:ascii="Bookman Old Style" w:hAnsi="Bookman Old Style"/>
          <w:szCs w:val="22"/>
        </w:rPr>
      </w:pPr>
      <w:r w:rsidRPr="002E2C2C">
        <w:rPr>
          <w:rFonts w:ascii="Bookman Old Style" w:hAnsi="Bookman Old Style"/>
          <w:szCs w:val="22"/>
        </w:rPr>
        <w:t>Case studies.</w:t>
      </w:r>
    </w:p>
    <w:p w:rsidR="001F2BC7" w:rsidRPr="002E2C2C" w:rsidRDefault="00BE5122" w:rsidP="001F2BC7">
      <w:pPr>
        <w:rPr>
          <w:rFonts w:ascii="Bookman Old Style" w:hAnsi="Bookman Old Style"/>
          <w:szCs w:val="22"/>
        </w:rPr>
      </w:pPr>
      <w:r>
        <w:rPr>
          <w:rFonts w:ascii="Bookman Old Style" w:hAnsi="Bookman Old Style"/>
          <w:szCs w:val="22"/>
        </w:rPr>
        <w:t xml:space="preserve">The beneficiaries also </w:t>
      </w:r>
      <w:r w:rsidR="00D82219" w:rsidRPr="002E2C2C">
        <w:rPr>
          <w:rFonts w:ascii="Bookman Old Style" w:hAnsi="Bookman Old Style"/>
          <w:szCs w:val="22"/>
        </w:rPr>
        <w:t>illustrate</w:t>
      </w:r>
      <w:r>
        <w:rPr>
          <w:rFonts w:ascii="Bookman Old Style" w:hAnsi="Bookman Old Style"/>
          <w:szCs w:val="22"/>
        </w:rPr>
        <w:t xml:space="preserve">d a variety </w:t>
      </w:r>
      <w:r w:rsidR="00D82219" w:rsidRPr="002E2C2C">
        <w:rPr>
          <w:rFonts w:ascii="Bookman Old Style" w:hAnsi="Bookman Old Style"/>
          <w:szCs w:val="22"/>
        </w:rPr>
        <w:t>of ways in which the quality o</w:t>
      </w:r>
      <w:r>
        <w:rPr>
          <w:rFonts w:ascii="Bookman Old Style" w:hAnsi="Bookman Old Style"/>
          <w:szCs w:val="22"/>
        </w:rPr>
        <w:t>f the mediation workshops harnessed</w:t>
      </w:r>
      <w:r w:rsidR="00D82219" w:rsidRPr="002E2C2C">
        <w:rPr>
          <w:rFonts w:ascii="Bookman Old Style" w:hAnsi="Bookman Old Style"/>
          <w:szCs w:val="22"/>
        </w:rPr>
        <w:t xml:space="preserve"> their conflict mediation skills.</w:t>
      </w:r>
      <w:r>
        <w:rPr>
          <w:rFonts w:ascii="Bookman Old Style" w:hAnsi="Bookman Old Style"/>
          <w:szCs w:val="22"/>
        </w:rPr>
        <w:t xml:space="preserve"> </w:t>
      </w:r>
      <w:r w:rsidR="001F2BC7" w:rsidRPr="002E2C2C">
        <w:rPr>
          <w:rFonts w:ascii="Bookman Old Style" w:hAnsi="Bookman Old Style"/>
          <w:szCs w:val="22"/>
        </w:rPr>
        <w:t xml:space="preserve">However, the CCL </w:t>
      </w:r>
      <w:r>
        <w:rPr>
          <w:rFonts w:ascii="Bookman Old Style" w:hAnsi="Bookman Old Style"/>
          <w:szCs w:val="22"/>
        </w:rPr>
        <w:t xml:space="preserve">raised </w:t>
      </w:r>
      <w:r w:rsidR="001F2BC7" w:rsidRPr="002E2C2C">
        <w:rPr>
          <w:rFonts w:ascii="Bookman Old Style" w:hAnsi="Bookman Old Style"/>
          <w:szCs w:val="22"/>
        </w:rPr>
        <w:t xml:space="preserve">some important issues in regard to the project design which may bode well for the future. While the DPE seemed contented with the project matrix, the CCL noted that the program was </w:t>
      </w:r>
      <w:r>
        <w:rPr>
          <w:rFonts w:ascii="Bookman Old Style" w:hAnsi="Bookman Old Style"/>
          <w:szCs w:val="22"/>
        </w:rPr>
        <w:t>‘too</w:t>
      </w:r>
      <w:r w:rsidR="001F2BC7" w:rsidRPr="002E2C2C">
        <w:rPr>
          <w:rFonts w:ascii="Bookman Old Style" w:hAnsi="Bookman Old Style"/>
          <w:szCs w:val="22"/>
        </w:rPr>
        <w:t xml:space="preserve"> reactive</w:t>
      </w:r>
      <w:r>
        <w:rPr>
          <w:rFonts w:ascii="Bookman Old Style" w:hAnsi="Bookman Old Style"/>
          <w:szCs w:val="22"/>
        </w:rPr>
        <w:t xml:space="preserve">’ and </w:t>
      </w:r>
      <w:r w:rsidR="001F2BC7" w:rsidRPr="002E2C2C">
        <w:rPr>
          <w:rFonts w:ascii="Bookman Old Style" w:hAnsi="Bookman Old Style"/>
          <w:szCs w:val="22"/>
        </w:rPr>
        <w:t xml:space="preserve">that </w:t>
      </w:r>
      <w:r>
        <w:rPr>
          <w:rFonts w:ascii="Bookman Old Style" w:hAnsi="Bookman Old Style"/>
          <w:szCs w:val="22"/>
        </w:rPr>
        <w:t>‘</w:t>
      </w:r>
      <w:r w:rsidR="001F2BC7" w:rsidRPr="002E2C2C">
        <w:rPr>
          <w:rFonts w:ascii="Bookman Old Style" w:hAnsi="Bookman Old Style"/>
          <w:szCs w:val="22"/>
        </w:rPr>
        <w:t>it was hastily put together</w:t>
      </w:r>
      <w:r>
        <w:rPr>
          <w:rFonts w:ascii="Bookman Old Style" w:hAnsi="Bookman Old Style"/>
          <w:szCs w:val="22"/>
        </w:rPr>
        <w:t>’</w:t>
      </w:r>
      <w:r w:rsidR="001F2BC7" w:rsidRPr="002E2C2C">
        <w:rPr>
          <w:rFonts w:ascii="Bookman Old Style" w:hAnsi="Bookman Old Style"/>
          <w:szCs w:val="22"/>
        </w:rPr>
        <w:t xml:space="preserve">. The design should have involved all stakeholders including, political parties, chiefs, LCN, CCL national and regional structures, women groups, women’s leagues, youth [who are prone to political manipulation, violence, crime and unemployment, crime </w:t>
      </w:r>
      <w:r w:rsidR="001134B6" w:rsidRPr="002E2C2C">
        <w:rPr>
          <w:rFonts w:ascii="Bookman Old Style" w:hAnsi="Bookman Old Style"/>
          <w:szCs w:val="22"/>
        </w:rPr>
        <w:t>etc.</w:t>
      </w:r>
      <w:r w:rsidR="001F2BC7" w:rsidRPr="002E2C2C">
        <w:rPr>
          <w:rFonts w:ascii="Bookman Old Style" w:hAnsi="Bookman Old Style"/>
          <w:szCs w:val="22"/>
        </w:rPr>
        <w:t xml:space="preserve">]. In addition, the CCL believe the project could have benefitted greatly by including the Lesotho Chamber of Commerce [who, they indicated, lost billions of </w:t>
      </w:r>
      <w:proofErr w:type="spellStart"/>
      <w:r w:rsidR="001F2BC7" w:rsidRPr="002E2C2C">
        <w:rPr>
          <w:rFonts w:ascii="Bookman Old Style" w:hAnsi="Bookman Old Style"/>
          <w:szCs w:val="22"/>
        </w:rPr>
        <w:t>Maluti</w:t>
      </w:r>
      <w:proofErr w:type="spellEnd"/>
      <w:r w:rsidR="001F2BC7" w:rsidRPr="002E2C2C">
        <w:rPr>
          <w:rFonts w:ascii="Bookman Old Style" w:hAnsi="Bookman Old Style"/>
          <w:szCs w:val="22"/>
        </w:rPr>
        <w:t xml:space="preserve"> in the 1998 post-election conflict]. The CCL contention is that there are several variables that should be considered in the fashioning of a comprehensive response to conflict in Lesotho and </w:t>
      </w:r>
      <w:r>
        <w:rPr>
          <w:rFonts w:ascii="Bookman Old Style" w:hAnsi="Bookman Old Style"/>
          <w:szCs w:val="22"/>
        </w:rPr>
        <w:t>they</w:t>
      </w:r>
      <w:r w:rsidR="001F2BC7" w:rsidRPr="002E2C2C">
        <w:rPr>
          <w:rFonts w:ascii="Bookman Old Style" w:hAnsi="Bookman Old Style"/>
          <w:szCs w:val="22"/>
        </w:rPr>
        <w:t xml:space="preserve"> include </w:t>
      </w:r>
      <w:r>
        <w:rPr>
          <w:rFonts w:ascii="Bookman Old Style" w:hAnsi="Bookman Old Style"/>
          <w:szCs w:val="22"/>
        </w:rPr>
        <w:t xml:space="preserve">political, </w:t>
      </w:r>
      <w:r w:rsidR="001F2BC7" w:rsidRPr="002E2C2C">
        <w:rPr>
          <w:rFonts w:ascii="Bookman Old Style" w:hAnsi="Bookman Old Style"/>
          <w:szCs w:val="22"/>
        </w:rPr>
        <w:t>economic, social and cultural factors. The youth bulge and high unemployment; the state of health and social programming and the marginalisation of special groups, including women, should all have been included to</w:t>
      </w:r>
      <w:r w:rsidR="005123A9" w:rsidRPr="002E2C2C">
        <w:rPr>
          <w:rFonts w:ascii="Bookman Old Style" w:hAnsi="Bookman Old Style"/>
          <w:szCs w:val="22"/>
        </w:rPr>
        <w:t xml:space="preserve"> be able to address all the relevant antecedents that influenced politics</w:t>
      </w:r>
      <w:r>
        <w:rPr>
          <w:rFonts w:ascii="Bookman Old Style" w:hAnsi="Bookman Old Style"/>
          <w:szCs w:val="22"/>
        </w:rPr>
        <w:t xml:space="preserve"> and conflict</w:t>
      </w:r>
      <w:r w:rsidR="005123A9" w:rsidRPr="002E2C2C">
        <w:rPr>
          <w:rFonts w:ascii="Bookman Old Style" w:hAnsi="Bookman Old Style"/>
          <w:szCs w:val="22"/>
        </w:rPr>
        <w:t>.</w:t>
      </w:r>
      <w:r w:rsidR="0009566D" w:rsidRPr="002E2C2C">
        <w:rPr>
          <w:rFonts w:ascii="Bookman Old Style" w:hAnsi="Bookman Old Style"/>
          <w:szCs w:val="22"/>
        </w:rPr>
        <w:t xml:space="preserve">  The suggestion by CCL, as the key actor in mediation, does imply that not only is a better resourced program necessary, but that future interventions must seek to encapsulate a diversity of actors, interests, and factors in order to holistically address the underlying causes of conflict.</w:t>
      </w:r>
    </w:p>
    <w:p w:rsidR="00B34F38" w:rsidRPr="002E2C2C" w:rsidRDefault="00B34F38" w:rsidP="00B34F38">
      <w:pPr>
        <w:rPr>
          <w:rFonts w:ascii="Bookman Old Style" w:hAnsi="Bookman Old Style"/>
          <w:szCs w:val="22"/>
        </w:rPr>
      </w:pPr>
    </w:p>
    <w:p w:rsidR="00B53D64" w:rsidRPr="002E2C2C" w:rsidRDefault="00B53D64" w:rsidP="00B53D64">
      <w:pPr>
        <w:pStyle w:val="FootnoteText"/>
        <w:rPr>
          <w:rFonts w:ascii="Bookman Old Style" w:hAnsi="Bookman Old Style"/>
          <w:sz w:val="22"/>
          <w:szCs w:val="22"/>
        </w:rPr>
        <w:sectPr w:rsidR="00B53D64" w:rsidRPr="002E2C2C" w:rsidSect="00A83C33">
          <w:headerReference w:type="default" r:id="rId21"/>
          <w:pgSz w:w="12242" w:h="15842" w:code="1"/>
          <w:pgMar w:top="1440" w:right="1797" w:bottom="1440" w:left="1797" w:header="720" w:footer="720" w:gutter="0"/>
          <w:cols w:space="708"/>
          <w:docGrid w:linePitch="360"/>
        </w:sectPr>
      </w:pPr>
    </w:p>
    <w:p w:rsidR="00FC6BF7" w:rsidRPr="002E2C2C" w:rsidRDefault="00B53D64" w:rsidP="00B53D64">
      <w:pPr>
        <w:pStyle w:val="Heading1"/>
        <w:rPr>
          <w:rFonts w:ascii="Bookman Old Style" w:hAnsi="Bookman Old Style"/>
          <w:sz w:val="22"/>
          <w:szCs w:val="22"/>
        </w:rPr>
      </w:pPr>
      <w:bookmarkStart w:id="67" w:name="_Toc376244690"/>
      <w:r w:rsidRPr="002E2C2C">
        <w:rPr>
          <w:rFonts w:ascii="Bookman Old Style" w:hAnsi="Bookman Old Style"/>
          <w:sz w:val="22"/>
          <w:szCs w:val="22"/>
        </w:rPr>
        <w:t>Findings</w:t>
      </w:r>
      <w:r w:rsidR="00FC6BF7" w:rsidRPr="002E2C2C">
        <w:rPr>
          <w:rFonts w:ascii="Bookman Old Style" w:hAnsi="Bookman Old Style"/>
          <w:sz w:val="22"/>
          <w:szCs w:val="22"/>
        </w:rPr>
        <w:t>: Mediation</w:t>
      </w:r>
      <w:bookmarkEnd w:id="67"/>
      <w:r w:rsidRPr="002E2C2C">
        <w:rPr>
          <w:rFonts w:ascii="Bookman Old Style" w:hAnsi="Bookman Old Style"/>
          <w:sz w:val="22"/>
          <w:szCs w:val="22"/>
        </w:rPr>
        <w:t xml:space="preserve">  </w:t>
      </w:r>
    </w:p>
    <w:p w:rsidR="00B53D64" w:rsidRPr="002E2C2C" w:rsidRDefault="00B53D64" w:rsidP="00DF172F">
      <w:pPr>
        <w:pStyle w:val="Heading1"/>
        <w:numPr>
          <w:ilvl w:val="1"/>
          <w:numId w:val="28"/>
        </w:numPr>
        <w:rPr>
          <w:rFonts w:ascii="Bookman Old Style" w:hAnsi="Bookman Old Style"/>
          <w:sz w:val="22"/>
          <w:szCs w:val="22"/>
        </w:rPr>
      </w:pPr>
      <w:bookmarkStart w:id="68" w:name="_Toc376244691"/>
      <w:r w:rsidRPr="002E2C2C">
        <w:rPr>
          <w:rFonts w:ascii="Bookman Old Style" w:hAnsi="Bookman Old Style"/>
          <w:sz w:val="22"/>
          <w:szCs w:val="22"/>
        </w:rPr>
        <w:t>Performance Area II – Management and Processes</w:t>
      </w:r>
      <w:bookmarkEnd w:id="68"/>
    </w:p>
    <w:p w:rsidR="00B53D64" w:rsidRPr="002E2C2C" w:rsidRDefault="00CA523B" w:rsidP="00B75100">
      <w:pPr>
        <w:pStyle w:val="Heading2"/>
        <w:numPr>
          <w:ilvl w:val="0"/>
          <w:numId w:val="0"/>
        </w:numPr>
        <w:rPr>
          <w:rFonts w:ascii="Bookman Old Style" w:hAnsi="Bookman Old Style"/>
          <w:sz w:val="22"/>
          <w:szCs w:val="22"/>
        </w:rPr>
      </w:pPr>
      <w:bookmarkStart w:id="69" w:name="_Toc376244692"/>
      <w:r w:rsidRPr="002E2C2C">
        <w:rPr>
          <w:rFonts w:ascii="Bookman Old Style" w:hAnsi="Bookman Old Style"/>
          <w:sz w:val="22"/>
          <w:szCs w:val="22"/>
        </w:rPr>
        <w:t xml:space="preserve">17.2 </w:t>
      </w:r>
      <w:r w:rsidR="00B53D64" w:rsidRPr="002E2C2C">
        <w:rPr>
          <w:rFonts w:ascii="Bookman Old Style" w:hAnsi="Bookman Old Style"/>
          <w:sz w:val="22"/>
          <w:szCs w:val="22"/>
        </w:rPr>
        <w:t>Key factors influencing implementation</w:t>
      </w:r>
      <w:bookmarkEnd w:id="69"/>
    </w:p>
    <w:p w:rsidR="0002008D" w:rsidRPr="002E2C2C" w:rsidRDefault="0002008D" w:rsidP="006229B8">
      <w:pPr>
        <w:rPr>
          <w:rFonts w:ascii="Bookman Old Style" w:hAnsi="Bookman Old Style"/>
          <w:szCs w:val="22"/>
        </w:rPr>
      </w:pPr>
    </w:p>
    <w:p w:rsidR="006229B8" w:rsidRPr="002E2C2C" w:rsidRDefault="00204FBB" w:rsidP="006229B8">
      <w:pPr>
        <w:rPr>
          <w:rFonts w:ascii="Bookman Old Style" w:hAnsi="Bookman Old Style"/>
          <w:szCs w:val="22"/>
        </w:rPr>
      </w:pPr>
      <w:r w:rsidRPr="002E2C2C">
        <w:rPr>
          <w:rFonts w:ascii="Bookman Old Style" w:hAnsi="Bookman Old Style"/>
          <w:szCs w:val="22"/>
        </w:rPr>
        <w:t>T</w:t>
      </w:r>
      <w:r w:rsidR="0002008D" w:rsidRPr="002E2C2C">
        <w:rPr>
          <w:rFonts w:ascii="Bookman Old Style" w:hAnsi="Bookman Old Style"/>
          <w:szCs w:val="22"/>
        </w:rPr>
        <w:t xml:space="preserve">he </w:t>
      </w:r>
      <w:r w:rsidR="006229B8" w:rsidRPr="002E2C2C">
        <w:rPr>
          <w:rFonts w:ascii="Bookman Old Style" w:hAnsi="Bookman Old Style"/>
          <w:szCs w:val="22"/>
        </w:rPr>
        <w:t xml:space="preserve">CCL mediation meetings brought together all 18 parties (inclusivity being one of the principles taught). There were at least 15 dialogue events in the pre-election phase after </w:t>
      </w:r>
      <w:r w:rsidR="0002008D" w:rsidRPr="002E2C2C">
        <w:rPr>
          <w:rFonts w:ascii="Bookman Old Style" w:hAnsi="Bookman Old Style"/>
          <w:szCs w:val="22"/>
        </w:rPr>
        <w:t xml:space="preserve">President </w:t>
      </w:r>
      <w:proofErr w:type="spellStart"/>
      <w:r w:rsidR="006229B8" w:rsidRPr="002E2C2C">
        <w:rPr>
          <w:rFonts w:ascii="Bookman Old Style" w:hAnsi="Bookman Old Style"/>
          <w:szCs w:val="22"/>
        </w:rPr>
        <w:t>Masire</w:t>
      </w:r>
      <w:proofErr w:type="spellEnd"/>
      <w:r w:rsidR="006229B8" w:rsidRPr="002E2C2C">
        <w:rPr>
          <w:rFonts w:ascii="Bookman Old Style" w:hAnsi="Bookman Old Style"/>
          <w:szCs w:val="22"/>
        </w:rPr>
        <w:t xml:space="preserve"> left. </w:t>
      </w:r>
      <w:r w:rsidR="0002008D" w:rsidRPr="002E2C2C">
        <w:rPr>
          <w:rFonts w:ascii="Bookman Old Style" w:hAnsi="Bookman Old Style"/>
          <w:szCs w:val="22"/>
        </w:rPr>
        <w:t xml:space="preserve">It is noted also that </w:t>
      </w:r>
      <w:r w:rsidR="006229B8" w:rsidRPr="002E2C2C">
        <w:rPr>
          <w:rFonts w:ascii="Bookman Old Style" w:hAnsi="Bookman Old Style"/>
          <w:szCs w:val="22"/>
        </w:rPr>
        <w:t xml:space="preserve">SADC continued to provide financial support to CCL along with UNDP. </w:t>
      </w:r>
    </w:p>
    <w:p w:rsidR="0002008D" w:rsidRPr="002E2C2C" w:rsidRDefault="0002008D" w:rsidP="006229B8">
      <w:pPr>
        <w:rPr>
          <w:rFonts w:ascii="Bookman Old Style" w:hAnsi="Bookman Old Style"/>
          <w:szCs w:val="22"/>
        </w:rPr>
      </w:pPr>
    </w:p>
    <w:p w:rsidR="00103687" w:rsidRDefault="008C4388" w:rsidP="006229B8">
      <w:pPr>
        <w:rPr>
          <w:rFonts w:ascii="Bookman Old Style" w:hAnsi="Bookman Old Style"/>
          <w:szCs w:val="22"/>
        </w:rPr>
      </w:pPr>
      <w:r>
        <w:rPr>
          <w:rFonts w:ascii="Bookman Old Style" w:hAnsi="Bookman Old Style"/>
          <w:szCs w:val="22"/>
        </w:rPr>
        <w:t>However on</w:t>
      </w:r>
      <w:r w:rsidR="0002008D" w:rsidRPr="002E2C2C">
        <w:rPr>
          <w:rFonts w:ascii="Bookman Old Style" w:hAnsi="Bookman Old Style"/>
          <w:szCs w:val="22"/>
        </w:rPr>
        <w:t xml:space="preserve"> the UNDP </w:t>
      </w:r>
      <w:r w:rsidR="006229B8" w:rsidRPr="002E2C2C">
        <w:rPr>
          <w:rFonts w:ascii="Bookman Old Style" w:hAnsi="Bookman Old Style"/>
          <w:szCs w:val="22"/>
        </w:rPr>
        <w:t xml:space="preserve">2012 </w:t>
      </w:r>
      <w:r w:rsidR="00102C42">
        <w:rPr>
          <w:rFonts w:ascii="Bookman Old Style" w:hAnsi="Bookman Old Style"/>
          <w:szCs w:val="22"/>
        </w:rPr>
        <w:t>post-election support program</w:t>
      </w:r>
      <w:r w:rsidR="006229B8" w:rsidRPr="002E2C2C">
        <w:rPr>
          <w:rFonts w:ascii="Bookman Old Style" w:hAnsi="Bookman Old Style"/>
          <w:szCs w:val="22"/>
        </w:rPr>
        <w:t>, the CCL ha</w:t>
      </w:r>
      <w:r>
        <w:rPr>
          <w:rFonts w:ascii="Bookman Old Style" w:hAnsi="Bookman Old Style"/>
          <w:szCs w:val="22"/>
        </w:rPr>
        <w:t>d</w:t>
      </w:r>
      <w:r w:rsidR="006229B8" w:rsidRPr="002E2C2C">
        <w:rPr>
          <w:rFonts w:ascii="Bookman Old Style" w:hAnsi="Bookman Old Style"/>
          <w:szCs w:val="22"/>
        </w:rPr>
        <w:t xml:space="preserve"> held one meeting with political parties</w:t>
      </w:r>
      <w:r>
        <w:rPr>
          <w:rFonts w:ascii="Bookman Old Style" w:hAnsi="Bookman Old Style"/>
          <w:szCs w:val="22"/>
        </w:rPr>
        <w:t xml:space="preserve"> at the time of this review</w:t>
      </w:r>
      <w:r w:rsidR="006229B8" w:rsidRPr="002E2C2C">
        <w:rPr>
          <w:rFonts w:ascii="Bookman Old Style" w:hAnsi="Bookman Old Style"/>
          <w:szCs w:val="22"/>
        </w:rPr>
        <w:t xml:space="preserve"> </w:t>
      </w:r>
      <w:r w:rsidR="00103687">
        <w:rPr>
          <w:rFonts w:ascii="Bookman Old Style" w:hAnsi="Bookman Old Style"/>
          <w:szCs w:val="22"/>
        </w:rPr>
        <w:t>According to key informants, the second</w:t>
      </w:r>
      <w:r w:rsidR="006229B8" w:rsidRPr="002E2C2C">
        <w:rPr>
          <w:rFonts w:ascii="Bookman Old Style" w:hAnsi="Bookman Old Style"/>
          <w:szCs w:val="22"/>
        </w:rPr>
        <w:t xml:space="preserve"> meeting had not materialised because it was proving difficult to bring all three </w:t>
      </w:r>
      <w:r w:rsidR="00103687">
        <w:rPr>
          <w:rFonts w:ascii="Bookman Old Style" w:hAnsi="Bookman Old Style"/>
          <w:szCs w:val="22"/>
        </w:rPr>
        <w:t xml:space="preserve">coalition </w:t>
      </w:r>
      <w:r w:rsidR="006229B8" w:rsidRPr="002E2C2C">
        <w:rPr>
          <w:rFonts w:ascii="Bookman Old Style" w:hAnsi="Bookman Old Style"/>
          <w:szCs w:val="22"/>
        </w:rPr>
        <w:t>parties together [the P</w:t>
      </w:r>
      <w:r>
        <w:rPr>
          <w:rFonts w:ascii="Bookman Old Style" w:hAnsi="Bookman Old Style"/>
          <w:szCs w:val="22"/>
        </w:rPr>
        <w:t xml:space="preserve">rime </w:t>
      </w:r>
      <w:r w:rsidR="006229B8" w:rsidRPr="002E2C2C">
        <w:rPr>
          <w:rFonts w:ascii="Bookman Old Style" w:hAnsi="Bookman Old Style"/>
          <w:szCs w:val="22"/>
        </w:rPr>
        <w:t>M</w:t>
      </w:r>
      <w:r>
        <w:rPr>
          <w:rFonts w:ascii="Bookman Old Style" w:hAnsi="Bookman Old Style"/>
          <w:szCs w:val="22"/>
        </w:rPr>
        <w:t>inister</w:t>
      </w:r>
      <w:r w:rsidR="006229B8" w:rsidRPr="002E2C2C">
        <w:rPr>
          <w:rFonts w:ascii="Bookman Old Style" w:hAnsi="Bookman Old Style"/>
          <w:szCs w:val="22"/>
        </w:rPr>
        <w:t xml:space="preserve"> has not had time</w:t>
      </w:r>
      <w:r>
        <w:rPr>
          <w:rFonts w:ascii="Bookman Old Style" w:hAnsi="Bookman Old Style"/>
          <w:szCs w:val="22"/>
        </w:rPr>
        <w:t>, CCL noted</w:t>
      </w:r>
      <w:r w:rsidR="00103687">
        <w:rPr>
          <w:rFonts w:ascii="Bookman Old Style" w:hAnsi="Bookman Old Style"/>
          <w:szCs w:val="22"/>
        </w:rPr>
        <w:t>]</w:t>
      </w:r>
      <w:r w:rsidR="006229B8" w:rsidRPr="002E2C2C">
        <w:rPr>
          <w:rFonts w:ascii="Bookman Old Style" w:hAnsi="Bookman Old Style"/>
          <w:szCs w:val="22"/>
        </w:rPr>
        <w:t xml:space="preserve">. </w:t>
      </w:r>
    </w:p>
    <w:p w:rsidR="00103687" w:rsidRDefault="00103687" w:rsidP="006229B8">
      <w:pPr>
        <w:rPr>
          <w:rFonts w:ascii="Bookman Old Style" w:hAnsi="Bookman Old Style"/>
          <w:szCs w:val="22"/>
        </w:rPr>
      </w:pPr>
    </w:p>
    <w:p w:rsidR="006229B8" w:rsidRPr="002E2C2C" w:rsidRDefault="008C4388" w:rsidP="006229B8">
      <w:pPr>
        <w:rPr>
          <w:rFonts w:ascii="Bookman Old Style" w:hAnsi="Bookman Old Style"/>
          <w:szCs w:val="22"/>
        </w:rPr>
      </w:pPr>
      <w:r>
        <w:rPr>
          <w:rFonts w:ascii="Bookman Old Style" w:hAnsi="Bookman Old Style"/>
          <w:szCs w:val="22"/>
        </w:rPr>
        <w:t xml:space="preserve">Expressing concerns over the urgency of the matter, the </w:t>
      </w:r>
      <w:r w:rsidR="006229B8" w:rsidRPr="002E2C2C">
        <w:rPr>
          <w:rFonts w:ascii="Bookman Old Style" w:hAnsi="Bookman Old Style"/>
          <w:szCs w:val="22"/>
        </w:rPr>
        <w:t xml:space="preserve">CCL </w:t>
      </w:r>
      <w:r w:rsidR="00102C42">
        <w:rPr>
          <w:rFonts w:ascii="Bookman Old Style" w:hAnsi="Bookman Old Style"/>
          <w:szCs w:val="22"/>
        </w:rPr>
        <w:t xml:space="preserve">indicated that it </w:t>
      </w:r>
      <w:r w:rsidR="006229B8" w:rsidRPr="002E2C2C">
        <w:rPr>
          <w:rFonts w:ascii="Bookman Old Style" w:hAnsi="Bookman Old Style"/>
          <w:szCs w:val="22"/>
        </w:rPr>
        <w:t>had noticed some ‘cracks’ in the coalition which needed to be dealt with before they got out of hand</w:t>
      </w:r>
      <w:r w:rsidR="0002008D" w:rsidRPr="002E2C2C">
        <w:rPr>
          <w:rStyle w:val="FootnoteReference"/>
          <w:rFonts w:ascii="Bookman Old Style" w:hAnsi="Bookman Old Style"/>
          <w:szCs w:val="22"/>
        </w:rPr>
        <w:footnoteReference w:id="48"/>
      </w:r>
      <w:r w:rsidR="006229B8" w:rsidRPr="002E2C2C">
        <w:rPr>
          <w:rFonts w:ascii="Bookman Old Style" w:hAnsi="Bookman Old Style"/>
          <w:szCs w:val="22"/>
        </w:rPr>
        <w:t>. Although a Joint Programme of Action was developed by the coalition partners, party extremists on both sides were</w:t>
      </w:r>
      <w:r w:rsidR="00102C42">
        <w:rPr>
          <w:rFonts w:ascii="Bookman Old Style" w:hAnsi="Bookman Old Style"/>
          <w:szCs w:val="22"/>
        </w:rPr>
        <w:t>, allegedly,</w:t>
      </w:r>
      <w:r w:rsidR="006229B8" w:rsidRPr="002E2C2C">
        <w:rPr>
          <w:rFonts w:ascii="Bookman Old Style" w:hAnsi="Bookman Old Style"/>
          <w:szCs w:val="22"/>
        </w:rPr>
        <w:t xml:space="preserve"> pushing part</w:t>
      </w:r>
      <w:r w:rsidR="00103687">
        <w:rPr>
          <w:rFonts w:ascii="Bookman Old Style" w:hAnsi="Bookman Old Style"/>
          <w:szCs w:val="22"/>
        </w:rPr>
        <w:t>isan</w:t>
      </w:r>
      <w:r w:rsidR="006229B8" w:rsidRPr="002E2C2C">
        <w:rPr>
          <w:rFonts w:ascii="Bookman Old Style" w:hAnsi="Bookman Old Style"/>
          <w:szCs w:val="22"/>
        </w:rPr>
        <w:t xml:space="preserve"> rather</w:t>
      </w:r>
      <w:r w:rsidR="00102C42">
        <w:rPr>
          <w:rFonts w:ascii="Bookman Old Style" w:hAnsi="Bookman Old Style"/>
          <w:szCs w:val="22"/>
        </w:rPr>
        <w:t xml:space="preserve"> than </w:t>
      </w:r>
      <w:r>
        <w:rPr>
          <w:rFonts w:ascii="Bookman Old Style" w:hAnsi="Bookman Old Style"/>
          <w:szCs w:val="22"/>
        </w:rPr>
        <w:t xml:space="preserve">the </w:t>
      </w:r>
      <w:r w:rsidR="00102C42">
        <w:rPr>
          <w:rFonts w:ascii="Bookman Old Style" w:hAnsi="Bookman Old Style"/>
          <w:szCs w:val="22"/>
        </w:rPr>
        <w:t>coalition agenda, the CCL noted</w:t>
      </w:r>
      <w:r w:rsidR="0002008D" w:rsidRPr="002E2C2C">
        <w:rPr>
          <w:rFonts w:ascii="Bookman Old Style" w:hAnsi="Bookman Old Style"/>
          <w:szCs w:val="22"/>
        </w:rPr>
        <w:t>. This was</w:t>
      </w:r>
      <w:r w:rsidR="006229B8" w:rsidRPr="002E2C2C">
        <w:rPr>
          <w:rFonts w:ascii="Bookman Old Style" w:hAnsi="Bookman Old Style"/>
          <w:szCs w:val="22"/>
        </w:rPr>
        <w:t xml:space="preserve"> contributing to</w:t>
      </w:r>
      <w:r w:rsidR="002B6D63">
        <w:rPr>
          <w:rFonts w:ascii="Bookman Old Style" w:hAnsi="Bookman Old Style"/>
          <w:szCs w:val="22"/>
        </w:rPr>
        <w:t xml:space="preserve"> delays in service delivery</w:t>
      </w:r>
      <w:r w:rsidR="006229B8" w:rsidRPr="002E2C2C">
        <w:rPr>
          <w:rFonts w:ascii="Bookman Old Style" w:hAnsi="Bookman Old Style"/>
          <w:szCs w:val="22"/>
        </w:rPr>
        <w:t>-</w:t>
      </w:r>
      <w:r w:rsidR="0002008D" w:rsidRPr="002E2C2C">
        <w:rPr>
          <w:rFonts w:ascii="Bookman Old Style" w:hAnsi="Bookman Old Style"/>
          <w:szCs w:val="22"/>
        </w:rPr>
        <w:t>. There were</w:t>
      </w:r>
      <w:r w:rsidR="006229B8" w:rsidRPr="002E2C2C">
        <w:rPr>
          <w:rFonts w:ascii="Bookman Old Style" w:hAnsi="Bookman Old Style"/>
          <w:szCs w:val="22"/>
        </w:rPr>
        <w:t xml:space="preserve"> social issues of unemployment, violence, crime</w:t>
      </w:r>
      <w:r w:rsidR="002B6D63">
        <w:rPr>
          <w:rFonts w:ascii="Bookman Old Style" w:hAnsi="Bookman Old Style"/>
          <w:szCs w:val="22"/>
        </w:rPr>
        <w:t xml:space="preserve"> and</w:t>
      </w:r>
      <w:r w:rsidR="006229B8" w:rsidRPr="002E2C2C">
        <w:rPr>
          <w:rFonts w:ascii="Bookman Old Style" w:hAnsi="Bookman Old Style"/>
          <w:szCs w:val="22"/>
        </w:rPr>
        <w:t xml:space="preserve"> health that needed urgent attention</w:t>
      </w:r>
      <w:r w:rsidR="00ED62B5">
        <w:rPr>
          <w:rFonts w:ascii="Bookman Old Style" w:hAnsi="Bookman Old Style"/>
          <w:szCs w:val="22"/>
        </w:rPr>
        <w:t xml:space="preserve"> </w:t>
      </w:r>
      <w:r w:rsidR="006229B8" w:rsidRPr="002E2C2C">
        <w:rPr>
          <w:rFonts w:ascii="Bookman Old Style" w:hAnsi="Bookman Old Style"/>
          <w:szCs w:val="22"/>
        </w:rPr>
        <w:t xml:space="preserve">[as per electioneering promises]. </w:t>
      </w:r>
      <w:r w:rsidR="0002008D" w:rsidRPr="002E2C2C">
        <w:rPr>
          <w:rFonts w:ascii="Bookman Old Style" w:hAnsi="Bookman Old Style"/>
          <w:szCs w:val="22"/>
        </w:rPr>
        <w:t>The ‘party agenda’ phenomena, the CCL maintain</w:t>
      </w:r>
      <w:r>
        <w:rPr>
          <w:rFonts w:ascii="Bookman Old Style" w:hAnsi="Bookman Old Style"/>
          <w:szCs w:val="22"/>
        </w:rPr>
        <w:t>ed</w:t>
      </w:r>
      <w:r w:rsidR="0002008D" w:rsidRPr="002E2C2C">
        <w:rPr>
          <w:rFonts w:ascii="Bookman Old Style" w:hAnsi="Bookman Old Style"/>
          <w:szCs w:val="22"/>
        </w:rPr>
        <w:t xml:space="preserve">, had impacted on </w:t>
      </w:r>
      <w:r>
        <w:rPr>
          <w:rFonts w:ascii="Bookman Old Style" w:hAnsi="Bookman Old Style"/>
          <w:szCs w:val="22"/>
        </w:rPr>
        <w:t xml:space="preserve">the </w:t>
      </w:r>
      <w:r w:rsidR="0002008D" w:rsidRPr="002E2C2C">
        <w:rPr>
          <w:rFonts w:ascii="Bookman Old Style" w:hAnsi="Bookman Old Style"/>
          <w:szCs w:val="22"/>
        </w:rPr>
        <w:t xml:space="preserve">implementation </w:t>
      </w:r>
      <w:r>
        <w:rPr>
          <w:rFonts w:ascii="Bookman Old Style" w:hAnsi="Bookman Old Style"/>
          <w:szCs w:val="22"/>
        </w:rPr>
        <w:t xml:space="preserve">of the project </w:t>
      </w:r>
      <w:r w:rsidR="0002008D" w:rsidRPr="002E2C2C">
        <w:rPr>
          <w:rFonts w:ascii="Bookman Old Style" w:hAnsi="Bookman Old Style"/>
          <w:szCs w:val="22"/>
        </w:rPr>
        <w:t>as such.</w:t>
      </w:r>
    </w:p>
    <w:p w:rsidR="006229B8" w:rsidRPr="002E2C2C" w:rsidRDefault="006229B8" w:rsidP="006229B8">
      <w:pPr>
        <w:pStyle w:val="Reporttext"/>
        <w:rPr>
          <w:rFonts w:ascii="Bookman Old Style" w:hAnsi="Bookman Old Style"/>
          <w:szCs w:val="22"/>
        </w:rPr>
      </w:pPr>
    </w:p>
    <w:p w:rsidR="00B53D64" w:rsidRPr="002E2C2C" w:rsidRDefault="00BE6AF7" w:rsidP="00DF172F">
      <w:pPr>
        <w:pStyle w:val="Heading3"/>
        <w:numPr>
          <w:ilvl w:val="0"/>
          <w:numId w:val="28"/>
        </w:numPr>
        <w:rPr>
          <w:rFonts w:ascii="Bookman Old Style" w:hAnsi="Bookman Old Style"/>
        </w:rPr>
      </w:pPr>
      <w:bookmarkStart w:id="70" w:name="_Toc376244693"/>
      <w:r w:rsidRPr="002E2C2C">
        <w:rPr>
          <w:rFonts w:ascii="Bookman Old Style" w:hAnsi="Bookman Old Style"/>
        </w:rPr>
        <w:t xml:space="preserve">Role and influence of </w:t>
      </w:r>
      <w:r w:rsidR="00BE7DCF" w:rsidRPr="002E2C2C">
        <w:rPr>
          <w:rFonts w:ascii="Bookman Old Style" w:hAnsi="Bookman Old Style"/>
        </w:rPr>
        <w:t>UNDP</w:t>
      </w:r>
      <w:bookmarkEnd w:id="70"/>
    </w:p>
    <w:p w:rsidR="00C23DBB" w:rsidRPr="002E2C2C" w:rsidRDefault="00BE7DCF" w:rsidP="00BE6AF7">
      <w:pPr>
        <w:suppressAutoHyphens w:val="0"/>
        <w:spacing w:after="200" w:line="276" w:lineRule="auto"/>
        <w:rPr>
          <w:rFonts w:ascii="Bookman Old Style" w:hAnsi="Bookman Old Style"/>
          <w:szCs w:val="22"/>
        </w:rPr>
      </w:pPr>
      <w:r w:rsidRPr="002E2C2C">
        <w:rPr>
          <w:rFonts w:ascii="Bookman Old Style" w:hAnsi="Bookman Old Style"/>
          <w:szCs w:val="22"/>
        </w:rPr>
        <w:t>Based on information from key informants, project documents, project evaluations and official reports, it</w:t>
      </w:r>
      <w:r w:rsidR="00647EC1" w:rsidRPr="002E2C2C">
        <w:rPr>
          <w:rFonts w:ascii="Bookman Old Style" w:hAnsi="Bookman Old Style"/>
          <w:szCs w:val="22"/>
        </w:rPr>
        <w:t xml:space="preserve"> i</w:t>
      </w:r>
      <w:r w:rsidRPr="002E2C2C">
        <w:rPr>
          <w:rFonts w:ascii="Bookman Old Style" w:hAnsi="Bookman Old Style"/>
          <w:szCs w:val="22"/>
        </w:rPr>
        <w:t xml:space="preserve">s evident that UNDP technical support brought skills in conflict analysis, consensus building, conflict identification, facilitation of dialogue from the period between 2009 to date.  The UNDP </w:t>
      </w:r>
      <w:r w:rsidRPr="002C3407">
        <w:rPr>
          <w:rFonts w:ascii="Bookman Old Style" w:hAnsi="Bookman Old Style"/>
          <w:szCs w:val="22"/>
        </w:rPr>
        <w:t xml:space="preserve">held </w:t>
      </w:r>
      <w:r w:rsidR="004D7FA9" w:rsidRPr="002C3407">
        <w:rPr>
          <w:rFonts w:ascii="Bookman Old Style" w:hAnsi="Bookman Old Style"/>
          <w:szCs w:val="22"/>
        </w:rPr>
        <w:t xml:space="preserve">a </w:t>
      </w:r>
      <w:r w:rsidR="001134B6" w:rsidRPr="002C3407">
        <w:rPr>
          <w:rFonts w:ascii="Bookman Old Style" w:hAnsi="Bookman Old Style"/>
          <w:szCs w:val="22"/>
        </w:rPr>
        <w:t>number training</w:t>
      </w:r>
      <w:r w:rsidRPr="002C3407">
        <w:rPr>
          <w:rFonts w:ascii="Bookman Old Style" w:hAnsi="Bookman Old Style"/>
          <w:szCs w:val="22"/>
        </w:rPr>
        <w:t xml:space="preserve"> workshops</w:t>
      </w:r>
      <w:r w:rsidRPr="002E2C2C">
        <w:rPr>
          <w:rFonts w:ascii="Bookman Old Style" w:hAnsi="Bookman Old Style"/>
          <w:szCs w:val="22"/>
        </w:rPr>
        <w:t xml:space="preserve"> which proved extremely important to the outcome of the dialogue process and the peace and stability that ensued going into the 2012 elections. It is stated categorically by the CCL and the DPE that without the UNDP training, the Heads of Churches might not have had the confidence to intervene at technical level</w:t>
      </w:r>
      <w:r w:rsidR="001659A5">
        <w:rPr>
          <w:rFonts w:ascii="Bookman Old Style" w:hAnsi="Bookman Old Style"/>
          <w:szCs w:val="22"/>
        </w:rPr>
        <w:t xml:space="preserve"> and continue these activities into the 2012-2013 periods</w:t>
      </w:r>
      <w:r w:rsidRPr="002E2C2C">
        <w:rPr>
          <w:rFonts w:ascii="Bookman Old Style" w:hAnsi="Bookman Old Style"/>
          <w:szCs w:val="22"/>
        </w:rPr>
        <w:t xml:space="preserve">. </w:t>
      </w:r>
    </w:p>
    <w:p w:rsidR="00B53D64" w:rsidRPr="002E2C2C" w:rsidRDefault="00B53D64" w:rsidP="00B53D64">
      <w:pPr>
        <w:tabs>
          <w:tab w:val="num" w:pos="540"/>
        </w:tabs>
        <w:rPr>
          <w:rFonts w:ascii="Bookman Old Style" w:hAnsi="Bookman Old Style"/>
          <w:szCs w:val="22"/>
        </w:rPr>
      </w:pPr>
    </w:p>
    <w:p w:rsidR="00FC6BF7" w:rsidRPr="002E2C2C" w:rsidRDefault="00C23DBB" w:rsidP="003C0625">
      <w:pPr>
        <w:suppressAutoHyphens w:val="0"/>
        <w:spacing w:after="200" w:line="276" w:lineRule="auto"/>
        <w:rPr>
          <w:rFonts w:ascii="Bookman Old Style" w:hAnsi="Bookman Old Style"/>
          <w:szCs w:val="22"/>
        </w:rPr>
      </w:pPr>
      <w:r w:rsidRPr="002E2C2C">
        <w:rPr>
          <w:rFonts w:ascii="Bookman Old Style" w:hAnsi="Bookman Old Style"/>
          <w:szCs w:val="22"/>
        </w:rPr>
        <w:t>The UNDP employed experts in the fields of conflict mediation who im</w:t>
      </w:r>
      <w:r w:rsidR="00102C42">
        <w:rPr>
          <w:rFonts w:ascii="Bookman Old Style" w:hAnsi="Bookman Old Style"/>
          <w:szCs w:val="22"/>
        </w:rPr>
        <w:t>parted essential skills to c</w:t>
      </w:r>
      <w:r w:rsidRPr="002E2C2C">
        <w:rPr>
          <w:rFonts w:ascii="Bookman Old Style" w:hAnsi="Bookman Old Style"/>
          <w:szCs w:val="22"/>
        </w:rPr>
        <w:t>ivil society and the CCL. It is noted that the DPE had only one officer skilled in med</w:t>
      </w:r>
      <w:r w:rsidR="00102C42">
        <w:rPr>
          <w:rFonts w:ascii="Bookman Old Style" w:hAnsi="Bookman Old Style"/>
          <w:szCs w:val="22"/>
        </w:rPr>
        <w:t>iation before UNDP training. Presently,</w:t>
      </w:r>
      <w:r w:rsidRPr="002E2C2C">
        <w:rPr>
          <w:rFonts w:ascii="Bookman Old Style" w:hAnsi="Bookman Old Style"/>
          <w:szCs w:val="22"/>
        </w:rPr>
        <w:t xml:space="preserve"> there are 6 officers [DPE has a full staff complement, 16]. Similarly, the CCL noted that 5 of its Heads of Churches were initially trained; but up to 25 regional leaders were to be trained by 2013 year end.</w:t>
      </w:r>
      <w:r w:rsidR="00493F2B" w:rsidRPr="002E2C2C">
        <w:rPr>
          <w:rFonts w:ascii="Bookman Old Style" w:hAnsi="Bookman Old Style"/>
          <w:szCs w:val="22"/>
        </w:rPr>
        <w:t xml:space="preserve"> In both quantitative and qualitative terms, therefore, beneficiaries acknowledge the central and critical role that the </w:t>
      </w:r>
      <w:r w:rsidR="001659A5">
        <w:rPr>
          <w:rFonts w:ascii="Bookman Old Style" w:hAnsi="Bookman Old Style"/>
          <w:szCs w:val="22"/>
        </w:rPr>
        <w:t xml:space="preserve">UNDP </w:t>
      </w:r>
      <w:r w:rsidR="00493F2B" w:rsidRPr="002E2C2C">
        <w:rPr>
          <w:rFonts w:ascii="Bookman Old Style" w:hAnsi="Bookman Old Style"/>
          <w:szCs w:val="22"/>
        </w:rPr>
        <w:t>capacity building and technica</w:t>
      </w:r>
      <w:r w:rsidR="00102C42">
        <w:rPr>
          <w:rFonts w:ascii="Bookman Old Style" w:hAnsi="Bookman Old Style"/>
          <w:szCs w:val="22"/>
        </w:rPr>
        <w:t>l support has played in increasing knowledge and capacity for conflict mediation and contributing subsequently to</w:t>
      </w:r>
      <w:r w:rsidR="00493F2B" w:rsidRPr="002E2C2C">
        <w:rPr>
          <w:rFonts w:ascii="Bookman Old Style" w:hAnsi="Bookman Old Style"/>
          <w:szCs w:val="22"/>
        </w:rPr>
        <w:t xml:space="preserve"> stable government in Lesotho.</w:t>
      </w:r>
      <w:r w:rsidR="003C0625" w:rsidRPr="002E2C2C">
        <w:rPr>
          <w:rFonts w:ascii="Bookman Old Style" w:hAnsi="Bookman Old Style"/>
          <w:szCs w:val="22"/>
        </w:rPr>
        <w:t xml:space="preserve"> </w:t>
      </w:r>
    </w:p>
    <w:p w:rsidR="003C0625" w:rsidRPr="002E2C2C" w:rsidRDefault="003C0625" w:rsidP="00B53D64">
      <w:pPr>
        <w:pStyle w:val="BodyText2"/>
        <w:spacing w:after="0" w:line="240" w:lineRule="auto"/>
        <w:rPr>
          <w:rFonts w:ascii="Bookman Old Style" w:hAnsi="Bookman Old Style"/>
          <w:szCs w:val="22"/>
        </w:rPr>
      </w:pPr>
    </w:p>
    <w:p w:rsidR="003C0625" w:rsidRPr="002E2C2C" w:rsidRDefault="003C0625" w:rsidP="00B53D64">
      <w:pPr>
        <w:pStyle w:val="BodyText2"/>
        <w:spacing w:after="0" w:line="240" w:lineRule="auto"/>
        <w:rPr>
          <w:rFonts w:ascii="Bookman Old Style" w:hAnsi="Bookman Old Style"/>
          <w:szCs w:val="22"/>
        </w:rPr>
        <w:sectPr w:rsidR="003C0625" w:rsidRPr="002E2C2C" w:rsidSect="00A83C33">
          <w:headerReference w:type="default" r:id="rId22"/>
          <w:type w:val="continuous"/>
          <w:pgSz w:w="12242" w:h="15842" w:code="1"/>
          <w:pgMar w:top="1440" w:right="1797" w:bottom="1440" w:left="1797" w:header="720" w:footer="720" w:gutter="0"/>
          <w:cols w:space="708"/>
          <w:docGrid w:linePitch="360"/>
        </w:sectPr>
      </w:pPr>
    </w:p>
    <w:p w:rsidR="00B53D64" w:rsidRPr="002E2C2C" w:rsidRDefault="00B53D64" w:rsidP="00DF172F">
      <w:pPr>
        <w:pStyle w:val="Heading1"/>
        <w:numPr>
          <w:ilvl w:val="0"/>
          <w:numId w:val="28"/>
        </w:numPr>
        <w:rPr>
          <w:rFonts w:ascii="Bookman Old Style" w:hAnsi="Bookman Old Style"/>
          <w:sz w:val="22"/>
          <w:szCs w:val="22"/>
        </w:rPr>
      </w:pPr>
      <w:bookmarkStart w:id="71" w:name="_Toc376244694"/>
      <w:r w:rsidRPr="002E2C2C">
        <w:rPr>
          <w:rFonts w:ascii="Bookman Old Style" w:hAnsi="Bookman Old Style"/>
          <w:sz w:val="22"/>
          <w:szCs w:val="22"/>
        </w:rPr>
        <w:t>Findings:  Performance Area III - Outputs</w:t>
      </w:r>
      <w:bookmarkEnd w:id="71"/>
    </w:p>
    <w:p w:rsidR="00B53D64" w:rsidRPr="002E2C2C" w:rsidRDefault="00FC6BF7" w:rsidP="00DF172F">
      <w:pPr>
        <w:pStyle w:val="Heading2"/>
        <w:numPr>
          <w:ilvl w:val="1"/>
          <w:numId w:val="28"/>
        </w:numPr>
        <w:ind w:left="567"/>
        <w:rPr>
          <w:rFonts w:ascii="Bookman Old Style" w:hAnsi="Bookman Old Style"/>
          <w:sz w:val="22"/>
          <w:szCs w:val="22"/>
        </w:rPr>
      </w:pPr>
      <w:bookmarkStart w:id="72" w:name="_Toc376244695"/>
      <w:r w:rsidRPr="002E2C2C">
        <w:rPr>
          <w:rFonts w:ascii="Bookman Old Style" w:hAnsi="Bookman Old Style"/>
          <w:sz w:val="22"/>
          <w:szCs w:val="22"/>
        </w:rPr>
        <w:t>Institutional support to CCL</w:t>
      </w:r>
      <w:bookmarkEnd w:id="72"/>
    </w:p>
    <w:p w:rsidR="00A5011E" w:rsidRPr="002E2C2C" w:rsidRDefault="00A5011E" w:rsidP="003A726B">
      <w:pPr>
        <w:rPr>
          <w:rFonts w:ascii="Bookman Old Style" w:hAnsi="Bookman Old Style"/>
          <w:szCs w:val="22"/>
        </w:rPr>
      </w:pPr>
      <w:r w:rsidRPr="002E2C2C">
        <w:rPr>
          <w:rFonts w:ascii="Bookman Old Style" w:hAnsi="Bookman Old Style"/>
          <w:szCs w:val="22"/>
        </w:rPr>
        <w:t xml:space="preserve">Further to </w:t>
      </w:r>
      <w:r w:rsidR="006E7E36" w:rsidRPr="002E2C2C">
        <w:rPr>
          <w:rFonts w:ascii="Bookman Old Style" w:hAnsi="Bookman Old Style"/>
          <w:szCs w:val="22"/>
        </w:rPr>
        <w:t>its own qu</w:t>
      </w:r>
      <w:r w:rsidR="00ED62B5">
        <w:rPr>
          <w:rFonts w:ascii="Bookman Old Style" w:hAnsi="Bookman Old Style"/>
          <w:szCs w:val="22"/>
        </w:rPr>
        <w:t>ality assurance mechanisms elucidated</w:t>
      </w:r>
      <w:r w:rsidR="006E7E36" w:rsidRPr="002E2C2C">
        <w:rPr>
          <w:rFonts w:ascii="Bookman Old Style" w:hAnsi="Bookman Old Style"/>
          <w:szCs w:val="22"/>
        </w:rPr>
        <w:t xml:space="preserve"> </w:t>
      </w:r>
      <w:r w:rsidR="006E7E36" w:rsidRPr="00ED62B5">
        <w:rPr>
          <w:rFonts w:ascii="Bookman Old Style" w:hAnsi="Bookman Old Style"/>
          <w:szCs w:val="22"/>
        </w:rPr>
        <w:t>in sectio</w:t>
      </w:r>
      <w:r w:rsidR="00ED62B5" w:rsidRPr="00ED62B5">
        <w:rPr>
          <w:rFonts w:ascii="Bookman Old Style" w:hAnsi="Bookman Old Style"/>
          <w:szCs w:val="22"/>
        </w:rPr>
        <w:t xml:space="preserve">n </w:t>
      </w:r>
      <w:r w:rsidR="00ED62B5" w:rsidRPr="00E85E8F">
        <w:rPr>
          <w:rFonts w:ascii="Bookman Old Style" w:hAnsi="Bookman Old Style"/>
          <w:szCs w:val="22"/>
        </w:rPr>
        <w:t>8.1</w:t>
      </w:r>
      <w:r w:rsidR="00ED62B5" w:rsidRPr="00ED62B5">
        <w:rPr>
          <w:rFonts w:ascii="Bookman Old Style" w:hAnsi="Bookman Old Style"/>
          <w:szCs w:val="22"/>
        </w:rPr>
        <w:t xml:space="preserve"> </w:t>
      </w:r>
      <w:r w:rsidR="006E7E36" w:rsidRPr="00ED62B5">
        <w:rPr>
          <w:rFonts w:ascii="Bookman Old Style" w:hAnsi="Bookman Old Style"/>
          <w:szCs w:val="22"/>
        </w:rPr>
        <w:t>and</w:t>
      </w:r>
      <w:r w:rsidR="006E7E36" w:rsidRPr="002E2C2C">
        <w:rPr>
          <w:rFonts w:ascii="Bookman Old Style" w:hAnsi="Bookman Old Style"/>
          <w:szCs w:val="22"/>
        </w:rPr>
        <w:t xml:space="preserve"> </w:t>
      </w:r>
      <w:r w:rsidRPr="002E2C2C">
        <w:rPr>
          <w:rFonts w:ascii="Bookman Old Style" w:hAnsi="Bookman Old Style"/>
          <w:szCs w:val="22"/>
        </w:rPr>
        <w:t>the training on mediation, the UNDP provided technical support to help CCL develop a new constitution, policy d</w:t>
      </w:r>
      <w:r w:rsidR="00D007CD">
        <w:rPr>
          <w:rFonts w:ascii="Bookman Old Style" w:hAnsi="Bookman Old Style"/>
          <w:szCs w:val="22"/>
        </w:rPr>
        <w:t>ocuments and strategic plans,</w:t>
      </w:r>
      <w:r w:rsidRPr="002E2C2C">
        <w:rPr>
          <w:rFonts w:ascii="Bookman Old Style" w:hAnsi="Bookman Old Style"/>
          <w:szCs w:val="22"/>
        </w:rPr>
        <w:t xml:space="preserve"> ensuring consistently h</w:t>
      </w:r>
      <w:r w:rsidR="00647EC1" w:rsidRPr="002E2C2C">
        <w:rPr>
          <w:rFonts w:ascii="Bookman Old Style" w:hAnsi="Bookman Old Style"/>
          <w:szCs w:val="22"/>
        </w:rPr>
        <w:t>igh quality work. The CCL concede</w:t>
      </w:r>
      <w:r w:rsidR="001575B9">
        <w:rPr>
          <w:rFonts w:ascii="Bookman Old Style" w:hAnsi="Bookman Old Style"/>
          <w:szCs w:val="22"/>
        </w:rPr>
        <w:t>d</w:t>
      </w:r>
      <w:r w:rsidRPr="002E2C2C">
        <w:rPr>
          <w:rFonts w:ascii="Bookman Old Style" w:hAnsi="Bookman Old Style"/>
          <w:szCs w:val="22"/>
        </w:rPr>
        <w:t xml:space="preserve"> that its documents were outdated and needed ‘revamping’. Above all, CCL resolved that the constitution needed amendment. To this end, UNDP hired a consultant to assist the CCL write a new constitution, develop and strategic plan, undertake an organisational capacity assessment and produce re</w:t>
      </w:r>
      <w:r w:rsidR="00D007CD">
        <w:rPr>
          <w:rFonts w:ascii="Bookman Old Style" w:hAnsi="Bookman Old Style"/>
          <w:szCs w:val="22"/>
        </w:rPr>
        <w:t>commendations. The CCL indicated</w:t>
      </w:r>
      <w:r w:rsidRPr="002E2C2C">
        <w:rPr>
          <w:rFonts w:ascii="Bookman Old Style" w:hAnsi="Bookman Old Style"/>
          <w:szCs w:val="22"/>
        </w:rPr>
        <w:t xml:space="preserve"> that </w:t>
      </w:r>
      <w:r w:rsidR="00647EC1" w:rsidRPr="002E2C2C">
        <w:rPr>
          <w:rFonts w:ascii="Bookman Old Style" w:hAnsi="Bookman Old Style"/>
          <w:szCs w:val="22"/>
        </w:rPr>
        <w:t xml:space="preserve">it </w:t>
      </w:r>
      <w:r w:rsidR="00D007CD">
        <w:rPr>
          <w:rFonts w:ascii="Bookman Old Style" w:hAnsi="Bookman Old Style"/>
          <w:szCs w:val="22"/>
        </w:rPr>
        <w:t>needed</w:t>
      </w:r>
      <w:r w:rsidRPr="002E2C2C">
        <w:rPr>
          <w:rFonts w:ascii="Bookman Old Style" w:hAnsi="Bookman Old Style"/>
          <w:szCs w:val="22"/>
        </w:rPr>
        <w:t xml:space="preserve"> to reposition itself to meet emerging challenges of governance and development in Lesotho, which it has begun to identify within the Tripartite Coalition in society more generally.</w:t>
      </w:r>
      <w:r w:rsidR="00FC2ABB">
        <w:rPr>
          <w:rFonts w:ascii="Bookman Old Style" w:hAnsi="Bookman Old Style"/>
          <w:szCs w:val="22"/>
        </w:rPr>
        <w:t xml:space="preserve"> The </w:t>
      </w:r>
      <w:r w:rsidR="00D007CD">
        <w:rPr>
          <w:rFonts w:ascii="Bookman Old Style" w:hAnsi="Bookman Old Style"/>
          <w:szCs w:val="22"/>
        </w:rPr>
        <w:t xml:space="preserve">UNDP </w:t>
      </w:r>
      <w:r w:rsidR="00FC2ABB">
        <w:rPr>
          <w:rFonts w:ascii="Bookman Old Style" w:hAnsi="Bookman Old Style"/>
          <w:szCs w:val="22"/>
        </w:rPr>
        <w:t>consultant raised issues on the</w:t>
      </w:r>
      <w:r w:rsidR="00BE356D">
        <w:rPr>
          <w:rFonts w:ascii="Bookman Old Style" w:hAnsi="Bookman Old Style"/>
          <w:szCs w:val="22"/>
        </w:rPr>
        <w:t xml:space="preserve"> </w:t>
      </w:r>
      <w:r w:rsidRPr="002E2C2C">
        <w:rPr>
          <w:rFonts w:ascii="Bookman Old Style" w:hAnsi="Bookman Old Style"/>
          <w:szCs w:val="22"/>
        </w:rPr>
        <w:t>organisational structure, decision-making, over-sight, the need for roles and responsibilities to clarified between the CCL Secretariat and the Executive Committee [CCL Conference elects executive committee from amongst delegates</w:t>
      </w:r>
      <w:r w:rsidR="00D007CD">
        <w:rPr>
          <w:rFonts w:ascii="Bookman Old Style" w:hAnsi="Bookman Old Style"/>
          <w:szCs w:val="22"/>
        </w:rPr>
        <w:t>]</w:t>
      </w:r>
      <w:r w:rsidRPr="002E2C2C">
        <w:rPr>
          <w:rFonts w:ascii="Bookman Old Style" w:hAnsi="Bookman Old Style"/>
          <w:szCs w:val="22"/>
        </w:rPr>
        <w:t>. In the current constitution, t</w:t>
      </w:r>
      <w:r w:rsidR="00FC2ABB">
        <w:rPr>
          <w:rFonts w:ascii="Bookman Old Style" w:hAnsi="Bookman Old Style"/>
          <w:szCs w:val="22"/>
        </w:rPr>
        <w:t>he Executive Committee</w:t>
      </w:r>
      <w:r w:rsidRPr="002E2C2C">
        <w:rPr>
          <w:rFonts w:ascii="Bookman Old Style" w:hAnsi="Bookman Old Style"/>
          <w:szCs w:val="22"/>
        </w:rPr>
        <w:t xml:space="preserve"> was considered the supreme admin</w:t>
      </w:r>
      <w:r w:rsidR="00D007CD">
        <w:rPr>
          <w:rFonts w:ascii="Bookman Old Style" w:hAnsi="Bookman Old Style"/>
          <w:szCs w:val="22"/>
        </w:rPr>
        <w:t>istrative arm</w:t>
      </w:r>
      <w:r w:rsidRPr="002E2C2C">
        <w:rPr>
          <w:rFonts w:ascii="Bookman Old Style" w:hAnsi="Bookman Old Style"/>
          <w:szCs w:val="22"/>
        </w:rPr>
        <w:t xml:space="preserve">. With UNDP support, an </w:t>
      </w:r>
      <w:proofErr w:type="gramStart"/>
      <w:r w:rsidRPr="002E2C2C">
        <w:rPr>
          <w:rFonts w:ascii="Bookman Old Style" w:hAnsi="Bookman Old Style"/>
          <w:szCs w:val="22"/>
        </w:rPr>
        <w:t xml:space="preserve">Organisation </w:t>
      </w:r>
      <w:r w:rsidR="001659A5">
        <w:rPr>
          <w:rFonts w:ascii="Bookman Old Style" w:hAnsi="Bookman Old Style"/>
          <w:szCs w:val="22"/>
        </w:rPr>
        <w:t xml:space="preserve"> C</w:t>
      </w:r>
      <w:r w:rsidRPr="002E2C2C">
        <w:rPr>
          <w:rFonts w:ascii="Bookman Old Style" w:hAnsi="Bookman Old Style"/>
          <w:szCs w:val="22"/>
        </w:rPr>
        <w:t>apacity</w:t>
      </w:r>
      <w:proofErr w:type="gramEnd"/>
      <w:r w:rsidRPr="002E2C2C">
        <w:rPr>
          <w:rFonts w:ascii="Bookman Old Style" w:hAnsi="Bookman Old Style"/>
          <w:szCs w:val="22"/>
        </w:rPr>
        <w:t xml:space="preserve"> </w:t>
      </w:r>
      <w:r w:rsidR="001659A5">
        <w:rPr>
          <w:rFonts w:ascii="Bookman Old Style" w:hAnsi="Bookman Old Style"/>
          <w:szCs w:val="22"/>
        </w:rPr>
        <w:t>A</w:t>
      </w:r>
      <w:r w:rsidRPr="002E2C2C">
        <w:rPr>
          <w:rFonts w:ascii="Bookman Old Style" w:hAnsi="Bookman Old Style"/>
          <w:szCs w:val="22"/>
        </w:rPr>
        <w:t xml:space="preserve">ssessment </w:t>
      </w:r>
      <w:r w:rsidR="00566140" w:rsidRPr="002E2C2C">
        <w:rPr>
          <w:rFonts w:ascii="Bookman Old Style" w:hAnsi="Bookman Old Style"/>
          <w:szCs w:val="22"/>
        </w:rPr>
        <w:t>(</w:t>
      </w:r>
      <w:r w:rsidR="00566140">
        <w:rPr>
          <w:rFonts w:ascii="Bookman Old Style" w:hAnsi="Bookman Old Style"/>
          <w:szCs w:val="22"/>
        </w:rPr>
        <w:t>OCA)</w:t>
      </w:r>
      <w:r w:rsidR="00566140" w:rsidRPr="002E2C2C">
        <w:rPr>
          <w:rFonts w:ascii="Bookman Old Style" w:hAnsi="Bookman Old Style"/>
          <w:szCs w:val="22"/>
        </w:rPr>
        <w:t xml:space="preserve"> </w:t>
      </w:r>
      <w:r w:rsidRPr="002E2C2C">
        <w:rPr>
          <w:rFonts w:ascii="Bookman Old Style" w:hAnsi="Bookman Old Style"/>
          <w:szCs w:val="22"/>
        </w:rPr>
        <w:t xml:space="preserve">was done </w:t>
      </w:r>
      <w:r w:rsidR="004237B6" w:rsidRPr="002E2C2C">
        <w:rPr>
          <w:rFonts w:ascii="Bookman Old Style" w:hAnsi="Bookman Old Style"/>
          <w:szCs w:val="22"/>
        </w:rPr>
        <w:t>and a strategic plan devised.</w:t>
      </w:r>
    </w:p>
    <w:p w:rsidR="00B53D64" w:rsidRPr="002E2C2C" w:rsidRDefault="001575B9" w:rsidP="003A726B">
      <w:pPr>
        <w:pStyle w:val="Heading2"/>
        <w:numPr>
          <w:ilvl w:val="1"/>
          <w:numId w:val="28"/>
        </w:numPr>
        <w:ind w:left="567"/>
        <w:rPr>
          <w:rFonts w:ascii="Bookman Old Style" w:hAnsi="Bookman Old Style"/>
          <w:sz w:val="22"/>
          <w:szCs w:val="22"/>
        </w:rPr>
      </w:pPr>
      <w:r>
        <w:rPr>
          <w:rFonts w:ascii="Bookman Old Style" w:hAnsi="Bookman Old Style"/>
          <w:sz w:val="22"/>
          <w:szCs w:val="22"/>
        </w:rPr>
        <w:t xml:space="preserve"> </w:t>
      </w:r>
      <w:bookmarkStart w:id="73" w:name="_Toc376244696"/>
      <w:r>
        <w:rPr>
          <w:rFonts w:ascii="Bookman Old Style" w:hAnsi="Bookman Old Style"/>
          <w:sz w:val="22"/>
          <w:szCs w:val="22"/>
        </w:rPr>
        <w:t>C</w:t>
      </w:r>
      <w:r w:rsidR="00B53D64" w:rsidRPr="002E2C2C">
        <w:rPr>
          <w:rFonts w:ascii="Bookman Old Style" w:hAnsi="Bookman Old Style"/>
          <w:sz w:val="22"/>
          <w:szCs w:val="22"/>
        </w:rPr>
        <w:t>hallenges and constraints</w:t>
      </w:r>
      <w:bookmarkEnd w:id="73"/>
    </w:p>
    <w:p w:rsidR="004523BE" w:rsidRPr="002E2C2C" w:rsidRDefault="004523BE" w:rsidP="003A726B">
      <w:pPr>
        <w:rPr>
          <w:rFonts w:ascii="Bookman Old Style" w:hAnsi="Bookman Old Style"/>
          <w:szCs w:val="22"/>
        </w:rPr>
      </w:pPr>
      <w:r w:rsidRPr="002E2C2C">
        <w:rPr>
          <w:rFonts w:ascii="Bookman Old Style" w:hAnsi="Bookman Old Style"/>
          <w:szCs w:val="22"/>
        </w:rPr>
        <w:t>As a direct consequence</w:t>
      </w:r>
      <w:r w:rsidR="00D007CD">
        <w:rPr>
          <w:rFonts w:ascii="Bookman Old Style" w:hAnsi="Bookman Old Style"/>
          <w:szCs w:val="22"/>
        </w:rPr>
        <w:t xml:space="preserve"> of the UNDP program, the CCL was planning to</w:t>
      </w:r>
      <w:r w:rsidRPr="002E2C2C">
        <w:rPr>
          <w:rFonts w:ascii="Bookman Old Style" w:hAnsi="Bookman Old Style"/>
          <w:szCs w:val="22"/>
        </w:rPr>
        <w:t xml:space="preserve"> institution</w:t>
      </w:r>
      <w:r w:rsidR="00D007CD">
        <w:rPr>
          <w:rFonts w:ascii="Bookman Old Style" w:hAnsi="Bookman Old Style"/>
          <w:szCs w:val="22"/>
        </w:rPr>
        <w:t xml:space="preserve">alise </w:t>
      </w:r>
      <w:r w:rsidR="00BE356D">
        <w:rPr>
          <w:rFonts w:ascii="Bookman Old Style" w:hAnsi="Bookman Old Style"/>
          <w:szCs w:val="22"/>
        </w:rPr>
        <w:t xml:space="preserve">conflict mediation: It </w:t>
      </w:r>
      <w:r w:rsidR="001134B6" w:rsidRPr="002E2C2C">
        <w:rPr>
          <w:rFonts w:ascii="Bookman Old Style" w:hAnsi="Bookman Old Style"/>
          <w:szCs w:val="22"/>
        </w:rPr>
        <w:t>has</w:t>
      </w:r>
      <w:r w:rsidRPr="002E2C2C">
        <w:rPr>
          <w:rFonts w:ascii="Bookman Old Style" w:hAnsi="Bookman Old Style"/>
          <w:szCs w:val="22"/>
        </w:rPr>
        <w:t xml:space="preserve"> a programme on good governance and human rights where peace building and conflict resolution and mediation would be placed. However, CCL has 10 regional structures in t</w:t>
      </w:r>
      <w:r w:rsidR="00D007CD">
        <w:rPr>
          <w:rFonts w:ascii="Bookman Old Style" w:hAnsi="Bookman Old Style"/>
          <w:szCs w:val="22"/>
        </w:rPr>
        <w:t>he 10 districts of Lesotho</w:t>
      </w:r>
      <w:r w:rsidR="001659A5">
        <w:rPr>
          <w:rFonts w:ascii="Bookman Old Style" w:hAnsi="Bookman Old Style"/>
          <w:szCs w:val="22"/>
        </w:rPr>
        <w:t>.</w:t>
      </w:r>
      <w:r w:rsidR="0059551A">
        <w:rPr>
          <w:rFonts w:ascii="Bookman Old Style" w:hAnsi="Bookman Old Style"/>
          <w:szCs w:val="22"/>
        </w:rPr>
        <w:t xml:space="preserve"> </w:t>
      </w:r>
      <w:r w:rsidR="001659A5">
        <w:rPr>
          <w:rFonts w:ascii="Bookman Old Style" w:hAnsi="Bookman Old Style"/>
          <w:szCs w:val="22"/>
        </w:rPr>
        <w:t>The key informants indicate that the</w:t>
      </w:r>
      <w:r w:rsidR="00D007CD">
        <w:rPr>
          <w:rFonts w:ascii="Bookman Old Style" w:hAnsi="Bookman Old Style"/>
          <w:szCs w:val="22"/>
        </w:rPr>
        <w:t xml:space="preserve"> regions</w:t>
      </w:r>
      <w:r w:rsidRPr="002E2C2C">
        <w:rPr>
          <w:rFonts w:ascii="Bookman Old Style" w:hAnsi="Bookman Old Style"/>
          <w:szCs w:val="22"/>
        </w:rPr>
        <w:t xml:space="preserve"> would, in future, need conflict mediation skills to deal with conflict of a pol</w:t>
      </w:r>
      <w:r w:rsidR="00D007CD">
        <w:rPr>
          <w:rFonts w:ascii="Bookman Old Style" w:hAnsi="Bookman Old Style"/>
          <w:szCs w:val="22"/>
        </w:rPr>
        <w:t>itical, economic, social nature</w:t>
      </w:r>
      <w:r w:rsidRPr="002E2C2C">
        <w:rPr>
          <w:rFonts w:ascii="Bookman Old Style" w:hAnsi="Bookman Old Style"/>
          <w:szCs w:val="22"/>
        </w:rPr>
        <w:t>: - disputes of land, grazing, cattle, water and resources occur</w:t>
      </w:r>
      <w:r w:rsidR="0059551A">
        <w:rPr>
          <w:rFonts w:ascii="Bookman Old Style" w:hAnsi="Bookman Old Style"/>
          <w:szCs w:val="22"/>
        </w:rPr>
        <w:t>red</w:t>
      </w:r>
      <w:r w:rsidRPr="002E2C2C">
        <w:rPr>
          <w:rFonts w:ascii="Bookman Old Style" w:hAnsi="Bookman Old Style"/>
          <w:szCs w:val="22"/>
        </w:rPr>
        <w:t xml:space="preserve"> regularly at district/community levels</w:t>
      </w:r>
      <w:r w:rsidR="0059551A">
        <w:rPr>
          <w:rFonts w:ascii="Bookman Old Style" w:hAnsi="Bookman Old Style"/>
          <w:szCs w:val="22"/>
        </w:rPr>
        <w:t>, the CCL noted.</w:t>
      </w:r>
    </w:p>
    <w:p w:rsidR="004523BE" w:rsidRPr="002E2C2C" w:rsidRDefault="004523BE" w:rsidP="003A726B">
      <w:pPr>
        <w:rPr>
          <w:rFonts w:ascii="Bookman Old Style" w:hAnsi="Bookman Old Style"/>
          <w:szCs w:val="22"/>
        </w:rPr>
      </w:pPr>
    </w:p>
    <w:p w:rsidR="00BF1682" w:rsidRPr="002E2C2C" w:rsidRDefault="00BF1682" w:rsidP="003A726B">
      <w:pPr>
        <w:suppressAutoHyphens w:val="0"/>
        <w:spacing w:after="200" w:line="276" w:lineRule="auto"/>
        <w:rPr>
          <w:rFonts w:ascii="Bookman Old Style" w:hAnsi="Bookman Old Style"/>
          <w:szCs w:val="22"/>
        </w:rPr>
      </w:pPr>
      <w:r w:rsidRPr="002E2C2C">
        <w:rPr>
          <w:rFonts w:ascii="Bookman Old Style" w:hAnsi="Bookman Old Style"/>
          <w:szCs w:val="22"/>
        </w:rPr>
        <w:t xml:space="preserve">The DPE </w:t>
      </w:r>
      <w:r w:rsidR="001575B9">
        <w:rPr>
          <w:rFonts w:ascii="Bookman Old Style" w:hAnsi="Bookman Old Style"/>
          <w:szCs w:val="22"/>
        </w:rPr>
        <w:t xml:space="preserve">also </w:t>
      </w:r>
      <w:r w:rsidRPr="002E2C2C">
        <w:rPr>
          <w:rFonts w:ascii="Bookman Old Style" w:hAnsi="Bookman Old Style"/>
          <w:szCs w:val="22"/>
        </w:rPr>
        <w:t>raise</w:t>
      </w:r>
      <w:r w:rsidR="00C04F46">
        <w:rPr>
          <w:rFonts w:ascii="Bookman Old Style" w:hAnsi="Bookman Old Style"/>
          <w:szCs w:val="22"/>
        </w:rPr>
        <w:t>d</w:t>
      </w:r>
      <w:r w:rsidRPr="002E2C2C">
        <w:rPr>
          <w:rFonts w:ascii="Bookman Old Style" w:hAnsi="Bookman Old Style"/>
          <w:szCs w:val="22"/>
        </w:rPr>
        <w:t xml:space="preserve"> an important aspect for future programming; the key informant</w:t>
      </w:r>
      <w:r w:rsidR="00C04F46">
        <w:rPr>
          <w:rFonts w:ascii="Bookman Old Style" w:hAnsi="Bookman Old Style"/>
          <w:szCs w:val="22"/>
        </w:rPr>
        <w:t>s</w:t>
      </w:r>
      <w:r w:rsidRPr="002E2C2C">
        <w:rPr>
          <w:rFonts w:ascii="Bookman Old Style" w:hAnsi="Bookman Old Style"/>
          <w:szCs w:val="22"/>
        </w:rPr>
        <w:t xml:space="preserve"> indicated that the UNDP</w:t>
      </w:r>
      <w:r w:rsidR="0059551A">
        <w:rPr>
          <w:rFonts w:ascii="Bookman Old Style" w:hAnsi="Bookman Old Style"/>
          <w:szCs w:val="22"/>
        </w:rPr>
        <w:t>-</w:t>
      </w:r>
      <w:r w:rsidRPr="002E2C2C">
        <w:rPr>
          <w:rFonts w:ascii="Bookman Old Style" w:hAnsi="Bookman Old Style"/>
          <w:szCs w:val="22"/>
        </w:rPr>
        <w:t xml:space="preserve">appointed facilitator to the pre-election process was sometimes unable to comprehend proceedings in </w:t>
      </w:r>
      <w:r w:rsidR="001134B6">
        <w:rPr>
          <w:rFonts w:ascii="Bookman Old Style" w:hAnsi="Bookman Old Style"/>
          <w:szCs w:val="22"/>
        </w:rPr>
        <w:t>S</w:t>
      </w:r>
      <w:r w:rsidR="001134B6" w:rsidRPr="002E2C2C">
        <w:rPr>
          <w:rFonts w:ascii="Bookman Old Style" w:hAnsi="Bookman Old Style"/>
          <w:szCs w:val="22"/>
        </w:rPr>
        <w:t>e</w:t>
      </w:r>
      <w:r w:rsidR="001134B6">
        <w:rPr>
          <w:rFonts w:ascii="Bookman Old Style" w:hAnsi="Bookman Old Style"/>
          <w:szCs w:val="22"/>
        </w:rPr>
        <w:t>s</w:t>
      </w:r>
      <w:r w:rsidR="001134B6" w:rsidRPr="002E2C2C">
        <w:rPr>
          <w:rFonts w:ascii="Bookman Old Style" w:hAnsi="Bookman Old Style"/>
          <w:szCs w:val="22"/>
        </w:rPr>
        <w:t>otho</w:t>
      </w:r>
      <w:r w:rsidRPr="002E2C2C">
        <w:rPr>
          <w:rFonts w:ascii="Bookman Old Style" w:hAnsi="Bookman Old Style"/>
          <w:szCs w:val="22"/>
        </w:rPr>
        <w:t>, thereby missin</w:t>
      </w:r>
      <w:r w:rsidR="00FC2ABB">
        <w:rPr>
          <w:rFonts w:ascii="Bookman Old Style" w:hAnsi="Bookman Old Style"/>
          <w:szCs w:val="22"/>
        </w:rPr>
        <w:t>g out on nuances and atmospher</w:t>
      </w:r>
      <w:r w:rsidR="00ED62B5">
        <w:rPr>
          <w:rFonts w:ascii="Bookman Old Style" w:hAnsi="Bookman Old Style"/>
          <w:szCs w:val="22"/>
        </w:rPr>
        <w:t xml:space="preserve">ic aspects </w:t>
      </w:r>
      <w:r w:rsidRPr="002E2C2C">
        <w:rPr>
          <w:rFonts w:ascii="Bookman Old Style" w:hAnsi="Bookman Old Style"/>
          <w:szCs w:val="22"/>
        </w:rPr>
        <w:t>of the workshops, which were critical to reaching a reasoned conclusion. DPE recommend</w:t>
      </w:r>
      <w:r w:rsidR="00C04F46">
        <w:rPr>
          <w:rFonts w:ascii="Bookman Old Style" w:hAnsi="Bookman Old Style"/>
          <w:szCs w:val="22"/>
        </w:rPr>
        <w:t>ed</w:t>
      </w:r>
      <w:r w:rsidRPr="002E2C2C">
        <w:rPr>
          <w:rFonts w:ascii="Bookman Old Style" w:hAnsi="Bookman Old Style"/>
          <w:szCs w:val="22"/>
        </w:rPr>
        <w:t xml:space="preserve"> that consultations with stakeholders before facilitators are appointed would be extremely helpful in future.</w:t>
      </w:r>
    </w:p>
    <w:p w:rsidR="00B53D64" w:rsidRPr="002E2C2C" w:rsidRDefault="00B53D64" w:rsidP="003A726B">
      <w:pPr>
        <w:pStyle w:val="Reporttext"/>
        <w:spacing w:before="120" w:after="0"/>
        <w:ind w:left="720"/>
        <w:rPr>
          <w:rFonts w:ascii="Bookman Old Style" w:hAnsi="Bookman Old Style"/>
          <w:szCs w:val="22"/>
        </w:rPr>
      </w:pPr>
    </w:p>
    <w:p w:rsidR="00B53D64" w:rsidRPr="002E2C2C" w:rsidRDefault="00B53D64" w:rsidP="003A726B">
      <w:pPr>
        <w:pStyle w:val="Reporttext"/>
        <w:spacing w:before="120" w:after="0"/>
        <w:ind w:left="720"/>
        <w:rPr>
          <w:rFonts w:ascii="Bookman Old Style" w:hAnsi="Bookman Old Style"/>
          <w:szCs w:val="22"/>
        </w:rPr>
        <w:sectPr w:rsidR="00B53D64" w:rsidRPr="002E2C2C" w:rsidSect="00A83C33">
          <w:headerReference w:type="default" r:id="rId23"/>
          <w:type w:val="continuous"/>
          <w:pgSz w:w="12242" w:h="15842" w:code="1"/>
          <w:pgMar w:top="1440" w:right="1797" w:bottom="1440" w:left="1797" w:header="720" w:footer="720" w:gutter="0"/>
          <w:cols w:space="708"/>
          <w:docGrid w:linePitch="360"/>
        </w:sectPr>
      </w:pPr>
    </w:p>
    <w:p w:rsidR="00B53D64" w:rsidRPr="002E2C2C" w:rsidRDefault="00B53D64" w:rsidP="003A726B">
      <w:pPr>
        <w:pStyle w:val="Heading1"/>
        <w:numPr>
          <w:ilvl w:val="0"/>
          <w:numId w:val="28"/>
        </w:numPr>
        <w:jc w:val="both"/>
        <w:rPr>
          <w:rFonts w:ascii="Bookman Old Style" w:hAnsi="Bookman Old Style"/>
          <w:sz w:val="22"/>
          <w:szCs w:val="22"/>
        </w:rPr>
      </w:pPr>
      <w:bookmarkStart w:id="74" w:name="_Toc376244697"/>
      <w:r w:rsidRPr="002E2C2C">
        <w:rPr>
          <w:rFonts w:ascii="Bookman Old Style" w:hAnsi="Bookman Old Style"/>
          <w:sz w:val="22"/>
          <w:szCs w:val="22"/>
        </w:rPr>
        <w:t>Findings:  Performance Areas IV / V – Uptake, Outcomes, Impacts</w:t>
      </w:r>
      <w:bookmarkEnd w:id="74"/>
    </w:p>
    <w:p w:rsidR="00B53D64" w:rsidRPr="002E2C2C" w:rsidRDefault="00B53D64" w:rsidP="003A726B">
      <w:pPr>
        <w:pStyle w:val="Heading2"/>
        <w:numPr>
          <w:ilvl w:val="1"/>
          <w:numId w:val="28"/>
        </w:numPr>
        <w:ind w:left="567"/>
        <w:rPr>
          <w:rFonts w:ascii="Bookman Old Style" w:hAnsi="Bookman Old Style"/>
          <w:sz w:val="22"/>
          <w:szCs w:val="22"/>
        </w:rPr>
      </w:pPr>
      <w:bookmarkStart w:id="75" w:name="_Toc376244698"/>
      <w:r w:rsidRPr="002E2C2C">
        <w:rPr>
          <w:rFonts w:ascii="Bookman Old Style" w:hAnsi="Bookman Old Style"/>
          <w:sz w:val="22"/>
          <w:szCs w:val="22"/>
        </w:rPr>
        <w:t>Achievements and unintended results</w:t>
      </w:r>
      <w:bookmarkEnd w:id="75"/>
    </w:p>
    <w:p w:rsidR="008E0385" w:rsidRPr="002E2C2C" w:rsidRDefault="00EF4258" w:rsidP="003A726B">
      <w:pPr>
        <w:rPr>
          <w:rFonts w:ascii="Bookman Old Style" w:hAnsi="Bookman Old Style"/>
          <w:szCs w:val="22"/>
        </w:rPr>
      </w:pPr>
      <w:r w:rsidRPr="002E2C2C">
        <w:rPr>
          <w:rFonts w:ascii="Bookman Old Style" w:hAnsi="Bookman Old Style"/>
          <w:szCs w:val="22"/>
        </w:rPr>
        <w:t>In general, evidence shows that w</w:t>
      </w:r>
      <w:r w:rsidR="008E0385" w:rsidRPr="002E2C2C">
        <w:rPr>
          <w:rFonts w:ascii="Bookman Old Style" w:hAnsi="Bookman Old Style"/>
          <w:szCs w:val="22"/>
        </w:rPr>
        <w:t>ith the UND</w:t>
      </w:r>
      <w:r w:rsidR="00BE356D">
        <w:rPr>
          <w:rFonts w:ascii="Bookman Old Style" w:hAnsi="Bookman Old Style"/>
          <w:szCs w:val="22"/>
        </w:rPr>
        <w:t>P technical support, the CCL and Development Peace Education (</w:t>
      </w:r>
      <w:r w:rsidRPr="002E2C2C">
        <w:rPr>
          <w:rFonts w:ascii="Bookman Old Style" w:hAnsi="Bookman Old Style"/>
          <w:szCs w:val="22"/>
        </w:rPr>
        <w:t>DPE</w:t>
      </w:r>
      <w:r w:rsidR="00BE356D">
        <w:rPr>
          <w:rFonts w:ascii="Bookman Old Style" w:hAnsi="Bookman Old Style"/>
          <w:szCs w:val="22"/>
        </w:rPr>
        <w:t>)</w:t>
      </w:r>
      <w:r w:rsidR="008E0385" w:rsidRPr="002E2C2C">
        <w:rPr>
          <w:rFonts w:ascii="Bookman Old Style" w:hAnsi="Bookman Old Style"/>
          <w:szCs w:val="22"/>
        </w:rPr>
        <w:t xml:space="preserve"> were able to sustain dialogue for a two years period resulting in political parties agreeing to constitutional amendments to resolve the seats allocation and the issue of leader of the opposition.</w:t>
      </w:r>
      <w:r w:rsidRPr="002E2C2C">
        <w:rPr>
          <w:rFonts w:ascii="Bookman Old Style" w:hAnsi="Bookman Old Style"/>
          <w:szCs w:val="22"/>
        </w:rPr>
        <w:t xml:space="preserve"> This support materialised in the form of financing, technical support, facilitation and the provision of facilities (venues).</w:t>
      </w:r>
    </w:p>
    <w:p w:rsidR="00EF4258" w:rsidRPr="002E2C2C" w:rsidRDefault="00EF4258" w:rsidP="003A726B">
      <w:pPr>
        <w:rPr>
          <w:rFonts w:ascii="Bookman Old Style" w:hAnsi="Bookman Old Style"/>
          <w:szCs w:val="22"/>
        </w:rPr>
      </w:pPr>
    </w:p>
    <w:p w:rsidR="00A83C33" w:rsidRPr="002E2C2C" w:rsidRDefault="00EF4258" w:rsidP="003A726B">
      <w:pPr>
        <w:rPr>
          <w:rFonts w:ascii="Bookman Old Style" w:hAnsi="Bookman Old Style"/>
          <w:szCs w:val="22"/>
        </w:rPr>
      </w:pPr>
      <w:r w:rsidRPr="002E2C2C">
        <w:rPr>
          <w:rFonts w:ascii="Bookman Old Style" w:hAnsi="Bookman Old Style"/>
          <w:szCs w:val="22"/>
        </w:rPr>
        <w:t xml:space="preserve">In the 2012 period, the </w:t>
      </w:r>
      <w:r w:rsidR="008E0385" w:rsidRPr="002E2C2C">
        <w:rPr>
          <w:rFonts w:ascii="Bookman Old Style" w:hAnsi="Bookman Old Style"/>
          <w:szCs w:val="22"/>
        </w:rPr>
        <w:t xml:space="preserve">UNDP decided to </w:t>
      </w:r>
      <w:r w:rsidR="00647EC1" w:rsidRPr="002E2C2C">
        <w:rPr>
          <w:rFonts w:ascii="Bookman Old Style" w:hAnsi="Bookman Old Style"/>
          <w:szCs w:val="22"/>
        </w:rPr>
        <w:t>extend</w:t>
      </w:r>
      <w:r w:rsidR="008E0385" w:rsidRPr="002E2C2C">
        <w:rPr>
          <w:rFonts w:ascii="Bookman Old Style" w:hAnsi="Bookman Old Style"/>
          <w:szCs w:val="22"/>
        </w:rPr>
        <w:t xml:space="preserve"> technical skills to all relevant stakeholders in the post 2012 period, starting with the Heads of Churches, followed by the CCL Secretariat and DPE. This process was building upon the pre-2012 capacity building already started by UNDP. Further training was scheduled for 28-31 December, 2012, with church leaders, which will include</w:t>
      </w:r>
      <w:r w:rsidR="00D007CD">
        <w:rPr>
          <w:rFonts w:ascii="Bookman Old Style" w:hAnsi="Bookman Old Style"/>
          <w:szCs w:val="22"/>
        </w:rPr>
        <w:t>d</w:t>
      </w:r>
      <w:r w:rsidR="008E0385" w:rsidRPr="002E2C2C">
        <w:rPr>
          <w:rFonts w:ascii="Bookman Old Style" w:hAnsi="Bookman Old Style"/>
          <w:szCs w:val="22"/>
        </w:rPr>
        <w:t xml:space="preserve"> </w:t>
      </w:r>
      <w:r w:rsidR="00D007CD">
        <w:rPr>
          <w:rFonts w:ascii="Bookman Old Style" w:hAnsi="Bookman Old Style"/>
          <w:szCs w:val="22"/>
        </w:rPr>
        <w:t>the 5</w:t>
      </w:r>
      <w:r w:rsidR="008E0385" w:rsidRPr="002E2C2C">
        <w:rPr>
          <w:rFonts w:ascii="Bookman Old Style" w:hAnsi="Bookman Old Style"/>
          <w:szCs w:val="22"/>
        </w:rPr>
        <w:t xml:space="preserve"> H</w:t>
      </w:r>
      <w:r w:rsidR="00E85E8F">
        <w:rPr>
          <w:rFonts w:ascii="Bookman Old Style" w:hAnsi="Bookman Old Style"/>
          <w:szCs w:val="22"/>
        </w:rPr>
        <w:t xml:space="preserve">eads of Churches </w:t>
      </w:r>
      <w:r w:rsidR="008E0385" w:rsidRPr="002E2C2C">
        <w:rPr>
          <w:rFonts w:ascii="Bookman Old Style" w:hAnsi="Bookman Old Style"/>
          <w:szCs w:val="22"/>
        </w:rPr>
        <w:t>and 25 other church officials from the districts.</w:t>
      </w:r>
      <w:r w:rsidRPr="002E2C2C">
        <w:rPr>
          <w:rFonts w:ascii="Bookman Old Style" w:hAnsi="Bookman Old Style"/>
          <w:szCs w:val="22"/>
        </w:rPr>
        <w:t xml:space="preserve"> The outcomes of these related interventions can be measured in the number of mediation workshops held by the trained primary beneficiaries (CCL, DPE) and their impact on secondary beneficiaries (political parties, coalition partners </w:t>
      </w:r>
      <w:proofErr w:type="spellStart"/>
      <w:r w:rsidRPr="002E2C2C">
        <w:rPr>
          <w:rFonts w:ascii="Bookman Old Style" w:hAnsi="Bookman Old Style"/>
          <w:szCs w:val="22"/>
        </w:rPr>
        <w:t>etc</w:t>
      </w:r>
      <w:proofErr w:type="spellEnd"/>
      <w:r w:rsidRPr="002E2C2C">
        <w:rPr>
          <w:rFonts w:ascii="Bookman Old Style" w:hAnsi="Bookman Old Style"/>
          <w:szCs w:val="22"/>
        </w:rPr>
        <w:t>). It was also envisaged to be measured qualitatively, in terms of the legislation or policy/strategy documents directly attributable to the pro</w:t>
      </w:r>
      <w:r w:rsidR="00C04F46">
        <w:rPr>
          <w:rFonts w:ascii="Bookman Old Style" w:hAnsi="Bookman Old Style"/>
          <w:szCs w:val="22"/>
        </w:rPr>
        <w:t>gram</w:t>
      </w:r>
      <w:r w:rsidRPr="002E2C2C">
        <w:rPr>
          <w:rFonts w:ascii="Bookman Old Style" w:hAnsi="Bookman Old Style"/>
          <w:szCs w:val="22"/>
        </w:rPr>
        <w:t xml:space="preserve">. </w:t>
      </w:r>
    </w:p>
    <w:p w:rsidR="00A83C33" w:rsidRPr="002E2C2C" w:rsidRDefault="00A83C33" w:rsidP="003A726B">
      <w:pPr>
        <w:rPr>
          <w:rFonts w:ascii="Bookman Old Style" w:hAnsi="Bookman Old Style"/>
          <w:szCs w:val="22"/>
        </w:rPr>
      </w:pPr>
    </w:p>
    <w:p w:rsidR="008E0385" w:rsidRPr="002E2C2C" w:rsidRDefault="00EF4258" w:rsidP="003A726B">
      <w:pPr>
        <w:rPr>
          <w:rFonts w:ascii="Bookman Old Style" w:hAnsi="Bookman Old Style"/>
          <w:szCs w:val="22"/>
        </w:rPr>
      </w:pPr>
      <w:r w:rsidRPr="002E2C2C">
        <w:rPr>
          <w:rFonts w:ascii="Bookman Old Style" w:hAnsi="Bookman Old Style"/>
          <w:szCs w:val="22"/>
        </w:rPr>
        <w:t xml:space="preserve">On the basis of the data available to this evaluation, the following outcomes </w:t>
      </w:r>
      <w:r w:rsidR="00C04F46">
        <w:rPr>
          <w:rFonts w:ascii="Bookman Old Style" w:hAnsi="Bookman Old Style"/>
          <w:szCs w:val="22"/>
        </w:rPr>
        <w:t>were</w:t>
      </w:r>
      <w:r w:rsidRPr="002E2C2C">
        <w:rPr>
          <w:rFonts w:ascii="Bookman Old Style" w:hAnsi="Bookman Old Style"/>
          <w:szCs w:val="22"/>
        </w:rPr>
        <w:t xml:space="preserve"> evident:</w:t>
      </w:r>
    </w:p>
    <w:p w:rsidR="008E0385" w:rsidRPr="002E2C2C" w:rsidRDefault="008E0385" w:rsidP="003A726B">
      <w:pPr>
        <w:rPr>
          <w:rFonts w:ascii="Bookman Old Style" w:hAnsi="Bookman Old Style"/>
          <w:szCs w:val="22"/>
        </w:rPr>
      </w:pPr>
    </w:p>
    <w:p w:rsidR="009F050A" w:rsidRPr="002E2C2C" w:rsidRDefault="008E0385" w:rsidP="003A726B">
      <w:pPr>
        <w:pStyle w:val="ListParagraph"/>
        <w:numPr>
          <w:ilvl w:val="0"/>
          <w:numId w:val="4"/>
        </w:numPr>
        <w:rPr>
          <w:rFonts w:ascii="Bookman Old Style" w:hAnsi="Bookman Old Style"/>
          <w:szCs w:val="22"/>
        </w:rPr>
      </w:pPr>
      <w:r w:rsidRPr="002E2C2C">
        <w:rPr>
          <w:rFonts w:ascii="Bookman Old Style" w:hAnsi="Bookman Old Style"/>
          <w:szCs w:val="22"/>
        </w:rPr>
        <w:t>UNDP technical support brought skills in conflict analysis, consensus building, conflict identificatio</w:t>
      </w:r>
      <w:r w:rsidR="001345B9">
        <w:rPr>
          <w:rFonts w:ascii="Bookman Old Style" w:hAnsi="Bookman Old Style"/>
          <w:szCs w:val="22"/>
        </w:rPr>
        <w:t>n;</w:t>
      </w:r>
      <w:r w:rsidR="00632AA8" w:rsidRPr="002E2C2C">
        <w:rPr>
          <w:rFonts w:ascii="Bookman Old Style" w:hAnsi="Bookman Old Style"/>
          <w:szCs w:val="22"/>
        </w:rPr>
        <w:t xml:space="preserve"> facilitation of dialogue to the CCL and DPE, two principal actors in the pre and post 2012 election mediation processes. This result is attributable to both the C</w:t>
      </w:r>
      <w:r w:rsidR="00D007CD">
        <w:rPr>
          <w:rFonts w:ascii="Bookman Old Style" w:hAnsi="Bookman Old Style"/>
          <w:szCs w:val="22"/>
        </w:rPr>
        <w:t>DGG and the Lesotho 2012 program as the</w:t>
      </w:r>
      <w:r w:rsidR="00632AA8" w:rsidRPr="002E2C2C">
        <w:rPr>
          <w:rFonts w:ascii="Bookman Old Style" w:hAnsi="Bookman Old Style"/>
          <w:szCs w:val="22"/>
        </w:rPr>
        <w:t xml:space="preserve"> activities were uninterr</w:t>
      </w:r>
      <w:r w:rsidR="009F050A" w:rsidRPr="002E2C2C">
        <w:rPr>
          <w:rFonts w:ascii="Bookman Old Style" w:hAnsi="Bookman Old Style"/>
          <w:szCs w:val="22"/>
        </w:rPr>
        <w:t xml:space="preserve">upted and mutually reinforcing. In the pre-2012 period, </w:t>
      </w:r>
      <w:r w:rsidRPr="002E2C2C">
        <w:rPr>
          <w:rFonts w:ascii="Bookman Old Style" w:hAnsi="Bookman Old Style"/>
          <w:szCs w:val="22"/>
        </w:rPr>
        <w:t xml:space="preserve">UNDP held training workshops which proved extremely important to the outcome of the dialogue process and the peace and stability that ensued going into the 2012 elections. </w:t>
      </w:r>
      <w:r w:rsidR="009F050A" w:rsidRPr="002E2C2C">
        <w:rPr>
          <w:rFonts w:ascii="Bookman Old Style" w:hAnsi="Bookman Old Style"/>
          <w:szCs w:val="22"/>
        </w:rPr>
        <w:t xml:space="preserve">The </w:t>
      </w:r>
      <w:r w:rsidR="001659A5">
        <w:rPr>
          <w:rFonts w:ascii="Bookman Old Style" w:hAnsi="Bookman Old Style"/>
          <w:szCs w:val="22"/>
        </w:rPr>
        <w:t>key informants</w:t>
      </w:r>
      <w:r w:rsidR="009F050A" w:rsidRPr="002E2C2C">
        <w:rPr>
          <w:rFonts w:ascii="Bookman Old Style" w:hAnsi="Bookman Old Style"/>
          <w:szCs w:val="22"/>
        </w:rPr>
        <w:t xml:space="preserve"> acknowledge that they would have been technically handicapped without the benefit of expert skills building in this regard.</w:t>
      </w:r>
    </w:p>
    <w:p w:rsidR="008E0385" w:rsidRPr="002E2C2C" w:rsidRDefault="008E0385" w:rsidP="003A726B">
      <w:pPr>
        <w:ind w:firstLine="75"/>
        <w:rPr>
          <w:rFonts w:ascii="Bookman Old Style" w:hAnsi="Bookman Old Style"/>
          <w:szCs w:val="22"/>
        </w:rPr>
      </w:pPr>
    </w:p>
    <w:p w:rsidR="008E0385" w:rsidRPr="002E2C2C" w:rsidRDefault="008E0385" w:rsidP="003A726B">
      <w:pPr>
        <w:pStyle w:val="ListParagraph"/>
        <w:numPr>
          <w:ilvl w:val="0"/>
          <w:numId w:val="4"/>
        </w:numPr>
        <w:rPr>
          <w:rFonts w:ascii="Bookman Old Style" w:hAnsi="Bookman Old Style"/>
          <w:szCs w:val="22"/>
        </w:rPr>
      </w:pPr>
      <w:r w:rsidRPr="002E2C2C">
        <w:rPr>
          <w:rFonts w:ascii="Bookman Old Style" w:hAnsi="Bookman Old Style"/>
          <w:szCs w:val="22"/>
        </w:rPr>
        <w:t>After 2012 elections, the CCL had held one meeting with political parties, coalition partners. The second meeting had not materialised because it was proving difficult to b</w:t>
      </w:r>
      <w:r w:rsidR="009F050A" w:rsidRPr="002E2C2C">
        <w:rPr>
          <w:rFonts w:ascii="Bookman Old Style" w:hAnsi="Bookman Old Style"/>
          <w:szCs w:val="22"/>
        </w:rPr>
        <w:t xml:space="preserve">ring all three parties together. </w:t>
      </w:r>
      <w:r w:rsidR="00DD6832">
        <w:rPr>
          <w:rStyle w:val="FootnoteReference"/>
          <w:rFonts w:ascii="Bookman Old Style" w:hAnsi="Bookman Old Style"/>
          <w:szCs w:val="22"/>
        </w:rPr>
        <w:footnoteReference w:id="49"/>
      </w:r>
    </w:p>
    <w:p w:rsidR="008733A6" w:rsidRPr="002E2C2C" w:rsidRDefault="008733A6" w:rsidP="003A726B">
      <w:pPr>
        <w:rPr>
          <w:rFonts w:ascii="Bookman Old Style" w:hAnsi="Bookman Old Style"/>
          <w:szCs w:val="22"/>
        </w:rPr>
      </w:pPr>
    </w:p>
    <w:p w:rsidR="00A83C33" w:rsidRPr="002E2C2C" w:rsidRDefault="00A83C33" w:rsidP="003A726B">
      <w:pPr>
        <w:pStyle w:val="ListParagraph"/>
        <w:numPr>
          <w:ilvl w:val="0"/>
          <w:numId w:val="4"/>
        </w:numPr>
        <w:rPr>
          <w:rFonts w:ascii="Bookman Old Style" w:hAnsi="Bookman Old Style"/>
          <w:szCs w:val="22"/>
        </w:rPr>
      </w:pPr>
      <w:r w:rsidRPr="002E2C2C">
        <w:rPr>
          <w:rFonts w:ascii="Bookman Old Style" w:hAnsi="Bookman Old Style"/>
          <w:szCs w:val="22"/>
        </w:rPr>
        <w:t>25 members of CCL at regional level are scheduled for training in mediation skills, in addition to the 5 Heads of Churches, whose rol</w:t>
      </w:r>
      <w:r w:rsidR="004237B6" w:rsidRPr="002E2C2C">
        <w:rPr>
          <w:rFonts w:ascii="Bookman Old Style" w:hAnsi="Bookman Old Style"/>
          <w:szCs w:val="22"/>
        </w:rPr>
        <w:t>e was fortified in the 2012 pre-</w:t>
      </w:r>
      <w:r w:rsidRPr="002E2C2C">
        <w:rPr>
          <w:rFonts w:ascii="Bookman Old Style" w:hAnsi="Bookman Old Style"/>
          <w:szCs w:val="22"/>
        </w:rPr>
        <w:t>election phase as such.</w:t>
      </w:r>
    </w:p>
    <w:p w:rsidR="00A83C33" w:rsidRPr="002E2C2C" w:rsidRDefault="00A83C33" w:rsidP="003A726B">
      <w:pPr>
        <w:pStyle w:val="ListParagraph"/>
        <w:rPr>
          <w:rFonts w:ascii="Bookman Old Style" w:hAnsi="Bookman Old Style"/>
          <w:szCs w:val="22"/>
        </w:rPr>
      </w:pPr>
    </w:p>
    <w:p w:rsidR="00A83C33" w:rsidRPr="002E2C2C" w:rsidRDefault="00A83C33" w:rsidP="003A726B">
      <w:pPr>
        <w:pStyle w:val="ListParagraph"/>
        <w:numPr>
          <w:ilvl w:val="0"/>
          <w:numId w:val="4"/>
        </w:numPr>
        <w:suppressAutoHyphens w:val="0"/>
        <w:spacing w:after="200" w:line="276" w:lineRule="auto"/>
        <w:rPr>
          <w:rFonts w:ascii="Bookman Old Style" w:hAnsi="Bookman Old Style"/>
          <w:szCs w:val="22"/>
        </w:rPr>
      </w:pPr>
      <w:r w:rsidRPr="002E2C2C">
        <w:rPr>
          <w:rFonts w:ascii="Bookman Old Style" w:hAnsi="Bookman Old Style"/>
          <w:szCs w:val="22"/>
        </w:rPr>
        <w:t>DPE increased the number of trained personnel from o</w:t>
      </w:r>
      <w:r w:rsidR="004237B6" w:rsidRPr="002E2C2C">
        <w:rPr>
          <w:rFonts w:ascii="Bookman Old Style" w:hAnsi="Bookman Old Style"/>
          <w:szCs w:val="22"/>
        </w:rPr>
        <w:t xml:space="preserve">ne officer, to 6 officers of </w:t>
      </w:r>
      <w:r w:rsidRPr="002E2C2C">
        <w:rPr>
          <w:rFonts w:ascii="Bookman Old Style" w:hAnsi="Bookman Old Style"/>
          <w:szCs w:val="22"/>
        </w:rPr>
        <w:t>16 staff members, as a result of UNDP training.</w:t>
      </w:r>
    </w:p>
    <w:p w:rsidR="00B1656C" w:rsidRPr="002E2C2C" w:rsidRDefault="00B1656C" w:rsidP="003A726B">
      <w:pPr>
        <w:pStyle w:val="ListParagraph"/>
        <w:rPr>
          <w:rFonts w:ascii="Bookman Old Style" w:hAnsi="Bookman Old Style"/>
          <w:szCs w:val="22"/>
        </w:rPr>
      </w:pPr>
    </w:p>
    <w:p w:rsidR="000476AB" w:rsidRPr="000476AB" w:rsidRDefault="00B1656C" w:rsidP="003A726B">
      <w:pPr>
        <w:pStyle w:val="ListParagraph"/>
        <w:numPr>
          <w:ilvl w:val="0"/>
          <w:numId w:val="4"/>
        </w:numPr>
        <w:suppressAutoHyphens w:val="0"/>
        <w:spacing w:after="200" w:line="276" w:lineRule="auto"/>
        <w:rPr>
          <w:rFonts w:ascii="Bookman Old Style" w:hAnsi="Bookman Old Style"/>
          <w:szCs w:val="22"/>
        </w:rPr>
      </w:pPr>
      <w:r w:rsidRPr="002E2C2C">
        <w:rPr>
          <w:rFonts w:ascii="Bookman Old Style" w:hAnsi="Bookman Old Style"/>
          <w:szCs w:val="22"/>
        </w:rPr>
        <w:t xml:space="preserve">Post 2012 training raised CSO consciousness on professional approaches to conflict mediation. Skills imparted to DPE helped CSOs to adopt </w:t>
      </w:r>
      <w:r w:rsidR="00D007CD">
        <w:rPr>
          <w:rFonts w:ascii="Bookman Old Style" w:hAnsi="Bookman Old Style"/>
          <w:szCs w:val="22"/>
        </w:rPr>
        <w:t xml:space="preserve">a </w:t>
      </w:r>
      <w:r w:rsidRPr="002E2C2C">
        <w:rPr>
          <w:rFonts w:ascii="Bookman Old Style" w:hAnsi="Bookman Old Style"/>
          <w:szCs w:val="22"/>
        </w:rPr>
        <w:t>non-confrontational stance on national issues</w:t>
      </w:r>
      <w:r w:rsidR="001659A5">
        <w:rPr>
          <w:rFonts w:ascii="Bookman Old Style" w:hAnsi="Bookman Old Style"/>
          <w:szCs w:val="22"/>
        </w:rPr>
        <w:t xml:space="preserve"> [</w:t>
      </w:r>
      <w:r w:rsidR="00C04F46">
        <w:rPr>
          <w:rFonts w:ascii="Bookman Old Style" w:hAnsi="Bookman Old Style"/>
          <w:szCs w:val="22"/>
        </w:rPr>
        <w:t xml:space="preserve">and were </w:t>
      </w:r>
      <w:r w:rsidRPr="002E2C2C">
        <w:rPr>
          <w:rFonts w:ascii="Bookman Old Style" w:hAnsi="Bookman Old Style"/>
          <w:szCs w:val="22"/>
        </w:rPr>
        <w:t>able to diffuse tensio</w:t>
      </w:r>
      <w:r w:rsidR="00D007CD">
        <w:rPr>
          <w:rFonts w:ascii="Bookman Old Style" w:hAnsi="Bookman Old Style"/>
          <w:szCs w:val="22"/>
        </w:rPr>
        <w:t>ns amidst</w:t>
      </w:r>
      <w:r w:rsidRPr="002E2C2C">
        <w:rPr>
          <w:rFonts w:ascii="Bookman Old Style" w:hAnsi="Bookman Old Style"/>
          <w:szCs w:val="22"/>
        </w:rPr>
        <w:t xml:space="preserve"> g</w:t>
      </w:r>
      <w:r w:rsidR="00D007CD">
        <w:rPr>
          <w:rFonts w:ascii="Bookman Old Style" w:hAnsi="Bookman Old Style"/>
          <w:szCs w:val="22"/>
        </w:rPr>
        <w:t>roups such as Coalition of the C</w:t>
      </w:r>
      <w:r w:rsidRPr="002E2C2C">
        <w:rPr>
          <w:rFonts w:ascii="Bookman Old Style" w:hAnsi="Bookman Old Style"/>
          <w:szCs w:val="22"/>
        </w:rPr>
        <w:t>oncerned (CCO)</w:t>
      </w:r>
      <w:r w:rsidR="001659A5">
        <w:rPr>
          <w:rFonts w:ascii="Bookman Old Style" w:hAnsi="Bookman Old Style"/>
          <w:szCs w:val="22"/>
        </w:rPr>
        <w:t xml:space="preserve"> for example]</w:t>
      </w:r>
      <w:r w:rsidRPr="002E2C2C">
        <w:rPr>
          <w:rFonts w:ascii="Bookman Old Style" w:hAnsi="Bookman Old Style"/>
          <w:szCs w:val="22"/>
        </w:rPr>
        <w:t>.</w:t>
      </w:r>
      <w:r w:rsidR="001659A5">
        <w:rPr>
          <w:rStyle w:val="FootnoteReference"/>
          <w:rFonts w:ascii="Bookman Old Style" w:hAnsi="Bookman Old Style"/>
          <w:szCs w:val="22"/>
        </w:rPr>
        <w:footnoteReference w:id="50"/>
      </w:r>
    </w:p>
    <w:p w:rsidR="00A83C33" w:rsidRPr="002E2C2C" w:rsidRDefault="00A83C33" w:rsidP="003A726B">
      <w:pPr>
        <w:pStyle w:val="ListParagraph"/>
        <w:rPr>
          <w:rFonts w:ascii="Bookman Old Style" w:hAnsi="Bookman Old Style"/>
          <w:szCs w:val="22"/>
        </w:rPr>
      </w:pPr>
    </w:p>
    <w:p w:rsidR="007B7C05" w:rsidRPr="00D007CD" w:rsidRDefault="007B7C05" w:rsidP="003A726B">
      <w:pPr>
        <w:pStyle w:val="ListParagraph"/>
        <w:numPr>
          <w:ilvl w:val="0"/>
          <w:numId w:val="4"/>
        </w:numPr>
        <w:suppressAutoHyphens w:val="0"/>
        <w:spacing w:after="200" w:line="276" w:lineRule="auto"/>
        <w:rPr>
          <w:rFonts w:ascii="Bookman Old Style" w:hAnsi="Bookman Old Style"/>
          <w:szCs w:val="22"/>
        </w:rPr>
      </w:pPr>
      <w:r>
        <w:rPr>
          <w:rFonts w:ascii="Bookman Old Style" w:hAnsi="Bookman Old Style"/>
          <w:szCs w:val="22"/>
        </w:rPr>
        <w:t>Mediation skills from UNDP training</w:t>
      </w:r>
      <w:r w:rsidRPr="002E2C2C">
        <w:rPr>
          <w:rFonts w:ascii="Bookman Old Style" w:hAnsi="Bookman Old Style"/>
          <w:szCs w:val="22"/>
        </w:rPr>
        <w:t xml:space="preserve"> were applied by </w:t>
      </w:r>
      <w:r>
        <w:rPr>
          <w:rFonts w:ascii="Bookman Old Style" w:hAnsi="Bookman Old Style"/>
          <w:szCs w:val="22"/>
        </w:rPr>
        <w:t xml:space="preserve">the </w:t>
      </w:r>
      <w:r w:rsidRPr="002E2C2C">
        <w:rPr>
          <w:rFonts w:ascii="Bookman Old Style" w:hAnsi="Bookman Old Style"/>
          <w:szCs w:val="22"/>
        </w:rPr>
        <w:t xml:space="preserve">DPE to </w:t>
      </w:r>
      <w:r>
        <w:rPr>
          <w:rFonts w:ascii="Bookman Old Style" w:hAnsi="Bookman Old Style"/>
          <w:szCs w:val="22"/>
        </w:rPr>
        <w:t>the tourism sector, making actors</w:t>
      </w:r>
      <w:r w:rsidRPr="002E2C2C">
        <w:rPr>
          <w:rFonts w:ascii="Bookman Old Style" w:hAnsi="Bookman Old Style"/>
          <w:szCs w:val="22"/>
        </w:rPr>
        <w:t xml:space="preserve"> understand conflict dynamics.</w:t>
      </w:r>
      <w:r>
        <w:rPr>
          <w:rFonts w:ascii="Bookman Old Style" w:hAnsi="Bookman Old Style"/>
          <w:szCs w:val="22"/>
        </w:rPr>
        <w:t xml:space="preserve"> The skills </w:t>
      </w:r>
      <w:r w:rsidRPr="00D007CD">
        <w:rPr>
          <w:rFonts w:ascii="Bookman Old Style" w:hAnsi="Bookman Old Style"/>
          <w:szCs w:val="22"/>
        </w:rPr>
        <w:t>helped CBOs to formalise ideas about conflict resolution in their consti</w:t>
      </w:r>
      <w:r>
        <w:rPr>
          <w:rFonts w:ascii="Bookman Old Style" w:hAnsi="Bookman Old Style"/>
          <w:szCs w:val="22"/>
        </w:rPr>
        <w:t>tutions.</w:t>
      </w:r>
    </w:p>
    <w:p w:rsidR="00A83C33" w:rsidRPr="002E2C2C" w:rsidRDefault="00A83C33" w:rsidP="003A726B">
      <w:pPr>
        <w:pStyle w:val="ListParagraph"/>
        <w:numPr>
          <w:ilvl w:val="0"/>
          <w:numId w:val="4"/>
        </w:numPr>
        <w:suppressAutoHyphens w:val="0"/>
        <w:spacing w:after="200" w:line="276" w:lineRule="auto"/>
        <w:rPr>
          <w:rFonts w:ascii="Bookman Old Style" w:hAnsi="Bookman Old Style"/>
          <w:szCs w:val="22"/>
        </w:rPr>
      </w:pPr>
      <w:r w:rsidRPr="002E2C2C">
        <w:rPr>
          <w:rFonts w:ascii="Bookman Old Style" w:hAnsi="Bookman Old Style"/>
          <w:szCs w:val="22"/>
        </w:rPr>
        <w:t xml:space="preserve">As a result of UNDP </w:t>
      </w:r>
      <w:r w:rsidR="008E0385" w:rsidRPr="002E2C2C">
        <w:rPr>
          <w:rFonts w:ascii="Bookman Old Style" w:hAnsi="Bookman Old Style"/>
          <w:szCs w:val="22"/>
        </w:rPr>
        <w:t>technical support</w:t>
      </w:r>
      <w:r w:rsidR="000476AB">
        <w:rPr>
          <w:rFonts w:ascii="Bookman Old Style" w:hAnsi="Bookman Old Style"/>
          <w:szCs w:val="22"/>
        </w:rPr>
        <w:t>, the CCL was</w:t>
      </w:r>
      <w:r w:rsidRPr="002E2C2C">
        <w:rPr>
          <w:rFonts w:ascii="Bookman Old Style" w:hAnsi="Bookman Old Style"/>
          <w:szCs w:val="22"/>
        </w:rPr>
        <w:t xml:space="preserve"> at an advanced </w:t>
      </w:r>
      <w:r w:rsidR="000476AB">
        <w:rPr>
          <w:rFonts w:ascii="Bookman Old Style" w:hAnsi="Bookman Old Style"/>
          <w:szCs w:val="22"/>
        </w:rPr>
        <w:t xml:space="preserve">stage of </w:t>
      </w:r>
      <w:r w:rsidR="008E0385" w:rsidRPr="002E2C2C">
        <w:rPr>
          <w:rFonts w:ascii="Bookman Old Style" w:hAnsi="Bookman Old Style"/>
          <w:szCs w:val="22"/>
        </w:rPr>
        <w:t>develop</w:t>
      </w:r>
      <w:r w:rsidRPr="002E2C2C">
        <w:rPr>
          <w:rFonts w:ascii="Bookman Old Style" w:hAnsi="Bookman Old Style"/>
          <w:szCs w:val="22"/>
        </w:rPr>
        <w:t xml:space="preserve">ing </w:t>
      </w:r>
      <w:r w:rsidR="008E0385" w:rsidRPr="002E2C2C">
        <w:rPr>
          <w:rFonts w:ascii="Bookman Old Style" w:hAnsi="Bookman Old Style"/>
          <w:szCs w:val="22"/>
        </w:rPr>
        <w:t xml:space="preserve">a new constitution, </w:t>
      </w:r>
      <w:r w:rsidR="001345B9">
        <w:rPr>
          <w:rStyle w:val="FootnoteReference"/>
          <w:rFonts w:ascii="Bookman Old Style" w:hAnsi="Bookman Old Style"/>
          <w:szCs w:val="22"/>
        </w:rPr>
        <w:footnoteReference w:id="51"/>
      </w:r>
      <w:r w:rsidR="008E0385" w:rsidRPr="002E2C2C">
        <w:rPr>
          <w:rFonts w:ascii="Bookman Old Style" w:hAnsi="Bookman Old Style"/>
          <w:szCs w:val="22"/>
        </w:rPr>
        <w:t xml:space="preserve">policy </w:t>
      </w:r>
      <w:r w:rsidRPr="002E2C2C">
        <w:rPr>
          <w:rFonts w:ascii="Bookman Old Style" w:hAnsi="Bookman Old Style"/>
          <w:szCs w:val="22"/>
        </w:rPr>
        <w:t>documents and strategic plans, which are expected to trans</w:t>
      </w:r>
      <w:r w:rsidR="000476AB">
        <w:rPr>
          <w:rFonts w:ascii="Bookman Old Style" w:hAnsi="Bookman Old Style"/>
          <w:szCs w:val="22"/>
        </w:rPr>
        <w:t>form and consolidate its role as</w:t>
      </w:r>
      <w:r w:rsidRPr="002E2C2C">
        <w:rPr>
          <w:rFonts w:ascii="Bookman Old Style" w:hAnsi="Bookman Old Style"/>
          <w:szCs w:val="22"/>
        </w:rPr>
        <w:t xml:space="preserve"> an institution of mediation in Le</w:t>
      </w:r>
      <w:r w:rsidR="008733A6" w:rsidRPr="002E2C2C">
        <w:rPr>
          <w:rFonts w:ascii="Bookman Old Style" w:hAnsi="Bookman Old Style"/>
          <w:szCs w:val="22"/>
        </w:rPr>
        <w:t>sotho.</w:t>
      </w:r>
      <w:r w:rsidR="001345B9">
        <w:rPr>
          <w:rStyle w:val="FootnoteReference"/>
          <w:rFonts w:ascii="Bookman Old Style" w:hAnsi="Bookman Old Style"/>
          <w:szCs w:val="22"/>
        </w:rPr>
        <w:footnoteReference w:id="52"/>
      </w:r>
    </w:p>
    <w:p w:rsidR="00A83C33" w:rsidRPr="002E2C2C" w:rsidRDefault="00A83C33" w:rsidP="003A726B">
      <w:pPr>
        <w:pStyle w:val="ListParagraph"/>
        <w:rPr>
          <w:rFonts w:ascii="Bookman Old Style" w:hAnsi="Bookman Old Style"/>
          <w:szCs w:val="22"/>
        </w:rPr>
      </w:pPr>
    </w:p>
    <w:p w:rsidR="00A83C33" w:rsidRPr="002E2C2C" w:rsidRDefault="00A83C33" w:rsidP="003A726B">
      <w:pPr>
        <w:pStyle w:val="ListParagraph"/>
        <w:numPr>
          <w:ilvl w:val="0"/>
          <w:numId w:val="4"/>
        </w:numPr>
        <w:suppressAutoHyphens w:val="0"/>
        <w:spacing w:after="200" w:line="276" w:lineRule="auto"/>
        <w:rPr>
          <w:rFonts w:ascii="Bookman Old Style" w:hAnsi="Bookman Old Style"/>
          <w:szCs w:val="22"/>
        </w:rPr>
      </w:pPr>
      <w:r w:rsidRPr="002E2C2C">
        <w:rPr>
          <w:rFonts w:ascii="Bookman Old Style" w:hAnsi="Bookman Old Style"/>
          <w:szCs w:val="22"/>
        </w:rPr>
        <w:t>As a result of the UNDP intervention, the</w:t>
      </w:r>
      <w:r w:rsidR="001345B9">
        <w:rPr>
          <w:rFonts w:ascii="Bookman Old Style" w:hAnsi="Bookman Old Style"/>
          <w:szCs w:val="22"/>
        </w:rPr>
        <w:t xml:space="preserve"> </w:t>
      </w:r>
      <w:r w:rsidR="008E0385" w:rsidRPr="002E2C2C">
        <w:rPr>
          <w:rFonts w:ascii="Bookman Old Style" w:hAnsi="Bookman Old Style"/>
          <w:szCs w:val="22"/>
        </w:rPr>
        <w:t>organisational structu</w:t>
      </w:r>
      <w:r w:rsidR="007B7C05">
        <w:rPr>
          <w:rFonts w:ascii="Bookman Old Style" w:hAnsi="Bookman Old Style"/>
          <w:szCs w:val="22"/>
        </w:rPr>
        <w:t>re</w:t>
      </w:r>
      <w:r w:rsidRPr="002E2C2C">
        <w:rPr>
          <w:rFonts w:ascii="Bookman Old Style" w:hAnsi="Bookman Old Style"/>
          <w:szCs w:val="22"/>
        </w:rPr>
        <w:t xml:space="preserve"> </w:t>
      </w:r>
      <w:r w:rsidR="000476AB">
        <w:rPr>
          <w:rFonts w:ascii="Bookman Old Style" w:hAnsi="Bookman Old Style"/>
          <w:szCs w:val="22"/>
        </w:rPr>
        <w:t xml:space="preserve">and </w:t>
      </w:r>
      <w:r w:rsidRPr="002E2C2C">
        <w:rPr>
          <w:rFonts w:ascii="Bookman Old Style" w:hAnsi="Bookman Old Style"/>
          <w:szCs w:val="22"/>
        </w:rPr>
        <w:t>decision-making</w:t>
      </w:r>
      <w:r w:rsidR="000476AB">
        <w:rPr>
          <w:rFonts w:ascii="Bookman Old Style" w:hAnsi="Bookman Old Style"/>
          <w:szCs w:val="22"/>
        </w:rPr>
        <w:t xml:space="preserve"> processes </w:t>
      </w:r>
      <w:r w:rsidRPr="002E2C2C">
        <w:rPr>
          <w:rFonts w:ascii="Bookman Old Style" w:hAnsi="Bookman Old Style"/>
          <w:szCs w:val="22"/>
        </w:rPr>
        <w:t xml:space="preserve">of the CCL are </w:t>
      </w:r>
      <w:r w:rsidR="007B7C05">
        <w:rPr>
          <w:rFonts w:ascii="Bookman Old Style" w:hAnsi="Bookman Old Style"/>
          <w:szCs w:val="22"/>
        </w:rPr>
        <w:t xml:space="preserve">to </w:t>
      </w:r>
      <w:r w:rsidRPr="002E2C2C">
        <w:rPr>
          <w:rFonts w:ascii="Bookman Old Style" w:hAnsi="Bookman Old Style"/>
          <w:szCs w:val="22"/>
        </w:rPr>
        <w:t>be re-modelled and streamlined to meet the challenges of the present-day Lesotho.  It</w:t>
      </w:r>
      <w:r w:rsidR="001345B9">
        <w:rPr>
          <w:rFonts w:ascii="Bookman Old Style" w:hAnsi="Bookman Old Style"/>
          <w:szCs w:val="22"/>
        </w:rPr>
        <w:t xml:space="preserve"> i</w:t>
      </w:r>
      <w:r w:rsidRPr="002E2C2C">
        <w:rPr>
          <w:rFonts w:ascii="Bookman Old Style" w:hAnsi="Bookman Old Style"/>
          <w:szCs w:val="22"/>
        </w:rPr>
        <w:t>s expected t</w:t>
      </w:r>
      <w:r w:rsidR="007B7C05">
        <w:rPr>
          <w:rFonts w:ascii="Bookman Old Style" w:hAnsi="Bookman Old Style"/>
          <w:szCs w:val="22"/>
        </w:rPr>
        <w:t>hat the exercise will lead to clarification</w:t>
      </w:r>
      <w:r w:rsidRPr="002E2C2C">
        <w:rPr>
          <w:rFonts w:ascii="Bookman Old Style" w:hAnsi="Bookman Old Style"/>
          <w:szCs w:val="22"/>
        </w:rPr>
        <w:t xml:space="preserve"> of r</w:t>
      </w:r>
      <w:r w:rsidR="008E0385" w:rsidRPr="002E2C2C">
        <w:rPr>
          <w:rFonts w:ascii="Bookman Old Style" w:hAnsi="Bookman Old Style"/>
          <w:szCs w:val="22"/>
        </w:rPr>
        <w:t>oles and responsibi</w:t>
      </w:r>
      <w:r w:rsidRPr="002E2C2C">
        <w:rPr>
          <w:rFonts w:ascii="Bookman Old Style" w:hAnsi="Bookman Old Style"/>
          <w:szCs w:val="22"/>
        </w:rPr>
        <w:t xml:space="preserve">lities between the </w:t>
      </w:r>
      <w:r w:rsidR="008E0385" w:rsidRPr="002E2C2C">
        <w:rPr>
          <w:rFonts w:ascii="Bookman Old Style" w:hAnsi="Bookman Old Style"/>
          <w:szCs w:val="22"/>
        </w:rPr>
        <w:t>CCL Secreta</w:t>
      </w:r>
      <w:r w:rsidRPr="002E2C2C">
        <w:rPr>
          <w:rFonts w:ascii="Bookman Old Style" w:hAnsi="Bookman Old Style"/>
          <w:szCs w:val="22"/>
        </w:rPr>
        <w:t>riat and the Executive Committee.</w:t>
      </w:r>
    </w:p>
    <w:p w:rsidR="00A83C33" w:rsidRPr="002E2C2C" w:rsidRDefault="00A83C33" w:rsidP="003A726B">
      <w:pPr>
        <w:pStyle w:val="ListParagraph"/>
        <w:rPr>
          <w:rFonts w:ascii="Bookman Old Style" w:hAnsi="Bookman Old Style"/>
          <w:szCs w:val="22"/>
        </w:rPr>
      </w:pPr>
    </w:p>
    <w:p w:rsidR="00A83C33" w:rsidRPr="002E2C2C" w:rsidRDefault="008E0385" w:rsidP="003A726B">
      <w:pPr>
        <w:pStyle w:val="ListParagraph"/>
        <w:numPr>
          <w:ilvl w:val="0"/>
          <w:numId w:val="4"/>
        </w:numPr>
        <w:suppressAutoHyphens w:val="0"/>
        <w:spacing w:after="200" w:line="276" w:lineRule="auto"/>
        <w:rPr>
          <w:rFonts w:ascii="Bookman Old Style" w:hAnsi="Bookman Old Style"/>
          <w:szCs w:val="22"/>
        </w:rPr>
      </w:pPr>
      <w:r w:rsidRPr="002E2C2C">
        <w:rPr>
          <w:rFonts w:ascii="Bookman Old Style" w:hAnsi="Bookman Old Style"/>
          <w:szCs w:val="22"/>
        </w:rPr>
        <w:t>With U</w:t>
      </w:r>
      <w:r w:rsidR="00794397">
        <w:rPr>
          <w:rFonts w:ascii="Bookman Old Style" w:hAnsi="Bookman Old Style"/>
          <w:szCs w:val="22"/>
        </w:rPr>
        <w:t>NDP support, an Organisational Capacity A</w:t>
      </w:r>
      <w:r w:rsidRPr="002E2C2C">
        <w:rPr>
          <w:rFonts w:ascii="Bookman Old Style" w:hAnsi="Bookman Old Style"/>
          <w:szCs w:val="22"/>
        </w:rPr>
        <w:t>sse</w:t>
      </w:r>
      <w:r w:rsidR="00A83C33" w:rsidRPr="002E2C2C">
        <w:rPr>
          <w:rFonts w:ascii="Bookman Old Style" w:hAnsi="Bookman Old Style"/>
          <w:szCs w:val="22"/>
        </w:rPr>
        <w:t>ssment</w:t>
      </w:r>
      <w:r w:rsidR="00794397">
        <w:rPr>
          <w:rFonts w:ascii="Bookman Old Style" w:hAnsi="Bookman Old Style"/>
          <w:szCs w:val="22"/>
        </w:rPr>
        <w:t xml:space="preserve"> (OCA)</w:t>
      </w:r>
      <w:r w:rsidR="00A83C33" w:rsidRPr="002E2C2C">
        <w:rPr>
          <w:rFonts w:ascii="Bookman Old Style" w:hAnsi="Bookman Old Style"/>
          <w:szCs w:val="22"/>
        </w:rPr>
        <w:t xml:space="preserve"> was don</w:t>
      </w:r>
      <w:r w:rsidR="0059551A">
        <w:rPr>
          <w:rFonts w:ascii="Bookman Old Style" w:hAnsi="Bookman Old Style"/>
          <w:szCs w:val="22"/>
        </w:rPr>
        <w:t xml:space="preserve">e </w:t>
      </w:r>
      <w:r w:rsidR="00A83C33" w:rsidRPr="002E2C2C">
        <w:rPr>
          <w:rFonts w:ascii="Bookman Old Style" w:hAnsi="Bookman Old Style"/>
          <w:szCs w:val="22"/>
        </w:rPr>
        <w:t>and</w:t>
      </w:r>
      <w:r w:rsidRPr="002E2C2C">
        <w:rPr>
          <w:rFonts w:ascii="Bookman Old Style" w:hAnsi="Bookman Old Style"/>
          <w:szCs w:val="22"/>
        </w:rPr>
        <w:t xml:space="preserve"> a</w:t>
      </w:r>
      <w:r w:rsidR="00A83C33" w:rsidRPr="002E2C2C">
        <w:rPr>
          <w:rFonts w:ascii="Bookman Old Style" w:hAnsi="Bookman Old Style"/>
          <w:szCs w:val="22"/>
        </w:rPr>
        <w:t xml:space="preserve">n Action Plan </w:t>
      </w:r>
      <w:r w:rsidR="001345B9">
        <w:rPr>
          <w:rStyle w:val="FootnoteReference"/>
          <w:rFonts w:ascii="Bookman Old Style" w:hAnsi="Bookman Old Style"/>
          <w:szCs w:val="22"/>
        </w:rPr>
        <w:footnoteReference w:id="53"/>
      </w:r>
      <w:r w:rsidR="00A83C33" w:rsidRPr="002E2C2C">
        <w:rPr>
          <w:rFonts w:ascii="Bookman Old Style" w:hAnsi="Bookman Old Style"/>
          <w:szCs w:val="22"/>
        </w:rPr>
        <w:t>conceived by the CCL.</w:t>
      </w:r>
    </w:p>
    <w:p w:rsidR="00A83C33" w:rsidRPr="002E2C2C" w:rsidRDefault="00A83C33" w:rsidP="003A726B">
      <w:pPr>
        <w:pStyle w:val="ListParagraph"/>
        <w:rPr>
          <w:rFonts w:ascii="Bookman Old Style" w:hAnsi="Bookman Old Style"/>
          <w:szCs w:val="22"/>
        </w:rPr>
      </w:pPr>
    </w:p>
    <w:p w:rsidR="00B53D64" w:rsidRPr="002E2C2C" w:rsidRDefault="00B53D64" w:rsidP="003A726B">
      <w:pPr>
        <w:pStyle w:val="Heading2"/>
        <w:numPr>
          <w:ilvl w:val="1"/>
          <w:numId w:val="28"/>
        </w:numPr>
        <w:ind w:left="567"/>
        <w:rPr>
          <w:rFonts w:ascii="Bookman Old Style" w:hAnsi="Bookman Old Style"/>
          <w:sz w:val="22"/>
          <w:szCs w:val="22"/>
        </w:rPr>
      </w:pPr>
      <w:bookmarkStart w:id="76" w:name="_Toc376244699"/>
      <w:r w:rsidRPr="002E2C2C">
        <w:rPr>
          <w:rFonts w:ascii="Bookman Old Style" w:hAnsi="Bookman Old Style"/>
          <w:sz w:val="22"/>
          <w:szCs w:val="22"/>
        </w:rPr>
        <w:t>Sustainability</w:t>
      </w:r>
      <w:bookmarkEnd w:id="76"/>
    </w:p>
    <w:p w:rsidR="001D27E9" w:rsidRPr="002E2C2C" w:rsidRDefault="001D27E9" w:rsidP="003A726B">
      <w:pPr>
        <w:rPr>
          <w:rFonts w:ascii="Bookman Old Style" w:hAnsi="Bookman Old Style"/>
          <w:szCs w:val="22"/>
        </w:rPr>
      </w:pPr>
    </w:p>
    <w:p w:rsidR="006C19CC" w:rsidRDefault="00B21D57" w:rsidP="003A726B">
      <w:pPr>
        <w:rPr>
          <w:rFonts w:ascii="Bookman Old Style" w:hAnsi="Bookman Old Style"/>
          <w:szCs w:val="22"/>
        </w:rPr>
      </w:pPr>
      <w:r>
        <w:rPr>
          <w:rFonts w:ascii="Bookman Old Style" w:hAnsi="Bookman Old Style"/>
          <w:szCs w:val="22"/>
        </w:rPr>
        <w:t>While the</w:t>
      </w:r>
      <w:r w:rsidR="00A15FB1" w:rsidRPr="002E2C2C">
        <w:rPr>
          <w:rFonts w:ascii="Bookman Old Style" w:hAnsi="Bookman Old Style"/>
          <w:szCs w:val="22"/>
        </w:rPr>
        <w:t xml:space="preserve"> success of the post-election interventions and a fairly large part of the pre-election milestones have been attributed to the role of UNDP</w:t>
      </w:r>
      <w:r>
        <w:rPr>
          <w:rFonts w:ascii="Bookman Old Style" w:hAnsi="Bookman Old Style"/>
          <w:szCs w:val="22"/>
        </w:rPr>
        <w:t xml:space="preserve"> is notable</w:t>
      </w:r>
      <w:r w:rsidR="00A15FB1" w:rsidRPr="002E2C2C">
        <w:rPr>
          <w:rFonts w:ascii="Bookman Old Style" w:hAnsi="Bookman Old Style"/>
          <w:szCs w:val="22"/>
        </w:rPr>
        <w:t xml:space="preserve">, the sustainability of these interventions into the next parliamentary elections in Lesotho </w:t>
      </w:r>
      <w:r>
        <w:rPr>
          <w:rFonts w:ascii="Bookman Old Style" w:hAnsi="Bookman Old Style"/>
          <w:szCs w:val="22"/>
        </w:rPr>
        <w:t>seems</w:t>
      </w:r>
      <w:r w:rsidR="00A15FB1" w:rsidRPr="002E2C2C">
        <w:rPr>
          <w:rFonts w:ascii="Bookman Old Style" w:hAnsi="Bookman Old Style"/>
          <w:szCs w:val="22"/>
        </w:rPr>
        <w:t xml:space="preserve"> somewhat precarious.  It is </w:t>
      </w:r>
      <w:r>
        <w:rPr>
          <w:rFonts w:ascii="Bookman Old Style" w:hAnsi="Bookman Old Style"/>
          <w:szCs w:val="22"/>
        </w:rPr>
        <w:t>significant</w:t>
      </w:r>
      <w:r w:rsidR="00A15FB1" w:rsidRPr="002E2C2C">
        <w:rPr>
          <w:rFonts w:ascii="Bookman Old Style" w:hAnsi="Bookman Old Style"/>
          <w:szCs w:val="22"/>
        </w:rPr>
        <w:t xml:space="preserve"> therefore that the CCL indicated to this Consultant that it aims </w:t>
      </w:r>
      <w:r w:rsidR="001D27E9" w:rsidRPr="002E2C2C">
        <w:rPr>
          <w:rFonts w:ascii="Bookman Old Style" w:hAnsi="Bookman Old Style"/>
          <w:szCs w:val="22"/>
        </w:rPr>
        <w:t xml:space="preserve">to formulate an Action plan, which will take into account the need to draw funds from other donors as well. The </w:t>
      </w:r>
      <w:r w:rsidR="00A15FB1" w:rsidRPr="002E2C2C">
        <w:rPr>
          <w:rFonts w:ascii="Bookman Old Style" w:hAnsi="Bookman Old Style"/>
          <w:szCs w:val="22"/>
        </w:rPr>
        <w:t xml:space="preserve">CCL </w:t>
      </w:r>
      <w:r w:rsidR="001D27E9" w:rsidRPr="002E2C2C">
        <w:rPr>
          <w:rFonts w:ascii="Bookman Old Style" w:hAnsi="Bookman Old Style"/>
          <w:szCs w:val="22"/>
        </w:rPr>
        <w:t>meeting of the 28-31 December,</w:t>
      </w:r>
      <w:r w:rsidR="00B60BF2" w:rsidRPr="002E2C2C">
        <w:rPr>
          <w:rFonts w:ascii="Bookman Old Style" w:hAnsi="Bookman Old Style"/>
          <w:szCs w:val="22"/>
        </w:rPr>
        <w:t xml:space="preserve"> 2013</w:t>
      </w:r>
      <w:r w:rsidR="001D27E9" w:rsidRPr="002E2C2C">
        <w:rPr>
          <w:rFonts w:ascii="Bookman Old Style" w:hAnsi="Bookman Old Style"/>
          <w:szCs w:val="22"/>
        </w:rPr>
        <w:t xml:space="preserve"> would tackle strategic planning and action planning, involving all committees of the CCL. The CCL is currently funded by the Bread for the World (German Churches</w:t>
      </w:r>
      <w:r w:rsidR="001134B6" w:rsidRPr="002E2C2C">
        <w:rPr>
          <w:rFonts w:ascii="Bookman Old Style" w:hAnsi="Bookman Old Style"/>
          <w:szCs w:val="22"/>
        </w:rPr>
        <w:t>) [</w:t>
      </w:r>
      <w:r w:rsidR="001D27E9" w:rsidRPr="002E2C2C">
        <w:rPr>
          <w:rFonts w:ascii="Bookman Old Style" w:hAnsi="Bookman Old Style"/>
          <w:szCs w:val="22"/>
        </w:rPr>
        <w:t>R6.3 million, with R1.2 million coming from domestic CCL sources], while the mediation/conflict was covered by UNDP/USAID.</w:t>
      </w:r>
      <w:r w:rsidR="00553446">
        <w:rPr>
          <w:rFonts w:ascii="Bookman Old Style" w:hAnsi="Bookman Old Style"/>
          <w:szCs w:val="22"/>
        </w:rPr>
        <w:t xml:space="preserve"> </w:t>
      </w:r>
      <w:r w:rsidR="007B7C05">
        <w:rPr>
          <w:rFonts w:ascii="Bookman Old Style" w:hAnsi="Bookman Old Style"/>
          <w:szCs w:val="22"/>
        </w:rPr>
        <w:t>CCL’s present</w:t>
      </w:r>
      <w:r w:rsidR="00A15FB1" w:rsidRPr="002E2C2C">
        <w:rPr>
          <w:rFonts w:ascii="Bookman Old Style" w:hAnsi="Bookman Old Style"/>
          <w:szCs w:val="22"/>
        </w:rPr>
        <w:t xml:space="preserve"> funding </w:t>
      </w:r>
      <w:r w:rsidR="008E0385" w:rsidRPr="002E2C2C">
        <w:rPr>
          <w:rFonts w:ascii="Bookman Old Style" w:hAnsi="Bookman Old Style"/>
          <w:szCs w:val="22"/>
        </w:rPr>
        <w:t>run</w:t>
      </w:r>
      <w:r w:rsidR="00A15FB1" w:rsidRPr="002E2C2C">
        <w:rPr>
          <w:rFonts w:ascii="Bookman Old Style" w:hAnsi="Bookman Old Style"/>
          <w:szCs w:val="22"/>
        </w:rPr>
        <w:t>s</w:t>
      </w:r>
      <w:r w:rsidR="008E0385" w:rsidRPr="002E2C2C">
        <w:rPr>
          <w:rFonts w:ascii="Bookman Old Style" w:hAnsi="Bookman Old Style"/>
          <w:szCs w:val="22"/>
        </w:rPr>
        <w:t xml:space="preserve"> for the next two ye</w:t>
      </w:r>
      <w:r w:rsidR="007B7C05">
        <w:rPr>
          <w:rFonts w:ascii="Bookman Old Style" w:hAnsi="Bookman Old Style"/>
          <w:szCs w:val="22"/>
        </w:rPr>
        <w:t xml:space="preserve">ars. </w:t>
      </w:r>
      <w:r w:rsidR="001575B9">
        <w:rPr>
          <w:rFonts w:ascii="Bookman Old Style" w:hAnsi="Bookman Old Style"/>
          <w:szCs w:val="22"/>
        </w:rPr>
        <w:t>According to CCL</w:t>
      </w:r>
      <w:r>
        <w:rPr>
          <w:rFonts w:ascii="Bookman Old Style" w:hAnsi="Bookman Old Style"/>
          <w:szCs w:val="22"/>
        </w:rPr>
        <w:t>,</w:t>
      </w:r>
      <w:r w:rsidR="001575B9">
        <w:rPr>
          <w:rFonts w:ascii="Bookman Old Style" w:hAnsi="Bookman Old Style"/>
          <w:szCs w:val="22"/>
        </w:rPr>
        <w:t xml:space="preserve"> these</w:t>
      </w:r>
      <w:r w:rsidR="007B7C05">
        <w:rPr>
          <w:rFonts w:ascii="Bookman Old Style" w:hAnsi="Bookman Old Style"/>
          <w:szCs w:val="22"/>
        </w:rPr>
        <w:t xml:space="preserve"> resources were not </w:t>
      </w:r>
      <w:r w:rsidR="00A15FB1" w:rsidRPr="002E2C2C">
        <w:rPr>
          <w:rFonts w:ascii="Bookman Old Style" w:hAnsi="Bookman Old Style"/>
          <w:szCs w:val="22"/>
        </w:rPr>
        <w:t xml:space="preserve">sufficient </w:t>
      </w:r>
      <w:r w:rsidR="001134B6" w:rsidRPr="002E2C2C">
        <w:rPr>
          <w:rFonts w:ascii="Bookman Old Style" w:hAnsi="Bookman Old Style"/>
          <w:szCs w:val="22"/>
        </w:rPr>
        <w:t>t</w:t>
      </w:r>
      <w:r w:rsidR="001134B6">
        <w:rPr>
          <w:rFonts w:ascii="Bookman Old Style" w:hAnsi="Bookman Old Style"/>
          <w:szCs w:val="22"/>
        </w:rPr>
        <w:t>o</w:t>
      </w:r>
      <w:r w:rsidR="001134B6" w:rsidRPr="002E2C2C">
        <w:rPr>
          <w:rFonts w:ascii="Bookman Old Style" w:hAnsi="Bookman Old Style"/>
          <w:szCs w:val="22"/>
        </w:rPr>
        <w:t xml:space="preserve"> sustain</w:t>
      </w:r>
      <w:r w:rsidR="008E0385" w:rsidRPr="002E2C2C">
        <w:rPr>
          <w:rFonts w:ascii="Bookman Old Style" w:hAnsi="Bookman Old Style"/>
          <w:szCs w:val="22"/>
        </w:rPr>
        <w:t xml:space="preserve"> the organisation or enable it to undertake national wide conflict management/resolution/mediation proces</w:t>
      </w:r>
      <w:r w:rsidR="00A15FB1" w:rsidRPr="002E2C2C">
        <w:rPr>
          <w:rFonts w:ascii="Bookman Old Style" w:hAnsi="Bookman Old Style"/>
          <w:szCs w:val="22"/>
        </w:rPr>
        <w:t>ses, among other roles</w:t>
      </w:r>
      <w:r>
        <w:rPr>
          <w:rFonts w:ascii="Bookman Old Style" w:hAnsi="Bookman Old Style"/>
          <w:szCs w:val="22"/>
        </w:rPr>
        <w:t>.</w:t>
      </w:r>
      <w:r w:rsidR="00A15FB1" w:rsidRPr="002E2C2C">
        <w:rPr>
          <w:rFonts w:ascii="Bookman Old Style" w:hAnsi="Bookman Old Style"/>
          <w:szCs w:val="22"/>
        </w:rPr>
        <w:t xml:space="preserve"> Previous</w:t>
      </w:r>
      <w:r w:rsidR="008E0385" w:rsidRPr="002E2C2C">
        <w:rPr>
          <w:rFonts w:ascii="Bookman Old Style" w:hAnsi="Bookman Old Style"/>
          <w:szCs w:val="22"/>
        </w:rPr>
        <w:t>ly, the CCL would be financed for at</w:t>
      </w:r>
      <w:r w:rsidR="007B7C05">
        <w:rPr>
          <w:rFonts w:ascii="Bookman Old Style" w:hAnsi="Bookman Old Style"/>
          <w:szCs w:val="22"/>
        </w:rPr>
        <w:t xml:space="preserve"> least 4 to 5 years. The current funds would expire in December 2015</w:t>
      </w:r>
      <w:r w:rsidR="008E0385" w:rsidRPr="002E2C2C">
        <w:rPr>
          <w:rFonts w:ascii="Bookman Old Style" w:hAnsi="Bookman Old Style"/>
          <w:szCs w:val="22"/>
        </w:rPr>
        <w:t>. A</w:t>
      </w:r>
      <w:r>
        <w:rPr>
          <w:rFonts w:ascii="Bookman Old Style" w:hAnsi="Bookman Old Style"/>
          <w:szCs w:val="22"/>
        </w:rPr>
        <w:t>s part of its anticipated organisational set up, the CCL was planning to create a</w:t>
      </w:r>
      <w:r w:rsidR="008E0385" w:rsidRPr="002E2C2C">
        <w:rPr>
          <w:rFonts w:ascii="Bookman Old Style" w:hAnsi="Bookman Old Style"/>
          <w:szCs w:val="22"/>
        </w:rPr>
        <w:t xml:space="preserve"> po</w:t>
      </w:r>
      <w:r w:rsidR="007B7C05">
        <w:rPr>
          <w:rFonts w:ascii="Bookman Old Style" w:hAnsi="Bookman Old Style"/>
          <w:szCs w:val="22"/>
        </w:rPr>
        <w:t xml:space="preserve">sition of </w:t>
      </w:r>
      <w:r w:rsidRPr="00B21D57">
        <w:rPr>
          <w:rFonts w:ascii="Bookman Old Style" w:hAnsi="Bookman Old Style"/>
          <w:i/>
          <w:szCs w:val="22"/>
        </w:rPr>
        <w:t>M</w:t>
      </w:r>
      <w:r w:rsidR="007B7C05" w:rsidRPr="00B21D57">
        <w:rPr>
          <w:rFonts w:ascii="Bookman Old Style" w:hAnsi="Bookman Old Style"/>
          <w:i/>
          <w:szCs w:val="22"/>
        </w:rPr>
        <w:t xml:space="preserve">ediation </w:t>
      </w:r>
      <w:r w:rsidRPr="00B21D57">
        <w:rPr>
          <w:rFonts w:ascii="Bookman Old Style" w:hAnsi="Bookman Old Style"/>
          <w:i/>
          <w:szCs w:val="22"/>
        </w:rPr>
        <w:t>O</w:t>
      </w:r>
      <w:r w:rsidR="007B7C05" w:rsidRPr="00B21D57">
        <w:rPr>
          <w:rFonts w:ascii="Bookman Old Style" w:hAnsi="Bookman Old Style"/>
          <w:i/>
          <w:szCs w:val="22"/>
        </w:rPr>
        <w:t>fficer</w:t>
      </w:r>
      <w:r w:rsidR="007B7C05">
        <w:rPr>
          <w:rFonts w:ascii="Bookman Old Style" w:hAnsi="Bookman Old Style"/>
          <w:szCs w:val="22"/>
        </w:rPr>
        <w:t xml:space="preserve"> to ensure that all </w:t>
      </w:r>
      <w:r>
        <w:rPr>
          <w:rFonts w:ascii="Bookman Old Style" w:hAnsi="Bookman Old Style"/>
          <w:szCs w:val="22"/>
        </w:rPr>
        <w:t xml:space="preserve">member </w:t>
      </w:r>
      <w:r w:rsidR="007B7C05">
        <w:rPr>
          <w:rFonts w:ascii="Bookman Old Style" w:hAnsi="Bookman Old Style"/>
          <w:szCs w:val="22"/>
        </w:rPr>
        <w:t>churches were</w:t>
      </w:r>
      <w:r w:rsidR="008E0385" w:rsidRPr="002E2C2C">
        <w:rPr>
          <w:rFonts w:ascii="Bookman Old Style" w:hAnsi="Bookman Old Style"/>
          <w:szCs w:val="22"/>
        </w:rPr>
        <w:t xml:space="preserve"> </w:t>
      </w:r>
      <w:r>
        <w:rPr>
          <w:rFonts w:ascii="Bookman Old Style" w:hAnsi="Bookman Old Style"/>
          <w:szCs w:val="22"/>
        </w:rPr>
        <w:t xml:space="preserve">directed and trained </w:t>
      </w:r>
      <w:r w:rsidR="008E0385" w:rsidRPr="002E2C2C">
        <w:rPr>
          <w:rFonts w:ascii="Bookman Old Style" w:hAnsi="Bookman Old Style"/>
          <w:szCs w:val="22"/>
        </w:rPr>
        <w:t>to undertake mediati</w:t>
      </w:r>
      <w:r w:rsidR="007B7C05">
        <w:rPr>
          <w:rFonts w:ascii="Bookman Old Style" w:hAnsi="Bookman Old Style"/>
          <w:szCs w:val="22"/>
        </w:rPr>
        <w:t>on [trainer-of-</w:t>
      </w:r>
      <w:r w:rsidR="00F71F12" w:rsidRPr="002E2C2C">
        <w:rPr>
          <w:rFonts w:ascii="Bookman Old Style" w:hAnsi="Bookman Old Style"/>
          <w:szCs w:val="22"/>
        </w:rPr>
        <w:t>trainers courses</w:t>
      </w:r>
      <w:r w:rsidR="007B7C05">
        <w:rPr>
          <w:rFonts w:ascii="Bookman Old Style" w:hAnsi="Bookman Old Style"/>
          <w:szCs w:val="22"/>
        </w:rPr>
        <w:t xml:space="preserve">]. </w:t>
      </w:r>
      <w:r w:rsidR="00F71F12" w:rsidRPr="002E2C2C">
        <w:rPr>
          <w:rFonts w:ascii="Bookman Old Style" w:hAnsi="Bookman Old Style"/>
          <w:szCs w:val="22"/>
        </w:rPr>
        <w:t xml:space="preserve">Secondly, the CCL </w:t>
      </w:r>
      <w:r w:rsidR="0059551A">
        <w:rPr>
          <w:rFonts w:ascii="Bookman Old Style" w:hAnsi="Bookman Old Style"/>
          <w:szCs w:val="22"/>
        </w:rPr>
        <w:t>sought</w:t>
      </w:r>
      <w:r w:rsidR="00F71F12" w:rsidRPr="002E2C2C">
        <w:rPr>
          <w:rFonts w:ascii="Bookman Old Style" w:hAnsi="Bookman Old Style"/>
          <w:szCs w:val="22"/>
        </w:rPr>
        <w:t xml:space="preserve"> to diversity its activities and venture into </w:t>
      </w:r>
      <w:r w:rsidR="008E0385" w:rsidRPr="002E2C2C">
        <w:rPr>
          <w:rFonts w:ascii="Bookman Old Style" w:hAnsi="Bookman Old Style"/>
          <w:szCs w:val="22"/>
        </w:rPr>
        <w:t>voter and civic education</w:t>
      </w:r>
      <w:r w:rsidR="007B7C05">
        <w:rPr>
          <w:rFonts w:ascii="Bookman Old Style" w:hAnsi="Bookman Old Style"/>
          <w:szCs w:val="22"/>
        </w:rPr>
        <w:t xml:space="preserve"> </w:t>
      </w:r>
      <w:r w:rsidR="008E0385" w:rsidRPr="002E2C2C">
        <w:rPr>
          <w:rFonts w:ascii="Bookman Old Style" w:hAnsi="Bookman Old Style"/>
          <w:szCs w:val="22"/>
        </w:rPr>
        <w:t xml:space="preserve">in order to consolidate its role as a stabilising agency in the Lesotho political environment. </w:t>
      </w:r>
      <w:r w:rsidR="001575B9">
        <w:rPr>
          <w:rFonts w:ascii="Bookman Old Style" w:hAnsi="Bookman Old Style"/>
          <w:szCs w:val="22"/>
        </w:rPr>
        <w:t>The CCL emphasise</w:t>
      </w:r>
      <w:r w:rsidR="0059551A">
        <w:rPr>
          <w:rFonts w:ascii="Bookman Old Style" w:hAnsi="Bookman Old Style"/>
          <w:szCs w:val="22"/>
        </w:rPr>
        <w:t>d</w:t>
      </w:r>
      <w:r w:rsidR="001575B9">
        <w:rPr>
          <w:rFonts w:ascii="Bookman Old Style" w:hAnsi="Bookman Old Style"/>
          <w:szCs w:val="22"/>
        </w:rPr>
        <w:t xml:space="preserve"> that s</w:t>
      </w:r>
      <w:r w:rsidR="008E0385" w:rsidRPr="002E2C2C">
        <w:rPr>
          <w:rFonts w:ascii="Bookman Old Style" w:hAnsi="Bookman Old Style"/>
          <w:szCs w:val="22"/>
        </w:rPr>
        <w:t>upport in this regard, should take the ‘electoral cycle approach’</w:t>
      </w:r>
      <w:r>
        <w:rPr>
          <w:rFonts w:ascii="Bookman Old Style" w:hAnsi="Bookman Old Style"/>
          <w:szCs w:val="22"/>
        </w:rPr>
        <w:t xml:space="preserve"> [i.e. supporting all relevant aspects of an electoral process, including legal, constitutional development, registration of voters, civic and voter education, campaigning, voting, post</w:t>
      </w:r>
      <w:r w:rsidR="009B1661">
        <w:rPr>
          <w:rFonts w:ascii="Bookman Old Style" w:hAnsi="Bookman Old Style"/>
          <w:szCs w:val="22"/>
        </w:rPr>
        <w:t>-</w:t>
      </w:r>
      <w:r>
        <w:rPr>
          <w:rFonts w:ascii="Bookman Old Style" w:hAnsi="Bookman Old Style"/>
          <w:szCs w:val="22"/>
        </w:rPr>
        <w:t xml:space="preserve">election adjudication </w:t>
      </w:r>
      <w:proofErr w:type="spellStart"/>
      <w:r>
        <w:rPr>
          <w:rFonts w:ascii="Bookman Old Style" w:hAnsi="Bookman Old Style"/>
          <w:szCs w:val="22"/>
        </w:rPr>
        <w:t>etc</w:t>
      </w:r>
      <w:proofErr w:type="spellEnd"/>
      <w:r>
        <w:rPr>
          <w:rFonts w:ascii="Bookman Old Style" w:hAnsi="Bookman Old Style"/>
          <w:szCs w:val="22"/>
        </w:rPr>
        <w:t>)</w:t>
      </w:r>
      <w:r w:rsidR="0059551A">
        <w:rPr>
          <w:rFonts w:ascii="Bookman Old Style" w:hAnsi="Bookman Old Style"/>
          <w:szCs w:val="22"/>
        </w:rPr>
        <w:t>.</w:t>
      </w:r>
    </w:p>
    <w:p w:rsidR="0059551A" w:rsidRDefault="0059551A" w:rsidP="003A726B">
      <w:pPr>
        <w:rPr>
          <w:rFonts w:ascii="Bookman Old Style" w:hAnsi="Bookman Old Style"/>
          <w:szCs w:val="22"/>
        </w:rPr>
      </w:pPr>
    </w:p>
    <w:p w:rsidR="0059551A" w:rsidRDefault="0059551A" w:rsidP="003A726B">
      <w:pPr>
        <w:rPr>
          <w:rFonts w:ascii="Bookman Old Style" w:hAnsi="Bookman Old Style"/>
          <w:szCs w:val="22"/>
        </w:rPr>
      </w:pPr>
    </w:p>
    <w:p w:rsidR="0059551A" w:rsidRDefault="0059551A" w:rsidP="003A726B">
      <w:pPr>
        <w:rPr>
          <w:rFonts w:ascii="Bookman Old Style" w:hAnsi="Bookman Old Style"/>
          <w:szCs w:val="22"/>
        </w:rPr>
      </w:pPr>
    </w:p>
    <w:p w:rsidR="006C19CC" w:rsidRPr="002E2C2C" w:rsidRDefault="006C19CC" w:rsidP="003A726B">
      <w:pPr>
        <w:rPr>
          <w:rFonts w:ascii="Bookman Old Style" w:hAnsi="Bookman Old Style"/>
          <w:szCs w:val="22"/>
        </w:rPr>
      </w:pPr>
    </w:p>
    <w:p w:rsidR="00553446" w:rsidRDefault="00553446" w:rsidP="003A726B">
      <w:pPr>
        <w:rPr>
          <w:rFonts w:ascii="Bookman Old Style" w:hAnsi="Bookman Old Style"/>
          <w:b/>
          <w:szCs w:val="22"/>
        </w:rPr>
      </w:pPr>
    </w:p>
    <w:p w:rsidR="00553446" w:rsidRDefault="00553446" w:rsidP="003A726B">
      <w:pPr>
        <w:rPr>
          <w:rFonts w:ascii="Bookman Old Style" w:hAnsi="Bookman Old Style"/>
          <w:b/>
          <w:szCs w:val="22"/>
        </w:rPr>
      </w:pPr>
    </w:p>
    <w:p w:rsidR="00B53D64" w:rsidRPr="002E2C2C" w:rsidRDefault="00B75100" w:rsidP="003A726B">
      <w:pPr>
        <w:rPr>
          <w:rFonts w:ascii="Bookman Old Style" w:hAnsi="Bookman Old Style"/>
          <w:szCs w:val="22"/>
        </w:rPr>
        <w:sectPr w:rsidR="00B53D64" w:rsidRPr="002E2C2C" w:rsidSect="00A83C33">
          <w:headerReference w:type="default" r:id="rId24"/>
          <w:type w:val="continuous"/>
          <w:pgSz w:w="12242" w:h="15842" w:code="1"/>
          <w:pgMar w:top="1440" w:right="1797" w:bottom="1440" w:left="1797" w:header="720" w:footer="720" w:gutter="0"/>
          <w:cols w:space="708"/>
          <w:docGrid w:linePitch="360"/>
        </w:sectPr>
      </w:pPr>
      <w:r w:rsidRPr="002E2C2C">
        <w:rPr>
          <w:rFonts w:ascii="Bookman Old Style" w:hAnsi="Bookman Old Style"/>
          <w:b/>
          <w:szCs w:val="22"/>
        </w:rPr>
        <w:t xml:space="preserve">21.3 </w:t>
      </w:r>
      <w:r w:rsidR="006C19CC" w:rsidRPr="002E2C2C">
        <w:rPr>
          <w:rFonts w:ascii="Bookman Old Style" w:hAnsi="Bookman Old Style"/>
          <w:b/>
          <w:szCs w:val="22"/>
        </w:rPr>
        <w:t>Conclusion</w:t>
      </w:r>
      <w:r w:rsidR="00553446">
        <w:rPr>
          <w:rFonts w:ascii="Bookman Old Style" w:hAnsi="Bookman Old Style"/>
          <w:szCs w:val="22"/>
        </w:rPr>
        <w:t xml:space="preserve"> </w:t>
      </w:r>
      <w:r w:rsidR="00553446" w:rsidRPr="00553446">
        <w:rPr>
          <w:rFonts w:ascii="Bookman Old Style" w:hAnsi="Bookman Old Style"/>
          <w:b/>
          <w:szCs w:val="22"/>
        </w:rPr>
        <w:t>[Mediation]</w:t>
      </w:r>
      <w:r w:rsidR="006C19CC" w:rsidRPr="00553446">
        <w:rPr>
          <w:rFonts w:ascii="Bookman Old Style" w:hAnsi="Bookman Old Style"/>
          <w:b/>
          <w:szCs w:val="22"/>
        </w:rPr>
        <w:t xml:space="preserve">: </w:t>
      </w:r>
      <w:r w:rsidR="006C19CC" w:rsidRPr="002E2C2C">
        <w:rPr>
          <w:rFonts w:ascii="Bookman Old Style" w:hAnsi="Bookman Old Style"/>
          <w:szCs w:val="22"/>
        </w:rPr>
        <w:t xml:space="preserve">The </w:t>
      </w:r>
      <w:r w:rsidR="007B7C05">
        <w:rPr>
          <w:rFonts w:ascii="Bookman Old Style" w:hAnsi="Bookman Old Style"/>
          <w:szCs w:val="22"/>
        </w:rPr>
        <w:t>Lesotho experience shows that h</w:t>
      </w:r>
      <w:r w:rsidR="006C19CC" w:rsidRPr="002E2C2C">
        <w:rPr>
          <w:rFonts w:ascii="Bookman Old Style" w:hAnsi="Bookman Old Style"/>
          <w:szCs w:val="22"/>
        </w:rPr>
        <w:t xml:space="preserve">ome-grown mediation mechanisms </w:t>
      </w:r>
      <w:r w:rsidR="00B21D57">
        <w:rPr>
          <w:rFonts w:ascii="Bookman Old Style" w:hAnsi="Bookman Old Style"/>
          <w:szCs w:val="22"/>
        </w:rPr>
        <w:t>can be</w:t>
      </w:r>
      <w:r w:rsidR="006C19CC" w:rsidRPr="002E2C2C">
        <w:rPr>
          <w:rFonts w:ascii="Bookman Old Style" w:hAnsi="Bookman Old Style"/>
          <w:szCs w:val="22"/>
        </w:rPr>
        <w:t xml:space="preserve"> viable and sustainable</w:t>
      </w:r>
      <w:r w:rsidR="00553446">
        <w:rPr>
          <w:rFonts w:ascii="Bookman Old Style" w:hAnsi="Bookman Old Style"/>
          <w:szCs w:val="22"/>
        </w:rPr>
        <w:t xml:space="preserve">, </w:t>
      </w:r>
      <w:r w:rsidR="00B7438A">
        <w:rPr>
          <w:rFonts w:ascii="Bookman Old Style" w:hAnsi="Bookman Old Style"/>
          <w:szCs w:val="22"/>
        </w:rPr>
        <w:t>i</w:t>
      </w:r>
      <w:r w:rsidR="00553446">
        <w:rPr>
          <w:rFonts w:ascii="Bookman Old Style" w:hAnsi="Bookman Old Style"/>
          <w:szCs w:val="22"/>
        </w:rPr>
        <w:t>f both internal and external resources are marshalled and coordinated for optimal impact</w:t>
      </w:r>
      <w:r w:rsidR="006C19CC" w:rsidRPr="002E2C2C">
        <w:rPr>
          <w:rFonts w:ascii="Bookman Old Style" w:hAnsi="Bookman Old Style"/>
          <w:szCs w:val="22"/>
        </w:rPr>
        <w:t xml:space="preserve">. Therefore </w:t>
      </w:r>
      <w:r w:rsidR="001575B9">
        <w:rPr>
          <w:rFonts w:ascii="Bookman Old Style" w:hAnsi="Bookman Old Style"/>
          <w:szCs w:val="22"/>
        </w:rPr>
        <w:t xml:space="preserve">it is critical for donor organisations, including regional </w:t>
      </w:r>
      <w:r w:rsidR="006C19CC" w:rsidRPr="002E2C2C">
        <w:rPr>
          <w:rFonts w:ascii="Bookman Old Style" w:hAnsi="Bookman Old Style"/>
          <w:szCs w:val="22"/>
        </w:rPr>
        <w:t xml:space="preserve">bodies such as SADC </w:t>
      </w:r>
      <w:r w:rsidR="001575B9">
        <w:rPr>
          <w:rFonts w:ascii="Bookman Old Style" w:hAnsi="Bookman Old Style"/>
          <w:szCs w:val="22"/>
        </w:rPr>
        <w:t xml:space="preserve">to </w:t>
      </w:r>
      <w:r w:rsidR="006C19CC" w:rsidRPr="002E2C2C">
        <w:rPr>
          <w:rFonts w:ascii="Bookman Old Style" w:hAnsi="Bookman Old Style"/>
          <w:szCs w:val="22"/>
        </w:rPr>
        <w:t>invest more in the</w:t>
      </w:r>
      <w:r w:rsidR="00553446">
        <w:rPr>
          <w:rFonts w:ascii="Bookman Old Style" w:hAnsi="Bookman Old Style"/>
          <w:szCs w:val="22"/>
        </w:rPr>
        <w:t>se</w:t>
      </w:r>
      <w:r w:rsidR="006C19CC" w:rsidRPr="002E2C2C">
        <w:rPr>
          <w:rFonts w:ascii="Bookman Old Style" w:hAnsi="Bookman Old Style"/>
          <w:szCs w:val="22"/>
        </w:rPr>
        <w:t xml:space="preserve"> structures</w:t>
      </w:r>
      <w:r w:rsidR="006C19CC" w:rsidRPr="002E2C2C">
        <w:rPr>
          <w:rFonts w:ascii="Bookman Old Style" w:hAnsi="Bookman Old Style"/>
          <w:b/>
          <w:szCs w:val="22"/>
        </w:rPr>
        <w:t>.</w:t>
      </w:r>
      <w:r w:rsidR="006C19CC" w:rsidRPr="002E2C2C">
        <w:rPr>
          <w:rFonts w:ascii="Bookman Old Style" w:hAnsi="Bookman Old Style"/>
          <w:szCs w:val="22"/>
        </w:rPr>
        <w:t xml:space="preserve"> </w:t>
      </w:r>
      <w:r w:rsidR="001575B9">
        <w:rPr>
          <w:rFonts w:ascii="Bookman Old Style" w:hAnsi="Bookman Old Style"/>
          <w:szCs w:val="22"/>
        </w:rPr>
        <w:t xml:space="preserve">While it </w:t>
      </w:r>
      <w:r w:rsidR="00B21D57">
        <w:rPr>
          <w:rFonts w:ascii="Bookman Old Style" w:hAnsi="Bookman Old Style"/>
          <w:szCs w:val="22"/>
        </w:rPr>
        <w:t xml:space="preserve">is </w:t>
      </w:r>
      <w:r w:rsidR="001575B9">
        <w:rPr>
          <w:rFonts w:ascii="Bookman Old Style" w:hAnsi="Bookman Old Style"/>
          <w:szCs w:val="22"/>
        </w:rPr>
        <w:t>evident that the</w:t>
      </w:r>
      <w:r w:rsidR="006C19CC" w:rsidRPr="002E2C2C">
        <w:rPr>
          <w:rFonts w:ascii="Bookman Old Style" w:hAnsi="Bookman Old Style"/>
          <w:szCs w:val="22"/>
        </w:rPr>
        <w:t xml:space="preserve"> </w:t>
      </w:r>
      <w:r w:rsidR="001575B9">
        <w:rPr>
          <w:rFonts w:ascii="Bookman Old Style" w:hAnsi="Bookman Old Style"/>
          <w:szCs w:val="22"/>
        </w:rPr>
        <w:t xml:space="preserve">UNDP/USAID 2012 </w:t>
      </w:r>
      <w:r w:rsidR="006C19CC" w:rsidRPr="002E2C2C">
        <w:rPr>
          <w:rFonts w:ascii="Bookman Old Style" w:hAnsi="Bookman Old Style"/>
          <w:szCs w:val="22"/>
        </w:rPr>
        <w:t>program was reactive</w:t>
      </w:r>
      <w:r w:rsidR="001575B9">
        <w:rPr>
          <w:rFonts w:ascii="Bookman Old Style" w:hAnsi="Bookman Old Style"/>
          <w:szCs w:val="22"/>
        </w:rPr>
        <w:t xml:space="preserve"> in many ways</w:t>
      </w:r>
      <w:r w:rsidR="00B21D57">
        <w:rPr>
          <w:rFonts w:ascii="Bookman Old Style" w:hAnsi="Bookman Old Style"/>
          <w:szCs w:val="22"/>
        </w:rPr>
        <w:t>,</w:t>
      </w:r>
      <w:r w:rsidR="006C19CC" w:rsidRPr="002E2C2C">
        <w:rPr>
          <w:rFonts w:ascii="Bookman Old Style" w:hAnsi="Bookman Old Style"/>
          <w:szCs w:val="22"/>
        </w:rPr>
        <w:t xml:space="preserve"> </w:t>
      </w:r>
      <w:r w:rsidR="00B21D57">
        <w:rPr>
          <w:rFonts w:ascii="Bookman Old Style" w:hAnsi="Bookman Old Style"/>
          <w:szCs w:val="22"/>
        </w:rPr>
        <w:t>[</w:t>
      </w:r>
      <w:r w:rsidR="006C19CC" w:rsidRPr="002E2C2C">
        <w:rPr>
          <w:rFonts w:ascii="Bookman Old Style" w:hAnsi="Bookman Old Style"/>
          <w:szCs w:val="22"/>
        </w:rPr>
        <w:t>understandably due to the prevailing circumstances</w:t>
      </w:r>
      <w:r w:rsidR="00B21D57">
        <w:rPr>
          <w:rFonts w:ascii="Bookman Old Style" w:hAnsi="Bookman Old Style"/>
          <w:szCs w:val="22"/>
        </w:rPr>
        <w:t>]</w:t>
      </w:r>
      <w:r w:rsidR="001575B9">
        <w:rPr>
          <w:rFonts w:ascii="Bookman Old Style" w:hAnsi="Bookman Old Style"/>
          <w:szCs w:val="22"/>
        </w:rPr>
        <w:t>, it is important to take note of the suggestions by CCL that the design could have benefitted from a holistic approach, involving</w:t>
      </w:r>
      <w:r w:rsidR="006C19CC" w:rsidRPr="002E2C2C">
        <w:rPr>
          <w:rFonts w:ascii="Bookman Old Style" w:hAnsi="Bookman Old Style"/>
          <w:szCs w:val="22"/>
        </w:rPr>
        <w:t xml:space="preserve"> all stakeholders including, political parties, chiefs, LCN, CCL national and regional structures, women groups, women’s leagues, youth </w:t>
      </w:r>
      <w:r w:rsidR="001575B9">
        <w:rPr>
          <w:rFonts w:ascii="Bookman Old Style" w:hAnsi="Bookman Old Style"/>
          <w:szCs w:val="22"/>
        </w:rPr>
        <w:t xml:space="preserve">and business in </w:t>
      </w:r>
      <w:proofErr w:type="spellStart"/>
      <w:r w:rsidR="001575B9">
        <w:rPr>
          <w:rFonts w:ascii="Bookman Old Style" w:hAnsi="Bookman Old Style"/>
          <w:szCs w:val="22"/>
        </w:rPr>
        <w:t>theprocess</w:t>
      </w:r>
      <w:proofErr w:type="spellEnd"/>
      <w:r w:rsidR="001575B9">
        <w:rPr>
          <w:rFonts w:ascii="Bookman Old Style" w:hAnsi="Bookman Old Style"/>
          <w:szCs w:val="22"/>
        </w:rPr>
        <w:t>.</w:t>
      </w:r>
      <w:r w:rsidR="00B21D57">
        <w:rPr>
          <w:rFonts w:ascii="Bookman Old Style" w:hAnsi="Bookman Old Style"/>
          <w:szCs w:val="22"/>
        </w:rPr>
        <w:t xml:space="preserve"> </w:t>
      </w:r>
    </w:p>
    <w:p w:rsidR="008E0385" w:rsidRPr="002E2C2C" w:rsidRDefault="008E0385" w:rsidP="003A726B">
      <w:pPr>
        <w:pStyle w:val="Reporttext"/>
        <w:rPr>
          <w:rFonts w:ascii="Bookman Old Style" w:hAnsi="Bookman Old Style"/>
          <w:szCs w:val="22"/>
        </w:rPr>
        <w:sectPr w:rsidR="008E0385" w:rsidRPr="002E2C2C" w:rsidSect="00A83C33">
          <w:headerReference w:type="default" r:id="rId25"/>
          <w:type w:val="continuous"/>
          <w:pgSz w:w="12242" w:h="15842" w:code="1"/>
          <w:pgMar w:top="1440" w:right="1797" w:bottom="1440" w:left="1797" w:header="720" w:footer="720" w:gutter="0"/>
          <w:cols w:space="708"/>
          <w:docGrid w:linePitch="360"/>
        </w:sectPr>
      </w:pPr>
    </w:p>
    <w:p w:rsidR="00B53D64" w:rsidRPr="002E2C2C" w:rsidRDefault="00B53D64" w:rsidP="003A726B">
      <w:pPr>
        <w:rPr>
          <w:rFonts w:ascii="Bookman Old Style" w:hAnsi="Bookman Old Style"/>
          <w:szCs w:val="22"/>
        </w:rPr>
      </w:pPr>
    </w:p>
    <w:p w:rsidR="00B7438A" w:rsidRDefault="00B7438A" w:rsidP="003A726B">
      <w:pPr>
        <w:rPr>
          <w:rFonts w:ascii="Bookman Old Style" w:hAnsi="Bookman Old Style"/>
          <w:b/>
          <w:szCs w:val="22"/>
        </w:rPr>
      </w:pPr>
    </w:p>
    <w:p w:rsidR="00B7438A" w:rsidRDefault="00B7438A" w:rsidP="003A726B">
      <w:pPr>
        <w:rPr>
          <w:rFonts w:ascii="Bookman Old Style" w:hAnsi="Bookman Old Style"/>
          <w:b/>
          <w:szCs w:val="22"/>
        </w:rPr>
      </w:pPr>
    </w:p>
    <w:p w:rsidR="00B7438A" w:rsidRDefault="00B7438A" w:rsidP="003A726B">
      <w:pPr>
        <w:rPr>
          <w:rFonts w:ascii="Bookman Old Style" w:hAnsi="Bookman Old Style"/>
          <w:b/>
          <w:szCs w:val="22"/>
        </w:rPr>
      </w:pPr>
    </w:p>
    <w:p w:rsidR="0080507E" w:rsidRPr="002E2C2C" w:rsidRDefault="00B75100" w:rsidP="003A726B">
      <w:pPr>
        <w:rPr>
          <w:rFonts w:ascii="Bookman Old Style" w:hAnsi="Bookman Old Style"/>
          <w:szCs w:val="22"/>
        </w:rPr>
      </w:pPr>
      <w:r w:rsidRPr="002E2C2C">
        <w:rPr>
          <w:rFonts w:ascii="Bookman Old Style" w:hAnsi="Bookman Old Style"/>
          <w:b/>
          <w:szCs w:val="22"/>
        </w:rPr>
        <w:t xml:space="preserve">22. </w:t>
      </w:r>
      <w:r w:rsidR="0080507E" w:rsidRPr="002E2C2C">
        <w:rPr>
          <w:rFonts w:ascii="Bookman Old Style" w:hAnsi="Bookman Old Style"/>
          <w:b/>
          <w:szCs w:val="22"/>
        </w:rPr>
        <w:t xml:space="preserve"> Component 3: Capacity Development for Parliament of Lesotho</w:t>
      </w:r>
      <w:r w:rsidR="0080507E" w:rsidRPr="002E2C2C">
        <w:rPr>
          <w:rFonts w:ascii="Bookman Old Style" w:hAnsi="Bookman Old Style"/>
          <w:szCs w:val="22"/>
        </w:rPr>
        <w:t xml:space="preserve"> </w:t>
      </w:r>
    </w:p>
    <w:p w:rsidR="0080507E" w:rsidRPr="002E2C2C" w:rsidRDefault="0080507E" w:rsidP="003A726B">
      <w:pPr>
        <w:rPr>
          <w:rFonts w:ascii="Bookman Old Style" w:hAnsi="Bookman Old Style"/>
          <w:szCs w:val="22"/>
        </w:rPr>
      </w:pPr>
    </w:p>
    <w:p w:rsidR="0080507E" w:rsidRPr="002E2C2C" w:rsidRDefault="00B75100" w:rsidP="003A726B">
      <w:pPr>
        <w:rPr>
          <w:rFonts w:ascii="Bookman Old Style" w:hAnsi="Bookman Old Style"/>
          <w:szCs w:val="22"/>
        </w:rPr>
      </w:pPr>
      <w:r w:rsidRPr="002E2C2C">
        <w:rPr>
          <w:rFonts w:ascii="Bookman Old Style" w:hAnsi="Bookman Old Style"/>
          <w:b/>
          <w:szCs w:val="22"/>
        </w:rPr>
        <w:t xml:space="preserve">22.1 </w:t>
      </w:r>
      <w:r w:rsidR="0080507E" w:rsidRPr="002E2C2C">
        <w:rPr>
          <w:rFonts w:ascii="Bookman Old Style" w:hAnsi="Bookman Old Style"/>
          <w:b/>
          <w:szCs w:val="22"/>
        </w:rPr>
        <w:t>Activity status:</w:t>
      </w:r>
      <w:r w:rsidR="0080507E" w:rsidRPr="002E2C2C">
        <w:rPr>
          <w:rFonts w:ascii="Bookman Old Style" w:hAnsi="Bookman Old Style"/>
          <w:szCs w:val="22"/>
        </w:rPr>
        <w:t xml:space="preserve"> to further the capacity building objective, the program undertook expert training on budget analysis and over-sight for members of five Parliamentary Portfolio Committees. These were: </w:t>
      </w:r>
      <w:r w:rsidR="00B7438A">
        <w:rPr>
          <w:rFonts w:ascii="Bookman Old Style" w:hAnsi="Bookman Old Style"/>
          <w:szCs w:val="22"/>
        </w:rPr>
        <w:t xml:space="preserve">the </w:t>
      </w:r>
      <w:r w:rsidR="0080507E" w:rsidRPr="002E2C2C">
        <w:rPr>
          <w:rFonts w:ascii="Bookman Old Style" w:hAnsi="Bookman Old Style"/>
          <w:szCs w:val="22"/>
        </w:rPr>
        <w:t xml:space="preserve">Portfolio Committee on Economic and Development Cluster, Portfolio Committee on the Social Cluster; Law and Public Safety; Natural Resources; Tourism and Land; and the Portfolio Committee on </w:t>
      </w:r>
      <w:r w:rsidR="00B7438A">
        <w:rPr>
          <w:rFonts w:ascii="Bookman Old Style" w:hAnsi="Bookman Old Style"/>
          <w:szCs w:val="22"/>
        </w:rPr>
        <w:t xml:space="preserve">the </w:t>
      </w:r>
      <w:r w:rsidR="0080507E" w:rsidRPr="002E2C2C">
        <w:rPr>
          <w:rFonts w:ascii="Bookman Old Style" w:hAnsi="Bookman Old Style"/>
          <w:szCs w:val="22"/>
        </w:rPr>
        <w:t>Prime Minister’s Ministries and Departments Cluster. Each of the committees constituted 25 members. The program, using the same budget specialists, capacitated the Public Accounts Committee (PAC). Due to the fact that</w:t>
      </w:r>
      <w:r w:rsidR="00C60074">
        <w:rPr>
          <w:rFonts w:ascii="Bookman Old Style" w:hAnsi="Bookman Old Style"/>
          <w:szCs w:val="22"/>
        </w:rPr>
        <w:t xml:space="preserve"> more than</w:t>
      </w:r>
      <w:r w:rsidR="0080507E" w:rsidRPr="002E2C2C">
        <w:rPr>
          <w:rFonts w:ascii="Bookman Old Style" w:hAnsi="Bookman Old Style"/>
          <w:szCs w:val="22"/>
        </w:rPr>
        <w:t xml:space="preserve"> 50% of MPs were new to parliament, the program ventured to improve the knowledge of MPs on the workings of parliament. It was recommended, following these interventions, that parliament’s capacity be bolstered by </w:t>
      </w:r>
      <w:r w:rsidR="0042061B">
        <w:rPr>
          <w:rFonts w:ascii="Bookman Old Style" w:hAnsi="Bookman Old Style"/>
          <w:szCs w:val="22"/>
        </w:rPr>
        <w:t xml:space="preserve">1) </w:t>
      </w:r>
      <w:r w:rsidR="0080507E" w:rsidRPr="002E2C2C">
        <w:rPr>
          <w:rFonts w:ascii="Bookman Old Style" w:hAnsi="Bookman Old Style"/>
          <w:szCs w:val="22"/>
        </w:rPr>
        <w:t xml:space="preserve">creating a research unit </w:t>
      </w:r>
      <w:r w:rsidR="0042061B">
        <w:rPr>
          <w:rStyle w:val="FootnoteReference"/>
          <w:rFonts w:ascii="Bookman Old Style" w:hAnsi="Bookman Old Style"/>
          <w:szCs w:val="22"/>
        </w:rPr>
        <w:footnoteReference w:id="54"/>
      </w:r>
      <w:r w:rsidR="0042061B">
        <w:rPr>
          <w:rFonts w:ascii="Bookman Old Style" w:hAnsi="Bookman Old Style"/>
          <w:szCs w:val="22"/>
        </w:rPr>
        <w:t xml:space="preserve"> 2) </w:t>
      </w:r>
      <w:r w:rsidR="0080507E" w:rsidRPr="002E2C2C">
        <w:rPr>
          <w:rFonts w:ascii="Bookman Old Style" w:hAnsi="Bookman Old Style"/>
          <w:szCs w:val="22"/>
        </w:rPr>
        <w:t>employing an independ</w:t>
      </w:r>
      <w:r w:rsidR="0042061B">
        <w:rPr>
          <w:rFonts w:ascii="Bookman Old Style" w:hAnsi="Bookman Old Style"/>
          <w:szCs w:val="22"/>
        </w:rPr>
        <w:t>ent budget officer/consultant (3</w:t>
      </w:r>
      <w:r w:rsidR="0080507E" w:rsidRPr="002E2C2C">
        <w:rPr>
          <w:rFonts w:ascii="Bookman Old Style" w:hAnsi="Bookman Old Style"/>
          <w:szCs w:val="22"/>
        </w:rPr>
        <w:t xml:space="preserve">) </w:t>
      </w:r>
      <w:r w:rsidR="0042061B">
        <w:rPr>
          <w:rFonts w:ascii="Bookman Old Style" w:hAnsi="Bookman Old Style"/>
          <w:szCs w:val="22"/>
        </w:rPr>
        <w:t>assisting</w:t>
      </w:r>
      <w:r w:rsidR="0080507E" w:rsidRPr="002E2C2C">
        <w:rPr>
          <w:rFonts w:ascii="Bookman Old Style" w:hAnsi="Bookman Old Style"/>
          <w:szCs w:val="22"/>
        </w:rPr>
        <w:t xml:space="preserve"> the respective committees in evaluating quarterly reports. </w:t>
      </w:r>
    </w:p>
    <w:p w:rsidR="0080507E" w:rsidRPr="002E2C2C" w:rsidRDefault="0080507E" w:rsidP="003A726B">
      <w:pPr>
        <w:rPr>
          <w:rFonts w:ascii="Bookman Old Style" w:hAnsi="Bookman Old Style"/>
          <w:szCs w:val="22"/>
        </w:rPr>
      </w:pPr>
    </w:p>
    <w:p w:rsidR="00656F48" w:rsidRPr="002E2C2C" w:rsidRDefault="0080507E" w:rsidP="003A726B">
      <w:pPr>
        <w:rPr>
          <w:rFonts w:ascii="Bookman Old Style" w:hAnsi="Bookman Old Style"/>
          <w:szCs w:val="22"/>
        </w:rPr>
      </w:pPr>
      <w:r w:rsidRPr="002E2C2C">
        <w:rPr>
          <w:rFonts w:ascii="Bookman Old Style" w:hAnsi="Bookman Old Style"/>
          <w:szCs w:val="22"/>
        </w:rPr>
        <w:t xml:space="preserve">As part of the capacity building initiative, UNDP </w:t>
      </w:r>
      <w:r w:rsidR="00B7438A">
        <w:rPr>
          <w:rFonts w:ascii="Bookman Old Style" w:hAnsi="Bookman Old Style"/>
          <w:szCs w:val="22"/>
        </w:rPr>
        <w:t xml:space="preserve">also </w:t>
      </w:r>
      <w:r w:rsidRPr="002E2C2C">
        <w:rPr>
          <w:rFonts w:ascii="Bookman Old Style" w:hAnsi="Bookman Old Style"/>
          <w:szCs w:val="22"/>
        </w:rPr>
        <w:t>supported MPs to undertake a study tour of Canada related to the establishment of a Parliamentary Service Commission – a feature that ostensibly is aimed to enhance a clear separation between the organs of state [staff are currently designated to serve both executive and legislature].</w:t>
      </w:r>
      <w:r w:rsidR="00B7438A">
        <w:rPr>
          <w:rFonts w:ascii="Bookman Old Style" w:hAnsi="Bookman Old Style"/>
          <w:szCs w:val="22"/>
        </w:rPr>
        <w:t xml:space="preserve"> </w:t>
      </w:r>
      <w:r w:rsidRPr="002E2C2C">
        <w:rPr>
          <w:rFonts w:ascii="Bookman Old Style" w:hAnsi="Bookman Old Style"/>
          <w:szCs w:val="22"/>
        </w:rPr>
        <w:t>On the invitation of the Parliament of Canada, a five</w:t>
      </w:r>
      <w:r w:rsidR="00B7438A">
        <w:rPr>
          <w:rFonts w:ascii="Bookman Old Style" w:hAnsi="Bookman Old Style"/>
          <w:szCs w:val="22"/>
        </w:rPr>
        <w:t>-</w:t>
      </w:r>
      <w:r w:rsidRPr="002E2C2C">
        <w:rPr>
          <w:rFonts w:ascii="Bookman Old Style" w:hAnsi="Bookman Old Style"/>
          <w:szCs w:val="22"/>
        </w:rPr>
        <w:t xml:space="preserve">member delegation led by the Speaker of the </w:t>
      </w:r>
      <w:r w:rsidR="00B7438A">
        <w:rPr>
          <w:rFonts w:ascii="Bookman Old Style" w:hAnsi="Bookman Old Style"/>
          <w:szCs w:val="22"/>
        </w:rPr>
        <w:t>P</w:t>
      </w:r>
      <w:r w:rsidRPr="002E2C2C">
        <w:rPr>
          <w:rFonts w:ascii="Bookman Old Style" w:hAnsi="Bookman Old Style"/>
          <w:szCs w:val="22"/>
        </w:rPr>
        <w:t xml:space="preserve">arliament of Lesotho Hon. </w:t>
      </w:r>
      <w:proofErr w:type="spellStart"/>
      <w:r w:rsidRPr="002E2C2C">
        <w:rPr>
          <w:rFonts w:ascii="Bookman Old Style" w:hAnsi="Bookman Old Style"/>
          <w:szCs w:val="22"/>
        </w:rPr>
        <w:t>Sephiri</w:t>
      </w:r>
      <w:proofErr w:type="spellEnd"/>
      <w:r w:rsidRPr="002E2C2C">
        <w:rPr>
          <w:rFonts w:ascii="Bookman Old Style" w:hAnsi="Bookman Old Style"/>
          <w:szCs w:val="22"/>
        </w:rPr>
        <w:t xml:space="preserve"> </w:t>
      </w:r>
      <w:proofErr w:type="spellStart"/>
      <w:r w:rsidRPr="002E2C2C">
        <w:rPr>
          <w:rFonts w:ascii="Bookman Old Style" w:hAnsi="Bookman Old Style"/>
          <w:szCs w:val="22"/>
        </w:rPr>
        <w:t>Motanyane</w:t>
      </w:r>
      <w:proofErr w:type="spellEnd"/>
      <w:r w:rsidRPr="002E2C2C">
        <w:rPr>
          <w:rFonts w:ascii="Bookman Old Style" w:hAnsi="Bookman Old Style"/>
          <w:szCs w:val="22"/>
        </w:rPr>
        <w:t xml:space="preserve"> undertook the tour on 7</w:t>
      </w:r>
      <w:r w:rsidRPr="002E2C2C">
        <w:rPr>
          <w:rFonts w:ascii="Bookman Old Style" w:hAnsi="Bookman Old Style"/>
          <w:szCs w:val="22"/>
          <w:vertAlign w:val="superscript"/>
        </w:rPr>
        <w:t>th</w:t>
      </w:r>
      <w:r w:rsidRPr="002E2C2C">
        <w:rPr>
          <w:rFonts w:ascii="Bookman Old Style" w:hAnsi="Bookman Old Style"/>
          <w:szCs w:val="22"/>
        </w:rPr>
        <w:t xml:space="preserve"> June, 2013. It is understood that the preliminary outcome of the tour enabled the delegation to fully comprehend the requirements pertaining to the creation of the Parliamentary Service Commission. </w:t>
      </w:r>
    </w:p>
    <w:p w:rsidR="00656F48" w:rsidRPr="002E2C2C" w:rsidRDefault="00656F48" w:rsidP="003A726B">
      <w:pPr>
        <w:rPr>
          <w:rFonts w:ascii="Bookman Old Style" w:hAnsi="Bookman Old Style"/>
          <w:szCs w:val="22"/>
        </w:rPr>
      </w:pPr>
    </w:p>
    <w:p w:rsidR="0080507E" w:rsidRPr="002E2C2C" w:rsidRDefault="0080507E" w:rsidP="003A726B">
      <w:pPr>
        <w:rPr>
          <w:rFonts w:ascii="Bookman Old Style" w:hAnsi="Bookman Old Style"/>
          <w:szCs w:val="22"/>
        </w:rPr>
      </w:pPr>
      <w:r w:rsidRPr="002E2C2C">
        <w:rPr>
          <w:rFonts w:ascii="Bookman Old Style" w:hAnsi="Bookman Old Style"/>
          <w:szCs w:val="22"/>
        </w:rPr>
        <w:t xml:space="preserve">The UNDP also supported the participation of the </w:t>
      </w:r>
      <w:r w:rsidR="00B7438A">
        <w:rPr>
          <w:rFonts w:ascii="Bookman Old Style" w:hAnsi="Bookman Old Style"/>
          <w:szCs w:val="22"/>
        </w:rPr>
        <w:t>C</w:t>
      </w:r>
      <w:r w:rsidRPr="002E2C2C">
        <w:rPr>
          <w:rFonts w:ascii="Bookman Old Style" w:hAnsi="Bookman Old Style"/>
          <w:szCs w:val="22"/>
        </w:rPr>
        <w:t xml:space="preserve">hairman and </w:t>
      </w:r>
      <w:r w:rsidR="00B7438A">
        <w:rPr>
          <w:rFonts w:ascii="Bookman Old Style" w:hAnsi="Bookman Old Style"/>
          <w:szCs w:val="22"/>
        </w:rPr>
        <w:t>D</w:t>
      </w:r>
      <w:r w:rsidRPr="002E2C2C">
        <w:rPr>
          <w:rFonts w:ascii="Bookman Old Style" w:hAnsi="Bookman Old Style"/>
          <w:szCs w:val="22"/>
        </w:rPr>
        <w:t xml:space="preserve">eputy </w:t>
      </w:r>
      <w:r w:rsidR="00B7438A">
        <w:rPr>
          <w:rFonts w:ascii="Bookman Old Style" w:hAnsi="Bookman Old Style"/>
          <w:szCs w:val="22"/>
        </w:rPr>
        <w:t>C</w:t>
      </w:r>
      <w:r w:rsidRPr="002E2C2C">
        <w:rPr>
          <w:rFonts w:ascii="Bookman Old Style" w:hAnsi="Bookman Old Style"/>
          <w:szCs w:val="22"/>
        </w:rPr>
        <w:t>hair of a newly formed Senate Committee on Millennium Development Goals (MDGs) to participate in the Global Thematic Consultation on Governance and the Post-2015 Development Agenda, convened by the UNDP Regional Service Centre for Eastern and Southern Africa (UNDP RSC) and Pan African Parliament (PAP), from February 28</w:t>
      </w:r>
      <w:r w:rsidRPr="002E2C2C">
        <w:rPr>
          <w:rFonts w:ascii="Bookman Old Style" w:hAnsi="Bookman Old Style"/>
          <w:szCs w:val="22"/>
          <w:vertAlign w:val="superscript"/>
        </w:rPr>
        <w:t>th</w:t>
      </w:r>
      <w:r w:rsidRPr="002E2C2C">
        <w:rPr>
          <w:rFonts w:ascii="Bookman Old Style" w:hAnsi="Bookman Old Style"/>
          <w:szCs w:val="22"/>
        </w:rPr>
        <w:t xml:space="preserve"> to March 2, 2013, in </w:t>
      </w:r>
      <w:proofErr w:type="spellStart"/>
      <w:r w:rsidRPr="002E2C2C">
        <w:rPr>
          <w:rFonts w:ascii="Bookman Old Style" w:hAnsi="Bookman Old Style"/>
          <w:szCs w:val="22"/>
        </w:rPr>
        <w:t>Midrand</w:t>
      </w:r>
      <w:proofErr w:type="spellEnd"/>
      <w:r w:rsidRPr="002E2C2C">
        <w:rPr>
          <w:rFonts w:ascii="Bookman Old Style" w:hAnsi="Bookman Old Style"/>
          <w:szCs w:val="22"/>
        </w:rPr>
        <w:t xml:space="preserve">, South Africa. </w:t>
      </w:r>
      <w:r w:rsidRPr="001134B6">
        <w:rPr>
          <w:rFonts w:ascii="Bookman Old Style" w:hAnsi="Bookman Old Style"/>
          <w:szCs w:val="22"/>
        </w:rPr>
        <w:t xml:space="preserve">To complete the capacity inputs, staff </w:t>
      </w:r>
      <w:r w:rsidR="00C60074" w:rsidRPr="001134B6">
        <w:rPr>
          <w:rStyle w:val="FootnoteReference"/>
          <w:rFonts w:ascii="Bookman Old Style" w:hAnsi="Bookman Old Style"/>
          <w:szCs w:val="22"/>
        </w:rPr>
        <w:footnoteReference w:id="55"/>
      </w:r>
      <w:r w:rsidRPr="001134B6">
        <w:rPr>
          <w:rFonts w:ascii="Bookman Old Style" w:hAnsi="Bookman Old Style"/>
          <w:szCs w:val="22"/>
        </w:rPr>
        <w:t xml:space="preserve">of the </w:t>
      </w:r>
      <w:proofErr w:type="spellStart"/>
      <w:r w:rsidRPr="001134B6">
        <w:rPr>
          <w:rFonts w:ascii="Bookman Old Style" w:hAnsi="Bookman Old Style"/>
          <w:szCs w:val="22"/>
        </w:rPr>
        <w:t>Hansard</w:t>
      </w:r>
      <w:proofErr w:type="spellEnd"/>
      <w:r w:rsidR="005D5CD1" w:rsidRPr="001134B6">
        <w:rPr>
          <w:rFonts w:ascii="Bookman Old Style" w:hAnsi="Bookman Old Style"/>
          <w:szCs w:val="22"/>
        </w:rPr>
        <w:t xml:space="preserve"> (reporters/recorders)</w:t>
      </w:r>
      <w:r w:rsidRPr="001134B6">
        <w:rPr>
          <w:rFonts w:ascii="Bookman Old Style" w:hAnsi="Bookman Old Style"/>
          <w:szCs w:val="22"/>
        </w:rPr>
        <w:t xml:space="preserve"> w</w:t>
      </w:r>
      <w:r w:rsidR="00B21D57">
        <w:rPr>
          <w:rFonts w:ascii="Bookman Old Style" w:hAnsi="Bookman Old Style"/>
          <w:szCs w:val="22"/>
        </w:rPr>
        <w:t>as</w:t>
      </w:r>
      <w:r w:rsidRPr="001134B6">
        <w:rPr>
          <w:rFonts w:ascii="Bookman Old Style" w:hAnsi="Bookman Old Style"/>
          <w:szCs w:val="22"/>
        </w:rPr>
        <w:t xml:space="preserve"> trained in reporting</w:t>
      </w:r>
      <w:r w:rsidR="005D5CD1" w:rsidRPr="001134B6">
        <w:rPr>
          <w:rFonts w:ascii="Bookman Old Style" w:hAnsi="Bookman Old Style"/>
          <w:szCs w:val="22"/>
        </w:rPr>
        <w:t xml:space="preserve"> </w:t>
      </w:r>
      <w:proofErr w:type="gramStart"/>
      <w:r w:rsidR="001134B6" w:rsidRPr="001134B6">
        <w:rPr>
          <w:rFonts w:ascii="Bookman Old Style" w:hAnsi="Bookman Old Style"/>
          <w:szCs w:val="22"/>
        </w:rPr>
        <w:t>techniques</w:t>
      </w:r>
      <w:r w:rsidR="001134B6">
        <w:rPr>
          <w:rFonts w:ascii="Bookman Old Style" w:hAnsi="Bookman Old Style"/>
          <w:szCs w:val="22"/>
        </w:rPr>
        <w:t xml:space="preserve"> </w:t>
      </w:r>
      <w:r w:rsidR="00B21D57">
        <w:rPr>
          <w:rFonts w:ascii="Bookman Old Style" w:hAnsi="Bookman Old Style"/>
          <w:szCs w:val="22"/>
        </w:rPr>
        <w:t xml:space="preserve"> and</w:t>
      </w:r>
      <w:proofErr w:type="gramEnd"/>
      <w:r w:rsidR="00B21D57">
        <w:rPr>
          <w:rFonts w:ascii="Bookman Old Style" w:hAnsi="Bookman Old Style"/>
          <w:szCs w:val="22"/>
        </w:rPr>
        <w:t xml:space="preserve"> </w:t>
      </w:r>
      <w:r w:rsidRPr="002E2C2C">
        <w:rPr>
          <w:rFonts w:ascii="Bookman Old Style" w:hAnsi="Bookman Old Style"/>
          <w:szCs w:val="22"/>
        </w:rPr>
        <w:t>a research unit was established in the fourth quarter</w:t>
      </w:r>
      <w:r w:rsidR="005D5CD1">
        <w:rPr>
          <w:rFonts w:ascii="Bookman Old Style" w:hAnsi="Bookman Old Style"/>
          <w:szCs w:val="22"/>
        </w:rPr>
        <w:t>.</w:t>
      </w:r>
      <w:r w:rsidR="00F87B91">
        <w:rPr>
          <w:rFonts w:ascii="Bookman Old Style" w:hAnsi="Bookman Old Style"/>
          <w:szCs w:val="22"/>
        </w:rPr>
        <w:t xml:space="preserve"> </w:t>
      </w:r>
      <w:r w:rsidRPr="002E2C2C">
        <w:rPr>
          <w:rFonts w:ascii="Bookman Old Style" w:hAnsi="Bookman Old Style"/>
          <w:szCs w:val="22"/>
        </w:rPr>
        <w:t xml:space="preserve"> </w:t>
      </w:r>
      <w:r w:rsidR="00F87B91">
        <w:rPr>
          <w:rFonts w:ascii="Bookman Old Style" w:hAnsi="Bookman Old Style"/>
          <w:szCs w:val="22"/>
        </w:rPr>
        <w:t>T</w:t>
      </w:r>
      <w:r w:rsidRPr="002E2C2C">
        <w:rPr>
          <w:rFonts w:ascii="Bookman Old Style" w:hAnsi="Bookman Old Style"/>
          <w:szCs w:val="22"/>
        </w:rPr>
        <w:t xml:space="preserve">echnical assistance </w:t>
      </w:r>
      <w:r w:rsidR="00B21D57">
        <w:rPr>
          <w:rFonts w:ascii="Bookman Old Style" w:hAnsi="Bookman Old Style"/>
          <w:szCs w:val="22"/>
        </w:rPr>
        <w:t xml:space="preserve">was also </w:t>
      </w:r>
      <w:r w:rsidRPr="002E2C2C">
        <w:rPr>
          <w:rFonts w:ascii="Bookman Old Style" w:hAnsi="Bookman Old Style"/>
          <w:szCs w:val="22"/>
        </w:rPr>
        <w:t>rendered to the Portfolio Committee on the Economic and Development Cluster in preparation of the Insur</w:t>
      </w:r>
      <w:r w:rsidR="00E8704A">
        <w:rPr>
          <w:rFonts w:ascii="Bookman Old Style" w:hAnsi="Bookman Old Style"/>
          <w:szCs w:val="22"/>
        </w:rPr>
        <w:t>ance Bill. The UNDP also reported that it had responded</w:t>
      </w:r>
      <w:r w:rsidRPr="002E2C2C">
        <w:rPr>
          <w:rFonts w:ascii="Bookman Old Style" w:hAnsi="Bookman Old Style"/>
          <w:szCs w:val="22"/>
        </w:rPr>
        <w:t xml:space="preserve"> to requests by Parliament for expertise to install a new recording system (</w:t>
      </w:r>
      <w:proofErr w:type="spellStart"/>
      <w:r w:rsidRPr="002E2C2C">
        <w:rPr>
          <w:rFonts w:ascii="Bookman Old Style" w:hAnsi="Bookman Old Style"/>
          <w:szCs w:val="22"/>
        </w:rPr>
        <w:t>Taiden</w:t>
      </w:r>
      <w:proofErr w:type="spellEnd"/>
      <w:r w:rsidRPr="002E2C2C">
        <w:rPr>
          <w:rFonts w:ascii="Bookman Old Style" w:hAnsi="Bookman Old Style"/>
          <w:szCs w:val="22"/>
        </w:rPr>
        <w:t xml:space="preserve"> system).</w:t>
      </w:r>
    </w:p>
    <w:p w:rsidR="00B60BF2" w:rsidRPr="002E2C2C" w:rsidRDefault="00B60BF2" w:rsidP="003A726B">
      <w:pPr>
        <w:rPr>
          <w:rFonts w:ascii="Bookman Old Style" w:hAnsi="Bookman Old Style"/>
          <w:szCs w:val="22"/>
        </w:rPr>
      </w:pPr>
    </w:p>
    <w:p w:rsidR="00B60BF2" w:rsidRPr="002E2C2C" w:rsidRDefault="00B60BF2" w:rsidP="003A726B">
      <w:pPr>
        <w:rPr>
          <w:rFonts w:ascii="Bookman Old Style" w:hAnsi="Bookman Old Style"/>
          <w:szCs w:val="22"/>
        </w:rPr>
      </w:pPr>
    </w:p>
    <w:p w:rsidR="00B60BF2" w:rsidRPr="002E2C2C" w:rsidRDefault="00B60BF2" w:rsidP="003A726B">
      <w:pPr>
        <w:rPr>
          <w:rFonts w:ascii="Bookman Old Style" w:hAnsi="Bookman Old Style"/>
          <w:szCs w:val="22"/>
        </w:rPr>
      </w:pPr>
    </w:p>
    <w:p w:rsidR="00B60BF2" w:rsidRPr="002E2C2C" w:rsidRDefault="00B60BF2" w:rsidP="003A726B">
      <w:pPr>
        <w:rPr>
          <w:rFonts w:ascii="Bookman Old Style" w:hAnsi="Bookman Old Style"/>
          <w:szCs w:val="22"/>
        </w:rPr>
      </w:pPr>
    </w:p>
    <w:p w:rsidR="0080507E" w:rsidRPr="002E2C2C" w:rsidRDefault="0080507E" w:rsidP="003A726B">
      <w:pPr>
        <w:rPr>
          <w:rFonts w:ascii="Bookman Old Style" w:hAnsi="Bookman Old Style"/>
          <w:szCs w:val="22"/>
        </w:rPr>
      </w:pPr>
    </w:p>
    <w:p w:rsidR="00B60BF2" w:rsidRPr="002E2C2C" w:rsidRDefault="00FF699E" w:rsidP="003A726B">
      <w:pPr>
        <w:pStyle w:val="Heading1"/>
        <w:numPr>
          <w:ilvl w:val="3"/>
          <w:numId w:val="6"/>
        </w:numPr>
        <w:jc w:val="both"/>
        <w:rPr>
          <w:rFonts w:ascii="Bookman Old Style" w:hAnsi="Bookman Old Style"/>
          <w:sz w:val="22"/>
          <w:szCs w:val="22"/>
        </w:rPr>
      </w:pPr>
      <w:bookmarkStart w:id="77" w:name="_Toc376244700"/>
      <w:r w:rsidRPr="002E2C2C">
        <w:rPr>
          <w:rFonts w:ascii="Bookman Old Style" w:hAnsi="Bookman Old Style"/>
          <w:sz w:val="22"/>
          <w:szCs w:val="22"/>
        </w:rPr>
        <w:t>Findings</w:t>
      </w:r>
      <w:r w:rsidR="00B60BF2" w:rsidRPr="002E2C2C">
        <w:rPr>
          <w:rFonts w:ascii="Bookman Old Style" w:hAnsi="Bookman Old Style"/>
          <w:sz w:val="22"/>
          <w:szCs w:val="22"/>
        </w:rPr>
        <w:t>: Capacity Development for Parliament of Lesotho</w:t>
      </w:r>
      <w:bookmarkEnd w:id="77"/>
      <w:r w:rsidR="00B60BF2" w:rsidRPr="002E2C2C">
        <w:rPr>
          <w:rFonts w:ascii="Bookman Old Style" w:hAnsi="Bookman Old Style"/>
          <w:sz w:val="22"/>
          <w:szCs w:val="22"/>
        </w:rPr>
        <w:t xml:space="preserve"> </w:t>
      </w:r>
    </w:p>
    <w:p w:rsidR="00FF699E" w:rsidRPr="002E2C2C" w:rsidRDefault="00B75100" w:rsidP="003A726B">
      <w:pPr>
        <w:pStyle w:val="Heading1"/>
        <w:numPr>
          <w:ilvl w:val="0"/>
          <w:numId w:val="0"/>
        </w:numPr>
        <w:ind w:left="1701"/>
        <w:jc w:val="both"/>
        <w:rPr>
          <w:rFonts w:ascii="Bookman Old Style" w:hAnsi="Bookman Old Style"/>
          <w:sz w:val="22"/>
          <w:szCs w:val="22"/>
        </w:rPr>
      </w:pPr>
      <w:bookmarkStart w:id="78" w:name="_Toc376244701"/>
      <w:r w:rsidRPr="002E2C2C">
        <w:rPr>
          <w:rFonts w:ascii="Bookman Old Style" w:hAnsi="Bookman Old Style"/>
          <w:sz w:val="22"/>
          <w:szCs w:val="22"/>
        </w:rPr>
        <w:t>23.</w:t>
      </w:r>
      <w:r w:rsidR="00B60BF2" w:rsidRPr="002E2C2C">
        <w:rPr>
          <w:rFonts w:ascii="Bookman Old Style" w:hAnsi="Bookman Old Style"/>
          <w:sz w:val="22"/>
          <w:szCs w:val="22"/>
        </w:rPr>
        <w:t xml:space="preserve">1 </w:t>
      </w:r>
      <w:r w:rsidR="00FF699E" w:rsidRPr="002E2C2C">
        <w:rPr>
          <w:rFonts w:ascii="Bookman Old Style" w:hAnsi="Bookman Old Style"/>
          <w:sz w:val="22"/>
          <w:szCs w:val="22"/>
        </w:rPr>
        <w:t>Performance Area I – strategy and direction</w:t>
      </w:r>
      <w:bookmarkEnd w:id="78"/>
    </w:p>
    <w:p w:rsidR="00FF699E" w:rsidRPr="002E2C2C" w:rsidRDefault="00FF699E" w:rsidP="003A726B">
      <w:pPr>
        <w:rPr>
          <w:rFonts w:ascii="Bookman Old Style" w:hAnsi="Bookman Old Style"/>
          <w:i/>
          <w:szCs w:val="22"/>
        </w:rPr>
      </w:pPr>
      <w:r w:rsidRPr="002E2C2C">
        <w:rPr>
          <w:rFonts w:ascii="Bookman Old Style" w:hAnsi="Bookman Old Style"/>
          <w:i/>
          <w:szCs w:val="22"/>
        </w:rPr>
        <w:t>‘The country is still behind. We got consumed in our petty bickering around politics, adversarial politics around national government forgetting we should be in government to enable people to live – that is why, with these MDGs we are so behind’</w:t>
      </w:r>
      <w:r w:rsidR="00B7438A">
        <w:rPr>
          <w:rFonts w:ascii="Bookman Old Style" w:hAnsi="Bookman Old Style"/>
          <w:i/>
          <w:szCs w:val="22"/>
        </w:rPr>
        <w:t>, Chair, Senate MDGs Committee.</w:t>
      </w:r>
    </w:p>
    <w:p w:rsidR="00FF699E" w:rsidRPr="002E2C2C" w:rsidRDefault="00B75100" w:rsidP="003A726B">
      <w:pPr>
        <w:pStyle w:val="Heading2"/>
        <w:numPr>
          <w:ilvl w:val="1"/>
          <w:numId w:val="29"/>
        </w:numPr>
        <w:rPr>
          <w:rFonts w:ascii="Bookman Old Style" w:hAnsi="Bookman Old Style"/>
          <w:sz w:val="22"/>
          <w:szCs w:val="22"/>
        </w:rPr>
      </w:pPr>
      <w:r w:rsidRPr="002E2C2C">
        <w:rPr>
          <w:rFonts w:ascii="Bookman Old Style" w:hAnsi="Bookman Old Style"/>
          <w:sz w:val="22"/>
          <w:szCs w:val="22"/>
        </w:rPr>
        <w:t xml:space="preserve"> </w:t>
      </w:r>
      <w:bookmarkStart w:id="79" w:name="_Toc376244702"/>
      <w:r w:rsidR="00FF699E" w:rsidRPr="002E2C2C">
        <w:rPr>
          <w:rFonts w:ascii="Bookman Old Style" w:hAnsi="Bookman Old Style"/>
          <w:sz w:val="22"/>
          <w:szCs w:val="22"/>
        </w:rPr>
        <w:t>Relevance and timeliness</w:t>
      </w:r>
      <w:bookmarkEnd w:id="79"/>
    </w:p>
    <w:p w:rsidR="00DE04DE" w:rsidRDefault="006E5928" w:rsidP="00DE04DE">
      <w:pPr>
        <w:suppressAutoHyphens w:val="0"/>
        <w:spacing w:after="200" w:line="276" w:lineRule="auto"/>
        <w:rPr>
          <w:rFonts w:ascii="Bookman Old Style" w:hAnsi="Bookman Old Style"/>
          <w:szCs w:val="22"/>
        </w:rPr>
      </w:pPr>
      <w:r w:rsidRPr="002E2C2C">
        <w:rPr>
          <w:rFonts w:ascii="Bookman Old Style" w:hAnsi="Bookman Old Style"/>
          <w:szCs w:val="22"/>
        </w:rPr>
        <w:t xml:space="preserve">Principal </w:t>
      </w:r>
      <w:r w:rsidR="00C60074">
        <w:rPr>
          <w:rFonts w:ascii="Bookman Old Style" w:hAnsi="Bookman Old Style"/>
          <w:szCs w:val="22"/>
        </w:rPr>
        <w:t>O</w:t>
      </w:r>
      <w:r w:rsidRPr="002E2C2C">
        <w:rPr>
          <w:rFonts w:ascii="Bookman Old Style" w:hAnsi="Bookman Old Style"/>
          <w:szCs w:val="22"/>
        </w:rPr>
        <w:t>fficers in Lesotho’s bi-ca</w:t>
      </w:r>
      <w:r w:rsidR="00656F48" w:rsidRPr="002E2C2C">
        <w:rPr>
          <w:rFonts w:ascii="Bookman Old Style" w:hAnsi="Bookman Old Style"/>
          <w:szCs w:val="22"/>
        </w:rPr>
        <w:t>meral legislature re-affirm the</w:t>
      </w:r>
      <w:r w:rsidRPr="002E2C2C">
        <w:rPr>
          <w:rFonts w:ascii="Bookman Old Style" w:hAnsi="Bookman Old Style"/>
          <w:szCs w:val="22"/>
        </w:rPr>
        <w:t xml:space="preserve"> strategic nature of the UNDP intervention in support of the country’s Tripartite Coalition, parliament and </w:t>
      </w:r>
      <w:r w:rsidR="00B21D57">
        <w:rPr>
          <w:rFonts w:ascii="Bookman Old Style" w:hAnsi="Bookman Old Style"/>
          <w:szCs w:val="22"/>
        </w:rPr>
        <w:t>specifically, the</w:t>
      </w:r>
      <w:r w:rsidRPr="002E2C2C">
        <w:rPr>
          <w:rFonts w:ascii="Bookman Old Style" w:hAnsi="Bookman Old Style"/>
          <w:szCs w:val="22"/>
        </w:rPr>
        <w:t xml:space="preserve"> Portfolio Committees. </w:t>
      </w:r>
      <w:r w:rsidR="008B5284" w:rsidRPr="002E2C2C">
        <w:rPr>
          <w:rFonts w:ascii="Bookman Old Style" w:hAnsi="Bookman Old Style"/>
          <w:szCs w:val="22"/>
        </w:rPr>
        <w:t>Key informants indicate that t</w:t>
      </w:r>
      <w:r w:rsidRPr="002E2C2C">
        <w:rPr>
          <w:rFonts w:ascii="Bookman Old Style" w:hAnsi="Bookman Old Style"/>
          <w:szCs w:val="22"/>
        </w:rPr>
        <w:t>he</w:t>
      </w:r>
      <w:r w:rsidR="008B5284" w:rsidRPr="002E2C2C">
        <w:rPr>
          <w:rFonts w:ascii="Bookman Old Style" w:hAnsi="Bookman Old Style"/>
          <w:szCs w:val="22"/>
        </w:rPr>
        <w:t xml:space="preserve"> new parliament [</w:t>
      </w:r>
      <w:r w:rsidRPr="002E2C2C">
        <w:rPr>
          <w:rFonts w:ascii="Bookman Old Style" w:hAnsi="Bookman Old Style"/>
          <w:szCs w:val="22"/>
        </w:rPr>
        <w:t>Senate and National Assembly] needed technical capacities to</w:t>
      </w:r>
      <w:r w:rsidR="00864B5B" w:rsidRPr="002E2C2C">
        <w:rPr>
          <w:rFonts w:ascii="Bookman Old Style" w:hAnsi="Bookman Old Style"/>
          <w:szCs w:val="22"/>
        </w:rPr>
        <w:t xml:space="preserve"> track the budget process, analyse budgets and critique ministerial expenditure</w:t>
      </w:r>
      <w:r w:rsidR="00E8704A">
        <w:rPr>
          <w:rFonts w:ascii="Bookman Old Style" w:hAnsi="Bookman Old Style"/>
          <w:szCs w:val="22"/>
        </w:rPr>
        <w:t xml:space="preserve"> and audit reports</w:t>
      </w:r>
      <w:r w:rsidR="00864B5B" w:rsidRPr="002E2C2C">
        <w:rPr>
          <w:rFonts w:ascii="Bookman Old Style" w:hAnsi="Bookman Old Style"/>
          <w:szCs w:val="22"/>
        </w:rPr>
        <w:t xml:space="preserve">, as an essential part of fostering democratic accountability. </w:t>
      </w:r>
      <w:r w:rsidR="00FD63D6" w:rsidRPr="002E2C2C">
        <w:rPr>
          <w:rFonts w:ascii="Bookman Old Style" w:hAnsi="Bookman Old Style"/>
          <w:szCs w:val="22"/>
        </w:rPr>
        <w:t xml:space="preserve"> </w:t>
      </w:r>
      <w:r w:rsidR="006E4DD0" w:rsidRPr="002E2C2C">
        <w:rPr>
          <w:rFonts w:ascii="Bookman Old Style" w:hAnsi="Bookman Old Style"/>
          <w:szCs w:val="22"/>
        </w:rPr>
        <w:t>In this regard, the Clerks of the Senate and the N</w:t>
      </w:r>
      <w:r w:rsidR="008B5284" w:rsidRPr="002E2C2C">
        <w:rPr>
          <w:rFonts w:ascii="Bookman Old Style" w:hAnsi="Bookman Old Style"/>
          <w:szCs w:val="22"/>
        </w:rPr>
        <w:t>ational Assembly</w:t>
      </w:r>
      <w:r w:rsidR="00E8704A">
        <w:rPr>
          <w:rFonts w:ascii="Bookman Old Style" w:hAnsi="Bookman Old Style"/>
          <w:szCs w:val="22"/>
        </w:rPr>
        <w:t xml:space="preserve"> were</w:t>
      </w:r>
      <w:r w:rsidR="006E4DD0" w:rsidRPr="002E2C2C">
        <w:rPr>
          <w:rFonts w:ascii="Bookman Old Style" w:hAnsi="Bookman Old Style"/>
          <w:szCs w:val="22"/>
        </w:rPr>
        <w:t xml:space="preserve"> in agreement t</w:t>
      </w:r>
      <w:r w:rsidR="008B5284" w:rsidRPr="002E2C2C">
        <w:rPr>
          <w:rFonts w:ascii="Bookman Old Style" w:hAnsi="Bookman Old Style"/>
          <w:szCs w:val="22"/>
        </w:rPr>
        <w:t>hat the project component supporting the consolidation of L</w:t>
      </w:r>
      <w:r w:rsidR="006E4DD0" w:rsidRPr="002E2C2C">
        <w:rPr>
          <w:rFonts w:ascii="Bookman Old Style" w:hAnsi="Bookman Old Style"/>
          <w:szCs w:val="22"/>
        </w:rPr>
        <w:t>e</w:t>
      </w:r>
      <w:r w:rsidR="00235A8E" w:rsidRPr="002E2C2C">
        <w:rPr>
          <w:rFonts w:ascii="Bookman Old Style" w:hAnsi="Bookman Old Style"/>
          <w:szCs w:val="22"/>
        </w:rPr>
        <w:t>so</w:t>
      </w:r>
      <w:r w:rsidR="006E4DD0" w:rsidRPr="002E2C2C">
        <w:rPr>
          <w:rFonts w:ascii="Bookman Old Style" w:hAnsi="Bookman Old Style"/>
          <w:szCs w:val="22"/>
        </w:rPr>
        <w:t>tho’</w:t>
      </w:r>
      <w:r w:rsidR="008B5284" w:rsidRPr="002E2C2C">
        <w:rPr>
          <w:rFonts w:ascii="Bookman Old Style" w:hAnsi="Bookman Old Style"/>
          <w:szCs w:val="22"/>
        </w:rPr>
        <w:t>s</w:t>
      </w:r>
      <w:r w:rsidR="00235A8E" w:rsidRPr="002E2C2C">
        <w:rPr>
          <w:rFonts w:ascii="Bookman Old Style" w:hAnsi="Bookman Old Style"/>
          <w:szCs w:val="22"/>
        </w:rPr>
        <w:t xml:space="preserve"> </w:t>
      </w:r>
      <w:r w:rsidR="006E4DD0" w:rsidRPr="002E2C2C">
        <w:rPr>
          <w:rFonts w:ascii="Bookman Old Style" w:hAnsi="Bookman Old Style"/>
          <w:szCs w:val="22"/>
        </w:rPr>
        <w:t>eig</w:t>
      </w:r>
      <w:r w:rsidR="00235A8E" w:rsidRPr="002E2C2C">
        <w:rPr>
          <w:rFonts w:ascii="Bookman Old Style" w:hAnsi="Bookman Old Style"/>
          <w:szCs w:val="22"/>
        </w:rPr>
        <w:t>hth</w:t>
      </w:r>
      <w:r w:rsidR="006E4DD0" w:rsidRPr="002E2C2C">
        <w:rPr>
          <w:rFonts w:ascii="Bookman Old Style" w:hAnsi="Bookman Old Style"/>
          <w:szCs w:val="22"/>
        </w:rPr>
        <w:t xml:space="preserve"> parliament</w:t>
      </w:r>
      <w:r w:rsidR="008B5284" w:rsidRPr="002E2C2C">
        <w:rPr>
          <w:rFonts w:ascii="Bookman Old Style" w:hAnsi="Bookman Old Style"/>
          <w:szCs w:val="22"/>
        </w:rPr>
        <w:t xml:space="preserve"> was relevant and timely, particularly given that about half of the parliamentarians were new</w:t>
      </w:r>
      <w:r w:rsidR="006E4DD0" w:rsidRPr="002E2C2C">
        <w:rPr>
          <w:rFonts w:ascii="Bookman Old Style" w:hAnsi="Bookman Old Style"/>
          <w:szCs w:val="22"/>
        </w:rPr>
        <w:t xml:space="preserve">. </w:t>
      </w:r>
      <w:r w:rsidR="002E2D69" w:rsidRPr="002E2C2C">
        <w:rPr>
          <w:rStyle w:val="FootnoteReference"/>
          <w:rFonts w:ascii="Bookman Old Style" w:hAnsi="Bookman Old Style"/>
          <w:szCs w:val="22"/>
        </w:rPr>
        <w:footnoteReference w:id="56"/>
      </w:r>
      <w:r w:rsidR="00235A8E" w:rsidRPr="002E2C2C">
        <w:rPr>
          <w:rFonts w:ascii="Bookman Old Style" w:hAnsi="Bookman Old Style"/>
          <w:szCs w:val="22"/>
        </w:rPr>
        <w:t>Also, the realisation by interlocutors that Lesotho was lagging behind in meeting the Mill</w:t>
      </w:r>
      <w:r w:rsidR="00656F48" w:rsidRPr="002E2C2C">
        <w:rPr>
          <w:rFonts w:ascii="Bookman Old Style" w:hAnsi="Bookman Old Style"/>
          <w:szCs w:val="22"/>
        </w:rPr>
        <w:t>ennium Development Goals (MDGs)</w:t>
      </w:r>
      <w:r w:rsidR="00235A8E" w:rsidRPr="002E2C2C">
        <w:rPr>
          <w:rFonts w:ascii="Bookman Old Style" w:hAnsi="Bookman Old Style"/>
          <w:szCs w:val="22"/>
        </w:rPr>
        <w:t xml:space="preserve"> </w:t>
      </w:r>
      <w:r w:rsidR="002F3C1E" w:rsidRPr="002E2C2C">
        <w:rPr>
          <w:rFonts w:ascii="Bookman Old Style" w:hAnsi="Bookman Old Style"/>
          <w:szCs w:val="22"/>
        </w:rPr>
        <w:t>provided a strong basis for the UN</w:t>
      </w:r>
      <w:r w:rsidR="00656F48" w:rsidRPr="002E2C2C">
        <w:rPr>
          <w:rFonts w:ascii="Bookman Old Style" w:hAnsi="Bookman Old Style"/>
          <w:szCs w:val="22"/>
        </w:rPr>
        <w:t xml:space="preserve">DP intervention, leading to the </w:t>
      </w:r>
      <w:r w:rsidR="002F3C1E" w:rsidRPr="002E2C2C">
        <w:rPr>
          <w:rFonts w:ascii="Bookman Old Style" w:hAnsi="Bookman Old Style"/>
          <w:szCs w:val="22"/>
        </w:rPr>
        <w:t>establish</w:t>
      </w:r>
      <w:r w:rsidR="00656F48" w:rsidRPr="002E2C2C">
        <w:rPr>
          <w:rFonts w:ascii="Bookman Old Style" w:hAnsi="Bookman Old Style"/>
          <w:szCs w:val="22"/>
        </w:rPr>
        <w:t>ment</w:t>
      </w:r>
      <w:r w:rsidR="002F3C1E" w:rsidRPr="002E2C2C">
        <w:rPr>
          <w:rFonts w:ascii="Bookman Old Style" w:hAnsi="Bookman Old Style"/>
          <w:szCs w:val="22"/>
        </w:rPr>
        <w:t xml:space="preserve"> </w:t>
      </w:r>
      <w:r w:rsidR="00656F48" w:rsidRPr="002E2C2C">
        <w:rPr>
          <w:rFonts w:ascii="Bookman Old Style" w:hAnsi="Bookman Old Style"/>
          <w:szCs w:val="22"/>
        </w:rPr>
        <w:t xml:space="preserve">of </w:t>
      </w:r>
      <w:r w:rsidR="002F3C1E" w:rsidRPr="002E2C2C">
        <w:rPr>
          <w:rFonts w:ascii="Bookman Old Style" w:hAnsi="Bookman Old Style"/>
          <w:szCs w:val="22"/>
        </w:rPr>
        <w:t xml:space="preserve">a dedicated </w:t>
      </w:r>
      <w:r w:rsidR="00FD63D6" w:rsidRPr="002E2C2C">
        <w:rPr>
          <w:rFonts w:ascii="Bookman Old Style" w:hAnsi="Bookman Old Style"/>
          <w:szCs w:val="22"/>
        </w:rPr>
        <w:t xml:space="preserve">MDG Committee </w:t>
      </w:r>
      <w:r w:rsidR="002F3C1E" w:rsidRPr="002E2C2C">
        <w:rPr>
          <w:rFonts w:ascii="Bookman Old Style" w:hAnsi="Bookman Old Style"/>
          <w:szCs w:val="22"/>
        </w:rPr>
        <w:t>for the Senate</w:t>
      </w:r>
      <w:r w:rsidR="00FD63D6" w:rsidRPr="002E2C2C">
        <w:rPr>
          <w:rFonts w:ascii="Bookman Old Style" w:hAnsi="Bookman Old Style"/>
          <w:szCs w:val="22"/>
        </w:rPr>
        <w:t>.</w:t>
      </w:r>
      <w:r w:rsidR="006D3841" w:rsidRPr="002E2C2C">
        <w:rPr>
          <w:rFonts w:ascii="Bookman Old Style" w:hAnsi="Bookman Old Style"/>
          <w:szCs w:val="22"/>
        </w:rPr>
        <w:t xml:space="preserve"> </w:t>
      </w:r>
      <w:r w:rsidR="00DB21E3" w:rsidRPr="002E2C2C">
        <w:rPr>
          <w:rStyle w:val="FootnoteReference"/>
          <w:rFonts w:ascii="Bookman Old Style" w:hAnsi="Bookman Old Style"/>
          <w:szCs w:val="22"/>
        </w:rPr>
        <w:footnoteReference w:id="57"/>
      </w:r>
      <w:r w:rsidR="00DE04DE" w:rsidDel="00DE04DE">
        <w:rPr>
          <w:rFonts w:ascii="Bookman Old Style" w:hAnsi="Bookman Old Style"/>
          <w:szCs w:val="22"/>
        </w:rPr>
        <w:t xml:space="preserve"> </w:t>
      </w:r>
    </w:p>
    <w:p w:rsidR="00DE04DE" w:rsidRDefault="00DE04DE" w:rsidP="00DE04DE">
      <w:pPr>
        <w:suppressAutoHyphens w:val="0"/>
        <w:spacing w:after="200" w:line="276" w:lineRule="auto"/>
        <w:rPr>
          <w:rFonts w:ascii="Bookman Old Style" w:hAnsi="Bookman Old Style"/>
          <w:szCs w:val="22"/>
        </w:rPr>
      </w:pPr>
    </w:p>
    <w:p w:rsidR="00DE04DE" w:rsidRDefault="00DE04DE" w:rsidP="00DE04DE">
      <w:pPr>
        <w:suppressAutoHyphens w:val="0"/>
        <w:spacing w:after="200" w:line="276" w:lineRule="auto"/>
        <w:rPr>
          <w:rFonts w:ascii="Bookman Old Style" w:hAnsi="Bookman Old Style"/>
          <w:szCs w:val="22"/>
        </w:rPr>
      </w:pPr>
    </w:p>
    <w:p w:rsidR="00DE04DE" w:rsidRDefault="00DE04DE" w:rsidP="00DE04DE">
      <w:pPr>
        <w:suppressAutoHyphens w:val="0"/>
        <w:spacing w:after="200" w:line="276" w:lineRule="auto"/>
        <w:rPr>
          <w:rFonts w:ascii="Bookman Old Style" w:hAnsi="Bookman Old Style"/>
          <w:szCs w:val="22"/>
        </w:rPr>
      </w:pPr>
    </w:p>
    <w:p w:rsidR="00DE04DE" w:rsidRDefault="00DE04DE" w:rsidP="00DE04DE">
      <w:pPr>
        <w:suppressAutoHyphens w:val="0"/>
        <w:spacing w:after="200" w:line="276" w:lineRule="auto"/>
        <w:rPr>
          <w:rFonts w:ascii="Bookman Old Style" w:hAnsi="Bookman Old Style"/>
          <w:szCs w:val="22"/>
        </w:rPr>
      </w:pPr>
    </w:p>
    <w:p w:rsidR="00DE04DE" w:rsidRDefault="00DE04DE" w:rsidP="00DE04DE">
      <w:pPr>
        <w:suppressAutoHyphens w:val="0"/>
        <w:spacing w:after="200" w:line="276" w:lineRule="auto"/>
        <w:rPr>
          <w:rFonts w:ascii="Bookman Old Style" w:hAnsi="Bookman Old Style"/>
          <w:szCs w:val="22"/>
        </w:rPr>
      </w:pPr>
    </w:p>
    <w:p w:rsidR="00DE04DE" w:rsidRDefault="00DE04DE" w:rsidP="00DE04DE">
      <w:pPr>
        <w:suppressAutoHyphens w:val="0"/>
        <w:spacing w:after="200" w:line="276" w:lineRule="auto"/>
        <w:rPr>
          <w:rFonts w:ascii="Bookman Old Style" w:hAnsi="Bookman Old Style"/>
          <w:szCs w:val="22"/>
        </w:rPr>
      </w:pPr>
    </w:p>
    <w:p w:rsidR="00FF699E" w:rsidRPr="00DE04DE" w:rsidRDefault="00DE04DE" w:rsidP="00DE04DE">
      <w:pPr>
        <w:suppressAutoHyphens w:val="0"/>
        <w:spacing w:after="200" w:line="276" w:lineRule="auto"/>
        <w:rPr>
          <w:rFonts w:ascii="Bookman Old Style" w:hAnsi="Bookman Old Style"/>
          <w:b/>
          <w:szCs w:val="22"/>
        </w:rPr>
      </w:pPr>
      <w:r>
        <w:rPr>
          <w:rFonts w:ascii="Bookman Old Style" w:hAnsi="Bookman Old Style"/>
          <w:szCs w:val="22"/>
        </w:rPr>
        <w:t xml:space="preserve">23.3 </w:t>
      </w:r>
      <w:r w:rsidR="00FF699E" w:rsidRPr="00DE04DE">
        <w:rPr>
          <w:rFonts w:ascii="Bookman Old Style" w:hAnsi="Bookman Old Style"/>
          <w:b/>
          <w:szCs w:val="22"/>
        </w:rPr>
        <w:t>Quality of the Project design</w:t>
      </w:r>
    </w:p>
    <w:p w:rsidR="0039198B" w:rsidRPr="002E2C2C" w:rsidRDefault="000A0332" w:rsidP="003A726B">
      <w:pPr>
        <w:suppressAutoHyphens w:val="0"/>
        <w:spacing w:after="200" w:line="276" w:lineRule="auto"/>
        <w:rPr>
          <w:rFonts w:ascii="Bookman Old Style" w:hAnsi="Bookman Old Style"/>
          <w:szCs w:val="22"/>
        </w:rPr>
      </w:pPr>
      <w:r w:rsidRPr="002E2C2C">
        <w:rPr>
          <w:rFonts w:ascii="Bookman Old Style" w:hAnsi="Bookman Old Style"/>
          <w:szCs w:val="22"/>
        </w:rPr>
        <w:t>The beneficiaries in this component of the project underline the quality of the project design as appropriate and tailored to the immediate needs of a nascent parliament and coalition</w:t>
      </w:r>
      <w:r w:rsidR="00656F48" w:rsidRPr="002E2C2C">
        <w:rPr>
          <w:rFonts w:ascii="Bookman Old Style" w:hAnsi="Bookman Old Style"/>
          <w:szCs w:val="22"/>
        </w:rPr>
        <w:t xml:space="preserve"> government</w:t>
      </w:r>
      <w:r w:rsidRPr="002E2C2C">
        <w:rPr>
          <w:rFonts w:ascii="Bookman Old Style" w:hAnsi="Bookman Old Style"/>
          <w:szCs w:val="22"/>
        </w:rPr>
        <w:t>. UNDP not only designed the intervention but also</w:t>
      </w:r>
      <w:r w:rsidR="0039198B" w:rsidRPr="002E2C2C">
        <w:rPr>
          <w:rFonts w:ascii="Bookman Old Style" w:hAnsi="Bookman Old Style"/>
          <w:szCs w:val="22"/>
        </w:rPr>
        <w:t xml:space="preserve"> devel</w:t>
      </w:r>
      <w:r w:rsidRPr="002E2C2C">
        <w:rPr>
          <w:rFonts w:ascii="Bookman Old Style" w:hAnsi="Bookman Old Style"/>
          <w:szCs w:val="22"/>
        </w:rPr>
        <w:t>ope</w:t>
      </w:r>
      <w:r w:rsidR="00656F48" w:rsidRPr="002E2C2C">
        <w:rPr>
          <w:rFonts w:ascii="Bookman Old Style" w:hAnsi="Bookman Old Style"/>
          <w:szCs w:val="22"/>
        </w:rPr>
        <w:t>d TORs, provided briefings, including</w:t>
      </w:r>
      <w:r w:rsidRPr="002E2C2C">
        <w:rPr>
          <w:rFonts w:ascii="Bookman Old Style" w:hAnsi="Bookman Old Style"/>
          <w:szCs w:val="22"/>
        </w:rPr>
        <w:t xml:space="preserve"> knowledge products and </w:t>
      </w:r>
      <w:r w:rsidR="00656F48" w:rsidRPr="002E2C2C">
        <w:rPr>
          <w:rFonts w:ascii="Bookman Old Style" w:hAnsi="Bookman Old Style"/>
          <w:szCs w:val="22"/>
        </w:rPr>
        <w:t xml:space="preserve">financing </w:t>
      </w:r>
      <w:r w:rsidRPr="002E2C2C">
        <w:rPr>
          <w:rFonts w:ascii="Bookman Old Style" w:hAnsi="Bookman Old Style"/>
          <w:szCs w:val="22"/>
        </w:rPr>
        <w:t xml:space="preserve">study tours on MDGs and the role of parliament, leveraging regional capacity </w:t>
      </w:r>
      <w:r w:rsidRPr="002E2C2C">
        <w:rPr>
          <w:rStyle w:val="FootnoteReference"/>
          <w:rFonts w:ascii="Bookman Old Style" w:hAnsi="Bookman Old Style"/>
          <w:szCs w:val="22"/>
        </w:rPr>
        <w:footnoteReference w:id="58"/>
      </w:r>
      <w:r w:rsidRPr="002E2C2C">
        <w:rPr>
          <w:rFonts w:ascii="Bookman Old Style" w:hAnsi="Bookman Old Style"/>
          <w:szCs w:val="22"/>
        </w:rPr>
        <w:t xml:space="preserve">to inform the whole process. The UNDP also </w:t>
      </w:r>
      <w:r w:rsidR="0039198B" w:rsidRPr="002E2C2C">
        <w:rPr>
          <w:rFonts w:ascii="Bookman Old Style" w:hAnsi="Bookman Old Style"/>
          <w:szCs w:val="22"/>
        </w:rPr>
        <w:t>permanently attached an officer to Sena</w:t>
      </w:r>
      <w:r w:rsidRPr="002E2C2C">
        <w:rPr>
          <w:rFonts w:ascii="Bookman Old Style" w:hAnsi="Bookman Old Style"/>
          <w:szCs w:val="22"/>
        </w:rPr>
        <w:t>te and National Assembly to provide technical support</w:t>
      </w:r>
      <w:r w:rsidR="0039198B" w:rsidRPr="002E2C2C">
        <w:rPr>
          <w:rFonts w:ascii="Bookman Old Style" w:hAnsi="Bookman Old Style"/>
          <w:szCs w:val="22"/>
        </w:rPr>
        <w:t xml:space="preserve">. </w:t>
      </w:r>
    </w:p>
    <w:p w:rsidR="000A0332" w:rsidRDefault="00656F48" w:rsidP="003A726B">
      <w:pPr>
        <w:rPr>
          <w:rFonts w:ascii="Bookman Old Style" w:hAnsi="Bookman Old Style"/>
          <w:szCs w:val="22"/>
        </w:rPr>
      </w:pPr>
      <w:r w:rsidRPr="002E2C2C">
        <w:rPr>
          <w:rFonts w:ascii="Bookman Old Style" w:hAnsi="Bookman Old Style"/>
          <w:szCs w:val="22"/>
        </w:rPr>
        <w:t xml:space="preserve">This </w:t>
      </w:r>
      <w:r w:rsidR="00E8704A">
        <w:rPr>
          <w:rFonts w:ascii="Bookman Old Style" w:hAnsi="Bookman Old Style"/>
          <w:szCs w:val="22"/>
        </w:rPr>
        <w:t xml:space="preserve">component of the program </w:t>
      </w:r>
      <w:r w:rsidRPr="002E2C2C">
        <w:rPr>
          <w:rFonts w:ascii="Bookman Old Style" w:hAnsi="Bookman Old Style"/>
          <w:szCs w:val="22"/>
        </w:rPr>
        <w:t>appears to have been</w:t>
      </w:r>
      <w:r w:rsidR="000A0332" w:rsidRPr="002E2C2C">
        <w:rPr>
          <w:rFonts w:ascii="Bookman Old Style" w:hAnsi="Bookman Old Style"/>
          <w:szCs w:val="22"/>
        </w:rPr>
        <w:t xml:space="preserve"> one of the most technically demanding aspects of the entire project, which may </w:t>
      </w:r>
      <w:r w:rsidRPr="002E2C2C">
        <w:rPr>
          <w:rFonts w:ascii="Bookman Old Style" w:hAnsi="Bookman Old Style"/>
          <w:szCs w:val="22"/>
        </w:rPr>
        <w:t xml:space="preserve">still </w:t>
      </w:r>
      <w:r w:rsidR="000A0332" w:rsidRPr="002E2C2C">
        <w:rPr>
          <w:rFonts w:ascii="Bookman Old Style" w:hAnsi="Bookman Old Style"/>
          <w:szCs w:val="22"/>
        </w:rPr>
        <w:t>require constant refresher courses and regular interventions to take account of turnover of MPs. The strong assertions from key informants sugg</w:t>
      </w:r>
      <w:r w:rsidRPr="002E2C2C">
        <w:rPr>
          <w:rFonts w:ascii="Bookman Old Style" w:hAnsi="Bookman Old Style"/>
          <w:szCs w:val="22"/>
        </w:rPr>
        <w:t>est that the interv</w:t>
      </w:r>
      <w:r w:rsidR="000A0332" w:rsidRPr="002E2C2C">
        <w:rPr>
          <w:rFonts w:ascii="Bookman Old Style" w:hAnsi="Bookman Old Style"/>
          <w:szCs w:val="22"/>
        </w:rPr>
        <w:t>ention was long over</w:t>
      </w:r>
      <w:r w:rsidR="00E8704A">
        <w:rPr>
          <w:rFonts w:ascii="Bookman Old Style" w:hAnsi="Bookman Old Style"/>
          <w:szCs w:val="22"/>
        </w:rPr>
        <w:t>-</w:t>
      </w:r>
      <w:r w:rsidRPr="002E2C2C">
        <w:rPr>
          <w:rFonts w:ascii="Bookman Old Style" w:hAnsi="Bookman Old Style"/>
          <w:szCs w:val="22"/>
        </w:rPr>
        <w:t>due and the results would</w:t>
      </w:r>
      <w:r w:rsidR="00E8704A">
        <w:rPr>
          <w:rFonts w:ascii="Bookman Old Style" w:hAnsi="Bookman Old Style"/>
          <w:szCs w:val="22"/>
        </w:rPr>
        <w:t xml:space="preserve"> bode well for the perception </w:t>
      </w:r>
      <w:r w:rsidR="000A0332" w:rsidRPr="002E2C2C">
        <w:rPr>
          <w:rFonts w:ascii="Bookman Old Style" w:hAnsi="Bookman Old Style"/>
          <w:szCs w:val="22"/>
        </w:rPr>
        <w:t xml:space="preserve">of parliament amongst the electorate, as an institution of accountability. </w:t>
      </w: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Default="00B7438A" w:rsidP="003A726B">
      <w:pPr>
        <w:rPr>
          <w:rFonts w:ascii="Bookman Old Style" w:hAnsi="Bookman Old Style"/>
          <w:szCs w:val="22"/>
        </w:rPr>
      </w:pPr>
    </w:p>
    <w:p w:rsidR="00B7438A" w:rsidRPr="002E2C2C" w:rsidRDefault="00B7438A" w:rsidP="003A726B">
      <w:pPr>
        <w:rPr>
          <w:rFonts w:ascii="Bookman Old Style" w:hAnsi="Bookman Old Style"/>
          <w:szCs w:val="22"/>
        </w:rPr>
      </w:pPr>
    </w:p>
    <w:p w:rsidR="000A0332" w:rsidRPr="002E2C2C" w:rsidRDefault="000A0332" w:rsidP="003A726B">
      <w:pPr>
        <w:pStyle w:val="Reporttext"/>
        <w:rPr>
          <w:rFonts w:ascii="Bookman Old Style" w:hAnsi="Bookman Old Style"/>
          <w:szCs w:val="22"/>
        </w:rPr>
      </w:pPr>
    </w:p>
    <w:p w:rsidR="00FF699E" w:rsidRPr="002E2C2C" w:rsidRDefault="00FF699E" w:rsidP="003A726B">
      <w:pPr>
        <w:pStyle w:val="FootnoteText"/>
        <w:rPr>
          <w:rFonts w:ascii="Bookman Old Style" w:hAnsi="Bookman Old Style"/>
          <w:sz w:val="22"/>
          <w:szCs w:val="22"/>
        </w:rPr>
      </w:pPr>
      <w:r w:rsidRPr="002E2C2C">
        <w:rPr>
          <w:rFonts w:ascii="Bookman Old Style" w:hAnsi="Bookman Old Style"/>
          <w:sz w:val="22"/>
          <w:szCs w:val="22"/>
        </w:rPr>
        <w:t xml:space="preserve"> </w:t>
      </w:r>
    </w:p>
    <w:p w:rsidR="00FF699E" w:rsidRPr="002E2C2C" w:rsidRDefault="00FF699E" w:rsidP="003A726B">
      <w:pPr>
        <w:pStyle w:val="FootnoteText"/>
        <w:rPr>
          <w:rFonts w:ascii="Bookman Old Style" w:hAnsi="Bookman Old Style"/>
          <w:sz w:val="22"/>
          <w:szCs w:val="22"/>
        </w:rPr>
        <w:sectPr w:rsidR="00FF699E" w:rsidRPr="002E2C2C" w:rsidSect="00A17F3C">
          <w:headerReference w:type="default" r:id="rId26"/>
          <w:pgSz w:w="12242" w:h="15842" w:code="1"/>
          <w:pgMar w:top="1440" w:right="1797" w:bottom="1440" w:left="1797" w:header="720" w:footer="720" w:gutter="0"/>
          <w:cols w:space="708"/>
          <w:docGrid w:linePitch="360"/>
        </w:sectPr>
      </w:pPr>
    </w:p>
    <w:p w:rsidR="00FF699E" w:rsidRPr="002E2C2C" w:rsidRDefault="00FF699E" w:rsidP="003A726B">
      <w:pPr>
        <w:pStyle w:val="Heading1"/>
        <w:numPr>
          <w:ilvl w:val="0"/>
          <w:numId w:val="29"/>
        </w:numPr>
        <w:jc w:val="both"/>
        <w:rPr>
          <w:rFonts w:ascii="Bookman Old Style" w:hAnsi="Bookman Old Style"/>
          <w:sz w:val="22"/>
          <w:szCs w:val="22"/>
        </w:rPr>
      </w:pPr>
      <w:bookmarkStart w:id="80" w:name="_Toc376244703"/>
      <w:r w:rsidRPr="002E2C2C">
        <w:rPr>
          <w:rFonts w:ascii="Bookman Old Style" w:hAnsi="Bookman Old Style"/>
          <w:sz w:val="22"/>
          <w:szCs w:val="22"/>
        </w:rPr>
        <w:t>Findings:  Performance Area II – Management and Processes</w:t>
      </w:r>
      <w:bookmarkEnd w:id="80"/>
    </w:p>
    <w:p w:rsidR="00FF699E" w:rsidRPr="002E2C2C" w:rsidRDefault="00FF699E" w:rsidP="003A726B">
      <w:pPr>
        <w:pStyle w:val="Heading2"/>
        <w:numPr>
          <w:ilvl w:val="1"/>
          <w:numId w:val="29"/>
        </w:numPr>
        <w:ind w:left="567"/>
        <w:rPr>
          <w:rFonts w:ascii="Bookman Old Style" w:hAnsi="Bookman Old Style"/>
          <w:sz w:val="22"/>
          <w:szCs w:val="22"/>
        </w:rPr>
      </w:pPr>
      <w:bookmarkStart w:id="81" w:name="_Toc376244704"/>
      <w:r w:rsidRPr="002E2C2C">
        <w:rPr>
          <w:rFonts w:ascii="Bookman Old Style" w:hAnsi="Bookman Old Style"/>
          <w:sz w:val="22"/>
          <w:szCs w:val="22"/>
        </w:rPr>
        <w:t>Progress</w:t>
      </w:r>
      <w:bookmarkEnd w:id="81"/>
    </w:p>
    <w:p w:rsidR="00FF699E" w:rsidRPr="002E2C2C" w:rsidRDefault="00FF699E" w:rsidP="003A726B">
      <w:pPr>
        <w:pStyle w:val="Heading2"/>
        <w:numPr>
          <w:ilvl w:val="1"/>
          <w:numId w:val="29"/>
        </w:numPr>
        <w:ind w:left="567"/>
        <w:rPr>
          <w:rFonts w:ascii="Bookman Old Style" w:hAnsi="Bookman Old Style"/>
          <w:sz w:val="22"/>
          <w:szCs w:val="22"/>
        </w:rPr>
      </w:pPr>
      <w:bookmarkStart w:id="82" w:name="_Toc376244705"/>
      <w:r w:rsidRPr="002E2C2C">
        <w:rPr>
          <w:rFonts w:ascii="Bookman Old Style" w:hAnsi="Bookman Old Style"/>
          <w:sz w:val="22"/>
          <w:szCs w:val="22"/>
        </w:rPr>
        <w:t>Key factors influencing implementation</w:t>
      </w:r>
      <w:bookmarkEnd w:id="82"/>
    </w:p>
    <w:p w:rsidR="00DE04DE" w:rsidRPr="002E2C2C" w:rsidRDefault="00DE35F3" w:rsidP="00DE04DE">
      <w:pPr>
        <w:suppressAutoHyphens w:val="0"/>
        <w:spacing w:after="200" w:line="276" w:lineRule="auto"/>
        <w:rPr>
          <w:rFonts w:ascii="Bookman Old Style" w:hAnsi="Bookman Old Style"/>
          <w:szCs w:val="22"/>
        </w:rPr>
      </w:pPr>
      <w:r w:rsidRPr="002E2C2C">
        <w:rPr>
          <w:rFonts w:ascii="Bookman Old Style" w:hAnsi="Bookman Old Style"/>
          <w:szCs w:val="22"/>
        </w:rPr>
        <w:t xml:space="preserve">There is a convergence of opinion between the implementing agency (UNDP) and the </w:t>
      </w:r>
      <w:r w:rsidR="00C60074">
        <w:rPr>
          <w:rFonts w:ascii="Bookman Old Style" w:hAnsi="Bookman Old Style"/>
          <w:szCs w:val="22"/>
        </w:rPr>
        <w:t xml:space="preserve">primary </w:t>
      </w:r>
      <w:r w:rsidRPr="002E2C2C">
        <w:rPr>
          <w:rFonts w:ascii="Bookman Old Style" w:hAnsi="Bookman Old Style"/>
          <w:szCs w:val="22"/>
        </w:rPr>
        <w:t xml:space="preserve">beneficiaries that aspects of </w:t>
      </w:r>
      <w:r w:rsidR="00B07907" w:rsidRPr="002E2C2C">
        <w:rPr>
          <w:rFonts w:ascii="Bookman Old Style" w:hAnsi="Bookman Old Style"/>
          <w:szCs w:val="22"/>
        </w:rPr>
        <w:t xml:space="preserve">the project were sometimes </w:t>
      </w:r>
      <w:r w:rsidRPr="002E2C2C">
        <w:rPr>
          <w:rFonts w:ascii="Bookman Old Style" w:hAnsi="Bookman Old Style"/>
          <w:szCs w:val="22"/>
        </w:rPr>
        <w:t xml:space="preserve">delayed by the slow pace of decision-making processes occasioned by the complexities of the Tripartite Coalition Government. </w:t>
      </w:r>
      <w:r w:rsidR="00DE04DE" w:rsidRPr="002E2C2C">
        <w:rPr>
          <w:rFonts w:ascii="Bookman Old Style" w:hAnsi="Bookman Old Style"/>
          <w:szCs w:val="22"/>
        </w:rPr>
        <w:t xml:space="preserve">The Consultant, in relation to this assertion, </w:t>
      </w:r>
      <w:r w:rsidR="00A3447C">
        <w:rPr>
          <w:rFonts w:ascii="Bookman Old Style" w:hAnsi="Bookman Old Style"/>
          <w:szCs w:val="22"/>
        </w:rPr>
        <w:t xml:space="preserve">again </w:t>
      </w:r>
      <w:r w:rsidR="00DE04DE" w:rsidRPr="002E2C2C">
        <w:rPr>
          <w:rFonts w:ascii="Bookman Old Style" w:hAnsi="Bookman Old Style"/>
          <w:szCs w:val="22"/>
        </w:rPr>
        <w:t xml:space="preserve">takes account of UNDP’s </w:t>
      </w:r>
      <w:r w:rsidR="00B7438A">
        <w:rPr>
          <w:rFonts w:ascii="Bookman Old Style" w:hAnsi="Bookman Old Style"/>
          <w:szCs w:val="22"/>
        </w:rPr>
        <w:t xml:space="preserve">earlier </w:t>
      </w:r>
      <w:r w:rsidR="00DE04DE">
        <w:rPr>
          <w:rFonts w:ascii="Bookman Old Style" w:hAnsi="Bookman Old Style"/>
          <w:szCs w:val="22"/>
        </w:rPr>
        <w:t>indication</w:t>
      </w:r>
      <w:r w:rsidR="00DE04DE" w:rsidRPr="002E2C2C">
        <w:rPr>
          <w:rFonts w:ascii="Bookman Old Style" w:hAnsi="Bookman Old Style"/>
          <w:szCs w:val="22"/>
        </w:rPr>
        <w:t xml:space="preserve"> that ‘over consultation’ and the lethargy  and intricacy of decision making in the Tripartite Coalition government has tended to compromise the project implementation calendar.</w:t>
      </w:r>
    </w:p>
    <w:p w:rsidR="00FF699E" w:rsidRPr="002E2C2C" w:rsidRDefault="00FF699E" w:rsidP="003A726B">
      <w:pPr>
        <w:pStyle w:val="BodyText2"/>
        <w:spacing w:after="0" w:line="240" w:lineRule="auto"/>
        <w:rPr>
          <w:rFonts w:ascii="Bookman Old Style" w:hAnsi="Bookman Old Style"/>
          <w:szCs w:val="22"/>
        </w:rPr>
      </w:pPr>
    </w:p>
    <w:p w:rsidR="00004C74" w:rsidRPr="002E2C2C" w:rsidRDefault="00004C74" w:rsidP="003A726B">
      <w:pPr>
        <w:pStyle w:val="BodyText2"/>
        <w:spacing w:after="0" w:line="240" w:lineRule="auto"/>
        <w:rPr>
          <w:rFonts w:ascii="Bookman Old Style" w:hAnsi="Bookman Old Style"/>
          <w:szCs w:val="22"/>
        </w:rPr>
        <w:sectPr w:rsidR="00004C74" w:rsidRPr="002E2C2C" w:rsidSect="00A17F3C">
          <w:headerReference w:type="default" r:id="rId27"/>
          <w:type w:val="continuous"/>
          <w:pgSz w:w="12242" w:h="15842" w:code="1"/>
          <w:pgMar w:top="1440" w:right="1797" w:bottom="1440" w:left="1797" w:header="720" w:footer="720" w:gutter="0"/>
          <w:cols w:space="708"/>
          <w:docGrid w:linePitch="360"/>
        </w:sectPr>
      </w:pPr>
    </w:p>
    <w:p w:rsidR="00FF699E" w:rsidRPr="002E2C2C" w:rsidRDefault="00FF699E" w:rsidP="003A726B">
      <w:pPr>
        <w:pStyle w:val="Heading1"/>
        <w:numPr>
          <w:ilvl w:val="0"/>
          <w:numId w:val="29"/>
        </w:numPr>
        <w:jc w:val="both"/>
        <w:rPr>
          <w:rFonts w:ascii="Bookman Old Style" w:hAnsi="Bookman Old Style"/>
          <w:sz w:val="22"/>
          <w:szCs w:val="22"/>
        </w:rPr>
      </w:pPr>
      <w:bookmarkStart w:id="83" w:name="_Toc376244706"/>
      <w:r w:rsidRPr="002E2C2C">
        <w:rPr>
          <w:rFonts w:ascii="Bookman Old Style" w:hAnsi="Bookman Old Style"/>
          <w:sz w:val="22"/>
          <w:szCs w:val="22"/>
        </w:rPr>
        <w:t xml:space="preserve">Findings: </w:t>
      </w:r>
      <w:r w:rsidR="00B60BF2" w:rsidRPr="002E2C2C">
        <w:rPr>
          <w:rFonts w:ascii="Bookman Old Style" w:hAnsi="Bookman Old Style"/>
          <w:sz w:val="22"/>
          <w:szCs w:val="22"/>
        </w:rPr>
        <w:t xml:space="preserve"> Performance Area III - Outputs</w:t>
      </w:r>
      <w:bookmarkEnd w:id="83"/>
    </w:p>
    <w:p w:rsidR="00FF699E" w:rsidRPr="002E2C2C" w:rsidRDefault="00C414ED" w:rsidP="003A726B">
      <w:pPr>
        <w:pStyle w:val="Heading2"/>
        <w:numPr>
          <w:ilvl w:val="1"/>
          <w:numId w:val="29"/>
        </w:numPr>
        <w:ind w:left="567"/>
        <w:rPr>
          <w:rFonts w:ascii="Bookman Old Style" w:hAnsi="Bookman Old Style"/>
          <w:sz w:val="22"/>
          <w:szCs w:val="22"/>
        </w:rPr>
      </w:pPr>
      <w:bookmarkStart w:id="84" w:name="_Toc376244707"/>
      <w:r w:rsidRPr="002E2C2C">
        <w:rPr>
          <w:rFonts w:ascii="Bookman Old Style" w:hAnsi="Bookman Old Style"/>
          <w:sz w:val="22"/>
          <w:szCs w:val="22"/>
        </w:rPr>
        <w:t>Q</w:t>
      </w:r>
      <w:r w:rsidR="00FF699E" w:rsidRPr="002E2C2C">
        <w:rPr>
          <w:rFonts w:ascii="Bookman Old Style" w:hAnsi="Bookman Old Style"/>
          <w:sz w:val="22"/>
          <w:szCs w:val="22"/>
        </w:rPr>
        <w:t xml:space="preserve">uality </w:t>
      </w:r>
      <w:r w:rsidR="00DE04DE">
        <w:rPr>
          <w:rFonts w:ascii="Bookman Old Style" w:hAnsi="Bookman Old Style"/>
          <w:sz w:val="22"/>
          <w:szCs w:val="22"/>
        </w:rPr>
        <w:t xml:space="preserve">of </w:t>
      </w:r>
      <w:r w:rsidR="00FF699E" w:rsidRPr="002E2C2C">
        <w:rPr>
          <w:rFonts w:ascii="Bookman Old Style" w:hAnsi="Bookman Old Style"/>
          <w:sz w:val="22"/>
          <w:szCs w:val="22"/>
        </w:rPr>
        <w:t>work and outputs</w:t>
      </w:r>
      <w:bookmarkEnd w:id="84"/>
    </w:p>
    <w:p w:rsidR="00C414ED" w:rsidRPr="002E2C2C" w:rsidRDefault="00C414ED" w:rsidP="003A726B">
      <w:pPr>
        <w:suppressAutoHyphens w:val="0"/>
        <w:spacing w:after="200" w:line="276" w:lineRule="auto"/>
        <w:rPr>
          <w:rFonts w:ascii="Bookman Old Style" w:hAnsi="Bookman Old Style"/>
          <w:szCs w:val="22"/>
        </w:rPr>
      </w:pPr>
      <w:r w:rsidRPr="002E2C2C">
        <w:rPr>
          <w:rFonts w:ascii="Bookman Old Style" w:hAnsi="Bookman Old Style"/>
          <w:szCs w:val="22"/>
        </w:rPr>
        <w:t>The Senate and National Assembly spoke highly of UNDP’s experts tasked to provide training in budget analysis, budget tracking and knowledge building on MDGs as well as upgrading the recording systems of for parliamentary proceedings. The quality of this work is reflected in a demonstrated capacity by the Public Accounts Committee</w:t>
      </w:r>
      <w:r w:rsidR="00690D3A" w:rsidRPr="002E2C2C">
        <w:rPr>
          <w:rFonts w:ascii="Bookman Old Style" w:hAnsi="Bookman Old Style"/>
          <w:szCs w:val="22"/>
        </w:rPr>
        <w:t xml:space="preserve"> (PAC)</w:t>
      </w:r>
      <w:r w:rsidRPr="002E2C2C">
        <w:rPr>
          <w:rFonts w:ascii="Bookman Old Style" w:hAnsi="Bookman Old Style"/>
          <w:szCs w:val="22"/>
        </w:rPr>
        <w:t xml:space="preserve"> and the Portfolio Committee</w:t>
      </w:r>
      <w:r w:rsidR="00690D3A" w:rsidRPr="002E2C2C">
        <w:rPr>
          <w:rFonts w:ascii="Bookman Old Style" w:hAnsi="Bookman Old Style"/>
          <w:szCs w:val="22"/>
        </w:rPr>
        <w:t>s</w:t>
      </w:r>
      <w:r w:rsidR="00E8704A">
        <w:rPr>
          <w:rFonts w:ascii="Bookman Old Style" w:hAnsi="Bookman Old Style"/>
          <w:szCs w:val="22"/>
        </w:rPr>
        <w:t xml:space="preserve"> to </w:t>
      </w:r>
      <w:r w:rsidR="001134B6">
        <w:rPr>
          <w:rFonts w:ascii="Bookman Old Style" w:hAnsi="Bookman Old Style"/>
          <w:szCs w:val="22"/>
        </w:rPr>
        <w:t>track</w:t>
      </w:r>
      <w:r w:rsidRPr="002E2C2C">
        <w:rPr>
          <w:rFonts w:ascii="Bookman Old Style" w:hAnsi="Bookman Old Style"/>
          <w:szCs w:val="22"/>
        </w:rPr>
        <w:t xml:space="preserve"> </w:t>
      </w:r>
      <w:r w:rsidR="00B7438A">
        <w:rPr>
          <w:rFonts w:ascii="Bookman Old Style" w:hAnsi="Bookman Old Style"/>
          <w:szCs w:val="22"/>
        </w:rPr>
        <w:t xml:space="preserve">and </w:t>
      </w:r>
      <w:r w:rsidRPr="002E2C2C">
        <w:rPr>
          <w:rFonts w:ascii="Bookman Old Style" w:hAnsi="Bookman Old Style"/>
          <w:szCs w:val="22"/>
        </w:rPr>
        <w:t xml:space="preserve">interrogate budgets and question ministerial audit reports [which will be explained in full in </w:t>
      </w:r>
      <w:r w:rsidRPr="00840012">
        <w:rPr>
          <w:rFonts w:ascii="Bookman Old Style" w:hAnsi="Bookman Old Style"/>
          <w:szCs w:val="22"/>
        </w:rPr>
        <w:t>section</w:t>
      </w:r>
      <w:r w:rsidR="00840012" w:rsidRPr="00840012">
        <w:rPr>
          <w:rFonts w:ascii="Bookman Old Style" w:hAnsi="Bookman Old Style"/>
          <w:szCs w:val="22"/>
        </w:rPr>
        <w:t xml:space="preserve"> 26.2</w:t>
      </w:r>
      <w:r w:rsidRPr="00840012">
        <w:rPr>
          <w:rFonts w:ascii="Bookman Old Style" w:hAnsi="Bookman Old Style"/>
          <w:szCs w:val="22"/>
        </w:rPr>
        <w:t>].</w:t>
      </w:r>
      <w:r w:rsidRPr="002E2C2C">
        <w:rPr>
          <w:rFonts w:ascii="Bookman Old Style" w:hAnsi="Bookman Old Style"/>
          <w:szCs w:val="22"/>
        </w:rPr>
        <w:t xml:space="preserve"> Further, the key informant</w:t>
      </w:r>
      <w:r w:rsidR="00690D3A" w:rsidRPr="002E2C2C">
        <w:rPr>
          <w:rFonts w:ascii="Bookman Old Style" w:hAnsi="Bookman Old Style"/>
          <w:szCs w:val="22"/>
        </w:rPr>
        <w:t>s</w:t>
      </w:r>
      <w:r w:rsidRPr="002E2C2C">
        <w:rPr>
          <w:rFonts w:ascii="Bookman Old Style" w:hAnsi="Bookman Old Style"/>
          <w:szCs w:val="22"/>
        </w:rPr>
        <w:t xml:space="preserve"> point to the work done by UNDP experts to distil what they described as </w:t>
      </w:r>
      <w:r w:rsidR="00690D3A" w:rsidRPr="002E2C2C">
        <w:rPr>
          <w:rFonts w:ascii="Bookman Old Style" w:hAnsi="Bookman Old Style"/>
          <w:szCs w:val="22"/>
        </w:rPr>
        <w:t>‘</w:t>
      </w:r>
      <w:r w:rsidRPr="002E2C2C">
        <w:rPr>
          <w:rFonts w:ascii="Bookman Old Style" w:hAnsi="Bookman Old Style"/>
          <w:szCs w:val="22"/>
        </w:rPr>
        <w:t>a complex</w:t>
      </w:r>
      <w:r w:rsidR="00690D3A" w:rsidRPr="002E2C2C">
        <w:rPr>
          <w:rFonts w:ascii="Bookman Old Style" w:hAnsi="Bookman Old Style"/>
          <w:szCs w:val="22"/>
        </w:rPr>
        <w:t xml:space="preserve">’ </w:t>
      </w:r>
      <w:r w:rsidR="00690D3A" w:rsidRPr="002E2C2C">
        <w:rPr>
          <w:rFonts w:ascii="Bookman Old Style" w:hAnsi="Bookman Old Style"/>
          <w:i/>
          <w:szCs w:val="22"/>
        </w:rPr>
        <w:t>Insurance B</w:t>
      </w:r>
      <w:r w:rsidRPr="002E2C2C">
        <w:rPr>
          <w:rFonts w:ascii="Bookman Old Style" w:hAnsi="Bookman Old Style"/>
          <w:i/>
          <w:szCs w:val="22"/>
        </w:rPr>
        <w:t>ill</w:t>
      </w:r>
      <w:r w:rsidRPr="002E2C2C">
        <w:rPr>
          <w:rFonts w:ascii="Bookman Old Style" w:hAnsi="Bookman Old Style"/>
          <w:szCs w:val="22"/>
        </w:rPr>
        <w:t xml:space="preserve"> and reformulate it in ways that were better decipherable by MPs.  </w:t>
      </w:r>
    </w:p>
    <w:p w:rsidR="00FF699E" w:rsidRPr="002E2C2C" w:rsidRDefault="00FF699E" w:rsidP="00323572">
      <w:pPr>
        <w:pStyle w:val="Reporttext"/>
        <w:spacing w:before="120" w:after="0"/>
        <w:rPr>
          <w:rFonts w:ascii="Bookman Old Style" w:hAnsi="Bookman Old Style"/>
          <w:szCs w:val="22"/>
        </w:rPr>
      </w:pPr>
    </w:p>
    <w:p w:rsidR="00FF699E" w:rsidRPr="002E2C2C" w:rsidRDefault="00FF699E" w:rsidP="003A726B">
      <w:pPr>
        <w:pStyle w:val="Reporttext"/>
        <w:spacing w:before="120" w:after="0"/>
        <w:ind w:left="720"/>
        <w:rPr>
          <w:rFonts w:ascii="Bookman Old Style" w:hAnsi="Bookman Old Style"/>
          <w:szCs w:val="22"/>
        </w:rPr>
        <w:sectPr w:rsidR="00FF699E" w:rsidRPr="002E2C2C" w:rsidSect="00A17F3C">
          <w:headerReference w:type="default" r:id="rId28"/>
          <w:type w:val="continuous"/>
          <w:pgSz w:w="12242" w:h="15842" w:code="1"/>
          <w:pgMar w:top="1440" w:right="1797" w:bottom="1440" w:left="1797" w:header="720" w:footer="720" w:gutter="0"/>
          <w:cols w:space="708"/>
          <w:docGrid w:linePitch="360"/>
        </w:sectPr>
      </w:pPr>
    </w:p>
    <w:p w:rsidR="00FF699E" w:rsidRPr="002E2C2C" w:rsidRDefault="00FF699E" w:rsidP="003A726B">
      <w:pPr>
        <w:pStyle w:val="Heading1"/>
        <w:numPr>
          <w:ilvl w:val="0"/>
          <w:numId w:val="29"/>
        </w:numPr>
        <w:jc w:val="both"/>
        <w:rPr>
          <w:rFonts w:ascii="Bookman Old Style" w:hAnsi="Bookman Old Style"/>
          <w:sz w:val="22"/>
          <w:szCs w:val="22"/>
        </w:rPr>
      </w:pPr>
      <w:bookmarkStart w:id="85" w:name="_Toc376244708"/>
      <w:r w:rsidRPr="002E2C2C">
        <w:rPr>
          <w:rFonts w:ascii="Bookman Old Style" w:hAnsi="Bookman Old Style"/>
          <w:sz w:val="22"/>
          <w:szCs w:val="22"/>
        </w:rPr>
        <w:t>Findings:  Performance Areas IV / V – Uptake, Outcomes, Impacts</w:t>
      </w:r>
      <w:bookmarkEnd w:id="85"/>
    </w:p>
    <w:p w:rsidR="00FF699E" w:rsidRPr="002E2C2C" w:rsidRDefault="00FF699E" w:rsidP="003A726B">
      <w:pPr>
        <w:pStyle w:val="Heading2"/>
        <w:numPr>
          <w:ilvl w:val="1"/>
          <w:numId w:val="29"/>
        </w:numPr>
        <w:ind w:left="567"/>
        <w:rPr>
          <w:rFonts w:ascii="Bookman Old Style" w:hAnsi="Bookman Old Style"/>
          <w:sz w:val="22"/>
          <w:szCs w:val="22"/>
        </w:rPr>
      </w:pPr>
      <w:bookmarkStart w:id="86" w:name="_Toc376244709"/>
      <w:r w:rsidRPr="002E2C2C">
        <w:rPr>
          <w:rFonts w:ascii="Bookman Old Style" w:hAnsi="Bookman Old Style"/>
          <w:sz w:val="22"/>
          <w:szCs w:val="22"/>
        </w:rPr>
        <w:t>Achievements and unintended results</w:t>
      </w:r>
      <w:bookmarkEnd w:id="86"/>
    </w:p>
    <w:p w:rsidR="00076339" w:rsidRPr="002E2C2C" w:rsidRDefault="00076339" w:rsidP="003A726B">
      <w:pPr>
        <w:rPr>
          <w:rFonts w:ascii="Bookman Old Style" w:hAnsi="Bookman Old Style"/>
          <w:szCs w:val="22"/>
        </w:rPr>
      </w:pPr>
      <w:r w:rsidRPr="002E2C2C">
        <w:rPr>
          <w:rFonts w:ascii="Bookman Old Style" w:hAnsi="Bookman Old Style"/>
          <w:szCs w:val="22"/>
        </w:rPr>
        <w:t>From a technical perspective, the</w:t>
      </w:r>
      <w:r w:rsidR="00EC366B" w:rsidRPr="002E2C2C">
        <w:rPr>
          <w:rFonts w:ascii="Bookman Old Style" w:hAnsi="Bookman Old Style"/>
          <w:szCs w:val="22"/>
        </w:rPr>
        <w:t xml:space="preserve"> impact of the UNDP/USAID Program’s support to the parliament of Lesotho is reflected in the application of the skills transferred through budget training,</w:t>
      </w:r>
      <w:r w:rsidR="003067F9" w:rsidRPr="002E2C2C">
        <w:rPr>
          <w:rFonts w:ascii="Bookman Old Style" w:hAnsi="Bookman Old Style"/>
          <w:szCs w:val="22"/>
        </w:rPr>
        <w:t xml:space="preserve"> the practical revision of parliamentary bills by experts, documentary evidence of Portfolio Committee interventions on budget issues showing recognition of key concepts (e.g. differentiation between current and capital expenditure); in addition to the corresponding content of the </w:t>
      </w:r>
      <w:proofErr w:type="spellStart"/>
      <w:r w:rsidR="003067F9" w:rsidRPr="002E2C2C">
        <w:rPr>
          <w:rFonts w:ascii="Bookman Old Style" w:hAnsi="Bookman Old Style"/>
          <w:szCs w:val="22"/>
        </w:rPr>
        <w:t>Hansard</w:t>
      </w:r>
      <w:proofErr w:type="spellEnd"/>
      <w:r w:rsidR="003067F9" w:rsidRPr="002E2C2C">
        <w:rPr>
          <w:rFonts w:ascii="Bookman Old Style" w:hAnsi="Bookman Old Style"/>
          <w:szCs w:val="22"/>
        </w:rPr>
        <w:t xml:space="preserve">. </w:t>
      </w:r>
      <w:r w:rsidR="00E447CE">
        <w:rPr>
          <w:rStyle w:val="FootnoteReference"/>
          <w:rFonts w:ascii="Bookman Old Style" w:hAnsi="Bookman Old Style"/>
          <w:szCs w:val="22"/>
        </w:rPr>
        <w:footnoteReference w:id="59"/>
      </w:r>
    </w:p>
    <w:p w:rsidR="00076339" w:rsidRPr="002E2C2C" w:rsidRDefault="00076339" w:rsidP="003A726B">
      <w:pPr>
        <w:rPr>
          <w:rFonts w:ascii="Bookman Old Style" w:hAnsi="Bookman Old Style"/>
          <w:szCs w:val="22"/>
        </w:rPr>
      </w:pPr>
    </w:p>
    <w:p w:rsidR="005761B2" w:rsidRPr="002E2C2C" w:rsidRDefault="005761B2" w:rsidP="005761B2">
      <w:pPr>
        <w:rPr>
          <w:rFonts w:ascii="Bookman Old Style" w:hAnsi="Bookman Old Style"/>
          <w:szCs w:val="22"/>
        </w:rPr>
      </w:pPr>
    </w:p>
    <w:p w:rsidR="005761B2" w:rsidRPr="002E2C2C" w:rsidRDefault="005761B2" w:rsidP="005761B2">
      <w:pPr>
        <w:rPr>
          <w:rFonts w:ascii="Bookman Old Style" w:hAnsi="Bookman Old Style"/>
          <w:szCs w:val="22"/>
        </w:rPr>
      </w:pPr>
      <w:r w:rsidRPr="002E2C2C">
        <w:rPr>
          <w:rFonts w:ascii="Bookman Old Style" w:hAnsi="Bookman Old Style"/>
          <w:szCs w:val="22"/>
        </w:rPr>
        <w:t xml:space="preserve">The impact of UNDP support to the National Assembly, based on beneficiary responses to this evaluation, in respect of training and technical support is </w:t>
      </w:r>
      <w:r w:rsidR="00B7438A">
        <w:rPr>
          <w:rFonts w:ascii="Bookman Old Style" w:hAnsi="Bookman Old Style"/>
          <w:szCs w:val="22"/>
        </w:rPr>
        <w:t xml:space="preserve">catalogued </w:t>
      </w:r>
      <w:r w:rsidRPr="002E2C2C">
        <w:rPr>
          <w:rFonts w:ascii="Bookman Old Style" w:hAnsi="Bookman Old Style"/>
          <w:szCs w:val="22"/>
        </w:rPr>
        <w:t>as follows:</w:t>
      </w:r>
    </w:p>
    <w:p w:rsidR="005761B2" w:rsidRPr="002E2C2C" w:rsidRDefault="005761B2" w:rsidP="005761B2">
      <w:pPr>
        <w:rPr>
          <w:rFonts w:ascii="Bookman Old Style" w:hAnsi="Bookman Old Style"/>
          <w:b/>
          <w:szCs w:val="22"/>
        </w:rPr>
      </w:pPr>
    </w:p>
    <w:p w:rsidR="005761B2" w:rsidRPr="002E2C2C" w:rsidRDefault="005761B2" w:rsidP="005761B2">
      <w:pPr>
        <w:pStyle w:val="ListParagraph"/>
        <w:numPr>
          <w:ilvl w:val="0"/>
          <w:numId w:val="23"/>
        </w:numPr>
        <w:suppressAutoHyphens w:val="0"/>
        <w:spacing w:after="200" w:line="276" w:lineRule="auto"/>
        <w:rPr>
          <w:rFonts w:ascii="Bookman Old Style" w:hAnsi="Bookman Old Style"/>
          <w:szCs w:val="22"/>
        </w:rPr>
      </w:pPr>
      <w:r w:rsidRPr="005D2361">
        <w:rPr>
          <w:rFonts w:ascii="Bookman Old Style" w:hAnsi="Bookman Old Style"/>
          <w:b/>
          <w:szCs w:val="22"/>
        </w:rPr>
        <w:t>Budget analysis training:</w:t>
      </w:r>
      <w:r w:rsidRPr="002E2C2C">
        <w:rPr>
          <w:rFonts w:ascii="Bookman Old Style" w:hAnsi="Bookman Old Style"/>
          <w:szCs w:val="22"/>
        </w:rPr>
        <w:t xml:space="preserve"> Portfolio committees are now able to scrutinise budgets quarterly [as opposed to annually] </w:t>
      </w:r>
      <w:proofErr w:type="gramStart"/>
      <w:r w:rsidR="00B7438A">
        <w:rPr>
          <w:rFonts w:ascii="Bookman Old Style" w:hAnsi="Bookman Old Style"/>
          <w:szCs w:val="22"/>
        </w:rPr>
        <w:t xml:space="preserve">a </w:t>
      </w:r>
      <w:r w:rsidRPr="002E2C2C">
        <w:rPr>
          <w:rFonts w:ascii="Bookman Old Style" w:hAnsi="Bookman Old Style"/>
          <w:szCs w:val="22"/>
        </w:rPr>
        <w:t xml:space="preserve"> </w:t>
      </w:r>
      <w:r w:rsidR="00B7438A">
        <w:rPr>
          <w:rFonts w:ascii="Bookman Old Style" w:hAnsi="Bookman Old Style"/>
          <w:szCs w:val="22"/>
        </w:rPr>
        <w:t>relative</w:t>
      </w:r>
      <w:proofErr w:type="gramEnd"/>
      <w:r w:rsidR="00B7438A">
        <w:rPr>
          <w:rFonts w:ascii="Bookman Old Style" w:hAnsi="Bookman Old Style"/>
          <w:szCs w:val="22"/>
        </w:rPr>
        <w:t xml:space="preserve"> </w:t>
      </w:r>
      <w:r w:rsidRPr="002E2C2C">
        <w:rPr>
          <w:rFonts w:ascii="Bookman Old Style" w:hAnsi="Bookman Old Style"/>
          <w:szCs w:val="22"/>
        </w:rPr>
        <w:t>improve</w:t>
      </w:r>
      <w:r w:rsidR="00B7438A">
        <w:rPr>
          <w:rFonts w:ascii="Bookman Old Style" w:hAnsi="Bookman Old Style"/>
          <w:szCs w:val="22"/>
        </w:rPr>
        <w:t>ment to previous practices, which ostensibly pressurises the executive to</w:t>
      </w:r>
      <w:r w:rsidR="00323572">
        <w:rPr>
          <w:rFonts w:ascii="Bookman Old Style" w:hAnsi="Bookman Old Style"/>
          <w:szCs w:val="22"/>
        </w:rPr>
        <w:t xml:space="preserve"> respond on a more regular basis.</w:t>
      </w:r>
      <w:r w:rsidRPr="002E2C2C">
        <w:rPr>
          <w:rFonts w:ascii="Bookman Old Style" w:hAnsi="Bookman Old Style"/>
          <w:szCs w:val="22"/>
        </w:rPr>
        <w:t xml:space="preserve"> </w:t>
      </w:r>
      <w:r w:rsidR="00323572">
        <w:rPr>
          <w:rFonts w:ascii="Bookman Old Style" w:hAnsi="Bookman Old Style"/>
          <w:szCs w:val="22"/>
        </w:rPr>
        <w:t>According to the key informants, i</w:t>
      </w:r>
      <w:r w:rsidRPr="002E2C2C">
        <w:rPr>
          <w:rFonts w:ascii="Bookman Old Style" w:hAnsi="Bookman Old Style"/>
          <w:szCs w:val="22"/>
        </w:rPr>
        <w:t>n the past there was hardly any scrutiny, a consequence of decades of single party and military rule that destroyed parliamentary traditions.</w:t>
      </w:r>
    </w:p>
    <w:p w:rsidR="005761B2" w:rsidRPr="002E2C2C" w:rsidRDefault="005761B2" w:rsidP="005761B2">
      <w:pPr>
        <w:pStyle w:val="ListParagraph"/>
        <w:numPr>
          <w:ilvl w:val="0"/>
          <w:numId w:val="23"/>
        </w:numPr>
        <w:suppressAutoHyphens w:val="0"/>
        <w:spacing w:after="200" w:line="276" w:lineRule="auto"/>
        <w:rPr>
          <w:rFonts w:ascii="Bookman Old Style" w:hAnsi="Bookman Old Style"/>
          <w:szCs w:val="22"/>
        </w:rPr>
      </w:pPr>
      <w:r w:rsidRPr="002C3407">
        <w:rPr>
          <w:rFonts w:ascii="Bookman Old Style" w:hAnsi="Bookman Old Style"/>
          <w:b/>
          <w:szCs w:val="22"/>
        </w:rPr>
        <w:t>The Public Accounts Committee</w:t>
      </w:r>
      <w:r>
        <w:rPr>
          <w:rFonts w:ascii="Bookman Old Style" w:hAnsi="Bookman Old Style"/>
          <w:szCs w:val="22"/>
        </w:rPr>
        <w:t xml:space="preserve"> (PAC)</w:t>
      </w:r>
      <w:r w:rsidRPr="002E2C2C">
        <w:rPr>
          <w:rFonts w:ascii="Bookman Old Style" w:hAnsi="Bookman Old Style"/>
          <w:szCs w:val="22"/>
        </w:rPr>
        <w:t>, trained in budget analysis, was also in a relatively stronger position to identify problems and distinctly differentiate between figures an</w:t>
      </w:r>
      <w:r>
        <w:rPr>
          <w:rFonts w:ascii="Bookman Old Style" w:hAnsi="Bookman Old Style"/>
          <w:szCs w:val="22"/>
        </w:rPr>
        <w:t>d the need for service delivery</w:t>
      </w:r>
      <w:r w:rsidRPr="002E2C2C">
        <w:rPr>
          <w:rFonts w:ascii="Bookman Old Style" w:hAnsi="Bookman Old Style"/>
          <w:szCs w:val="22"/>
        </w:rPr>
        <w:t>.</w:t>
      </w:r>
      <w:r>
        <w:rPr>
          <w:rStyle w:val="FootnoteReference"/>
          <w:rFonts w:ascii="Bookman Old Style" w:hAnsi="Bookman Old Style"/>
          <w:szCs w:val="22"/>
        </w:rPr>
        <w:footnoteReference w:id="60"/>
      </w:r>
    </w:p>
    <w:p w:rsidR="005761B2" w:rsidRPr="002E2C2C" w:rsidRDefault="005761B2" w:rsidP="005761B2">
      <w:pPr>
        <w:pStyle w:val="ListParagraph"/>
        <w:numPr>
          <w:ilvl w:val="0"/>
          <w:numId w:val="23"/>
        </w:numPr>
        <w:suppressAutoHyphens w:val="0"/>
        <w:spacing w:after="200" w:line="276" w:lineRule="auto"/>
        <w:rPr>
          <w:rFonts w:ascii="Bookman Old Style" w:hAnsi="Bookman Old Style"/>
          <w:szCs w:val="22"/>
        </w:rPr>
      </w:pPr>
      <w:r w:rsidRPr="002E2C2C">
        <w:rPr>
          <w:rFonts w:ascii="Bookman Old Style" w:hAnsi="Bookman Old Style"/>
          <w:szCs w:val="22"/>
        </w:rPr>
        <w:t xml:space="preserve">Training in budget tracking for Portfolio Committees (economic and development clusters) has </w:t>
      </w:r>
      <w:r w:rsidR="00323572">
        <w:rPr>
          <w:rFonts w:ascii="Bookman Old Style" w:hAnsi="Bookman Old Style"/>
          <w:szCs w:val="22"/>
        </w:rPr>
        <w:t>left</w:t>
      </w:r>
      <w:r w:rsidRPr="002E2C2C">
        <w:rPr>
          <w:rFonts w:ascii="Bookman Old Style" w:hAnsi="Bookman Old Style"/>
          <w:szCs w:val="22"/>
        </w:rPr>
        <w:t xml:space="preserve"> remarkable impressions [including MPs being able to respond to public telephonic inquiries on budget issues]</w:t>
      </w:r>
      <w:r>
        <w:rPr>
          <w:rFonts w:ascii="Bookman Old Style" w:hAnsi="Bookman Old Style"/>
          <w:szCs w:val="22"/>
        </w:rPr>
        <w:t>.</w:t>
      </w:r>
    </w:p>
    <w:p w:rsidR="005761B2" w:rsidRPr="002E2C2C" w:rsidRDefault="005761B2" w:rsidP="005761B2">
      <w:pPr>
        <w:pStyle w:val="ListParagraph"/>
        <w:numPr>
          <w:ilvl w:val="0"/>
          <w:numId w:val="23"/>
        </w:numPr>
        <w:suppressAutoHyphens w:val="0"/>
        <w:spacing w:after="200" w:line="276" w:lineRule="auto"/>
        <w:rPr>
          <w:rFonts w:ascii="Bookman Old Style" w:hAnsi="Bookman Old Style"/>
          <w:szCs w:val="22"/>
        </w:rPr>
      </w:pPr>
      <w:r w:rsidRPr="002E2C2C">
        <w:rPr>
          <w:rFonts w:ascii="Bookman Old Style" w:hAnsi="Bookman Old Style"/>
          <w:szCs w:val="22"/>
        </w:rPr>
        <w:t xml:space="preserve">Portfolio </w:t>
      </w:r>
      <w:r w:rsidR="00323572">
        <w:rPr>
          <w:rFonts w:ascii="Bookman Old Style" w:hAnsi="Bookman Old Style"/>
          <w:szCs w:val="22"/>
        </w:rPr>
        <w:t>C</w:t>
      </w:r>
      <w:r w:rsidRPr="002E2C2C">
        <w:rPr>
          <w:rFonts w:ascii="Bookman Old Style" w:hAnsi="Bookman Old Style"/>
          <w:szCs w:val="22"/>
        </w:rPr>
        <w:t>ommittees could now differentiate between capital and recurrent expenditures</w:t>
      </w:r>
      <w:r>
        <w:rPr>
          <w:rStyle w:val="FootnoteReference"/>
          <w:rFonts w:ascii="Bookman Old Style" w:hAnsi="Bookman Old Style"/>
          <w:szCs w:val="22"/>
        </w:rPr>
        <w:footnoteReference w:id="61"/>
      </w:r>
      <w:r w:rsidRPr="002E2C2C">
        <w:rPr>
          <w:rFonts w:ascii="Bookman Old Style" w:hAnsi="Bookman Old Style"/>
          <w:szCs w:val="22"/>
        </w:rPr>
        <w:t>.</w:t>
      </w:r>
    </w:p>
    <w:p w:rsidR="005761B2" w:rsidRPr="002E2C2C" w:rsidRDefault="005761B2" w:rsidP="005761B2">
      <w:pPr>
        <w:rPr>
          <w:rFonts w:ascii="Bookman Old Style" w:hAnsi="Bookman Old Style"/>
          <w:szCs w:val="22"/>
        </w:rPr>
      </w:pPr>
      <w:r w:rsidRPr="002E2C2C">
        <w:rPr>
          <w:rFonts w:ascii="Bookman Old Style" w:hAnsi="Bookman Old Style"/>
          <w:szCs w:val="22"/>
        </w:rPr>
        <w:t xml:space="preserve">Further, respondents acknowledge that UNDP supported parliament in training staff for the research unit. The unit itself is yet to be fully established. At the </w:t>
      </w:r>
      <w:r w:rsidR="00323572">
        <w:rPr>
          <w:rFonts w:ascii="Bookman Old Style" w:hAnsi="Bookman Old Style"/>
          <w:szCs w:val="22"/>
        </w:rPr>
        <w:t>time of this evaluation</w:t>
      </w:r>
      <w:r>
        <w:rPr>
          <w:rFonts w:ascii="Bookman Old Style" w:hAnsi="Bookman Old Style"/>
          <w:szCs w:val="22"/>
        </w:rPr>
        <w:t>, the Senate had</w:t>
      </w:r>
      <w:r w:rsidRPr="002E2C2C">
        <w:rPr>
          <w:rFonts w:ascii="Bookman Old Style" w:hAnsi="Bookman Old Style"/>
          <w:szCs w:val="22"/>
        </w:rPr>
        <w:t xml:space="preserve"> a senior research officer without </w:t>
      </w:r>
      <w:r w:rsidR="00323572">
        <w:rPr>
          <w:rFonts w:ascii="Bookman Old Style" w:hAnsi="Bookman Old Style"/>
          <w:szCs w:val="22"/>
        </w:rPr>
        <w:t xml:space="preserve">support </w:t>
      </w:r>
      <w:r w:rsidRPr="002E2C2C">
        <w:rPr>
          <w:rFonts w:ascii="Bookman Old Style" w:hAnsi="Bookman Old Style"/>
          <w:szCs w:val="22"/>
        </w:rPr>
        <w:t>staff,</w:t>
      </w:r>
      <w:r>
        <w:rPr>
          <w:rFonts w:ascii="Bookman Old Style" w:hAnsi="Bookman Old Style"/>
          <w:szCs w:val="22"/>
        </w:rPr>
        <w:t xml:space="preserve"> while the National Assembly had</w:t>
      </w:r>
      <w:r w:rsidRPr="002E2C2C">
        <w:rPr>
          <w:rFonts w:ascii="Bookman Old Style" w:hAnsi="Bookman Old Style"/>
          <w:szCs w:val="22"/>
        </w:rPr>
        <w:t xml:space="preserve"> created two research positions</w:t>
      </w:r>
      <w:r>
        <w:rPr>
          <w:rFonts w:ascii="Bookman Old Style" w:hAnsi="Bookman Old Style"/>
          <w:szCs w:val="22"/>
        </w:rPr>
        <w:t>. There was</w:t>
      </w:r>
      <w:r w:rsidRPr="002E2C2C">
        <w:rPr>
          <w:rFonts w:ascii="Bookman Old Style" w:hAnsi="Bookman Old Style"/>
          <w:szCs w:val="22"/>
        </w:rPr>
        <w:t xml:space="preserve"> no dedicated housing facility for the research unit and the two houses of parliament agree</w:t>
      </w:r>
      <w:r>
        <w:rPr>
          <w:rFonts w:ascii="Bookman Old Style" w:hAnsi="Bookman Old Style"/>
          <w:szCs w:val="22"/>
        </w:rPr>
        <w:t>d that it was</w:t>
      </w:r>
      <w:r w:rsidRPr="002E2C2C">
        <w:rPr>
          <w:rFonts w:ascii="Bookman Old Style" w:hAnsi="Bookman Old Style"/>
          <w:szCs w:val="22"/>
        </w:rPr>
        <w:t xml:space="preserve"> more prudent to consolidate resources into one composite unit. The Parliamentary Service Commission should harmonise structures, pool human and material resources, it was suggested</w:t>
      </w:r>
      <w:r>
        <w:rPr>
          <w:rFonts w:ascii="Bookman Old Style" w:hAnsi="Bookman Old Style"/>
          <w:szCs w:val="22"/>
        </w:rPr>
        <w:t xml:space="preserve"> by key informants</w:t>
      </w:r>
      <w:r w:rsidRPr="002E2C2C">
        <w:rPr>
          <w:rFonts w:ascii="Bookman Old Style" w:hAnsi="Bookman Old Style"/>
          <w:szCs w:val="22"/>
        </w:rPr>
        <w:t>.</w:t>
      </w:r>
    </w:p>
    <w:p w:rsidR="005761B2" w:rsidRPr="002E2C2C" w:rsidRDefault="005761B2" w:rsidP="005761B2">
      <w:pPr>
        <w:rPr>
          <w:rFonts w:ascii="Bookman Old Style" w:hAnsi="Bookman Old Style"/>
          <w:szCs w:val="22"/>
        </w:rPr>
      </w:pPr>
    </w:p>
    <w:p w:rsidR="005761B2" w:rsidRPr="002E2C2C" w:rsidRDefault="005761B2" w:rsidP="005761B2">
      <w:pPr>
        <w:rPr>
          <w:rFonts w:ascii="Bookman Old Style" w:hAnsi="Bookman Old Style"/>
          <w:szCs w:val="22"/>
        </w:rPr>
      </w:pPr>
      <w:r w:rsidRPr="002E2C2C">
        <w:rPr>
          <w:rFonts w:ascii="Bookman Old Style" w:hAnsi="Bookman Old Style"/>
          <w:szCs w:val="22"/>
        </w:rPr>
        <w:t xml:space="preserve">UNDP expertise also assisted the Portfolio Committee responsible </w:t>
      </w:r>
      <w:r>
        <w:rPr>
          <w:rFonts w:ascii="Bookman Old Style" w:hAnsi="Bookman Old Style"/>
          <w:szCs w:val="22"/>
        </w:rPr>
        <w:t xml:space="preserve">for the Economic Cluster </w:t>
      </w:r>
      <w:r w:rsidRPr="002E2C2C">
        <w:rPr>
          <w:rFonts w:ascii="Bookman Old Style" w:hAnsi="Bookman Old Style"/>
          <w:szCs w:val="22"/>
        </w:rPr>
        <w:t xml:space="preserve">to draft a ‘complex’ </w:t>
      </w:r>
      <w:r w:rsidRPr="005D2361">
        <w:rPr>
          <w:rFonts w:ascii="Bookman Old Style" w:hAnsi="Bookman Old Style"/>
          <w:i/>
          <w:szCs w:val="22"/>
        </w:rPr>
        <w:t>Insurance Bill</w:t>
      </w:r>
      <w:r w:rsidRPr="002E2C2C">
        <w:rPr>
          <w:rFonts w:ascii="Bookman Old Style" w:hAnsi="Bookman Old Style"/>
          <w:szCs w:val="22"/>
        </w:rPr>
        <w:t xml:space="preserve">. The original bill was highly technical and needed to be distilled and unpacked by a UNDP expert. In the end, as a result of expert input and elucidation to </w:t>
      </w:r>
      <w:r>
        <w:rPr>
          <w:rFonts w:ascii="Bookman Old Style" w:hAnsi="Bookman Old Style"/>
          <w:szCs w:val="22"/>
        </w:rPr>
        <w:t xml:space="preserve">the </w:t>
      </w:r>
      <w:r w:rsidRPr="002E2C2C">
        <w:rPr>
          <w:rFonts w:ascii="Bookman Old Style" w:hAnsi="Bookman Old Style"/>
          <w:szCs w:val="22"/>
        </w:rPr>
        <w:t xml:space="preserve">Committee </w:t>
      </w:r>
      <w:r w:rsidR="00323572">
        <w:rPr>
          <w:rFonts w:ascii="Bookman Old Style" w:hAnsi="Bookman Old Style"/>
          <w:szCs w:val="22"/>
        </w:rPr>
        <w:t>S</w:t>
      </w:r>
      <w:r w:rsidRPr="002E2C2C">
        <w:rPr>
          <w:rFonts w:ascii="Bookman Old Style" w:hAnsi="Bookman Old Style"/>
          <w:szCs w:val="22"/>
        </w:rPr>
        <w:t xml:space="preserve">tage [including consultations with Central Bank and others]; </w:t>
      </w:r>
      <w:r w:rsidRPr="005D2361">
        <w:rPr>
          <w:rFonts w:ascii="Bookman Old Style" w:hAnsi="Bookman Old Style"/>
          <w:i/>
          <w:szCs w:val="22"/>
        </w:rPr>
        <w:t xml:space="preserve">59 amendments were made with the </w:t>
      </w:r>
      <w:r>
        <w:rPr>
          <w:rFonts w:ascii="Bookman Old Style" w:hAnsi="Bookman Old Style"/>
          <w:i/>
          <w:szCs w:val="22"/>
        </w:rPr>
        <w:t xml:space="preserve">UNDP </w:t>
      </w:r>
      <w:r w:rsidRPr="005D2361">
        <w:rPr>
          <w:rFonts w:ascii="Bookman Old Style" w:hAnsi="Bookman Old Style"/>
          <w:i/>
          <w:szCs w:val="22"/>
        </w:rPr>
        <w:t>Consultant’s assistance.</w:t>
      </w:r>
      <w:r w:rsidRPr="002E2C2C">
        <w:rPr>
          <w:rFonts w:ascii="Bookman Old Style" w:hAnsi="Bookman Old Style"/>
          <w:szCs w:val="22"/>
        </w:rPr>
        <w:t xml:space="preserve"> Th</w:t>
      </w:r>
      <w:r>
        <w:rPr>
          <w:rFonts w:ascii="Bookman Old Style" w:hAnsi="Bookman Old Style"/>
          <w:szCs w:val="22"/>
        </w:rPr>
        <w:t>e bill would</w:t>
      </w:r>
      <w:r w:rsidRPr="002E2C2C">
        <w:rPr>
          <w:rFonts w:ascii="Bookman Old Style" w:hAnsi="Bookman Old Style"/>
          <w:szCs w:val="22"/>
        </w:rPr>
        <w:t xml:space="preserve"> soon become an Act of parliament. The result demonstrated how expert assistance enabled the whole process to be informed and rendered it easier for the Senate to review.</w:t>
      </w:r>
    </w:p>
    <w:p w:rsidR="005761B2" w:rsidRPr="002E2C2C" w:rsidRDefault="005761B2" w:rsidP="005761B2">
      <w:pPr>
        <w:rPr>
          <w:rFonts w:ascii="Bookman Old Style" w:hAnsi="Bookman Old Style"/>
          <w:szCs w:val="22"/>
        </w:rPr>
      </w:pPr>
    </w:p>
    <w:p w:rsidR="005761B2" w:rsidRDefault="005761B2" w:rsidP="005761B2">
      <w:pPr>
        <w:rPr>
          <w:rFonts w:ascii="Bookman Old Style" w:hAnsi="Bookman Old Style"/>
          <w:szCs w:val="22"/>
        </w:rPr>
      </w:pPr>
      <w:r w:rsidRPr="002E2C2C">
        <w:rPr>
          <w:rFonts w:ascii="Bookman Old Style" w:hAnsi="Bookman Old Style"/>
          <w:szCs w:val="22"/>
        </w:rPr>
        <w:t xml:space="preserve">Finally, UNDP provided financial and technical support to upgrade faulty recording systems which were meant to improve reporting of proceedings. The equipment </w:t>
      </w:r>
      <w:r w:rsidR="00323572">
        <w:rPr>
          <w:rFonts w:ascii="Bookman Old Style" w:hAnsi="Bookman Old Style"/>
          <w:szCs w:val="22"/>
        </w:rPr>
        <w:t>was only audio capable</w:t>
      </w:r>
      <w:r w:rsidRPr="002E2C2C">
        <w:rPr>
          <w:rFonts w:ascii="Bookman Old Style" w:hAnsi="Bookman Old Style"/>
          <w:szCs w:val="22"/>
        </w:rPr>
        <w:t xml:space="preserve"> </w:t>
      </w:r>
      <w:r w:rsidR="00323572">
        <w:rPr>
          <w:rFonts w:ascii="Bookman Old Style" w:hAnsi="Bookman Old Style"/>
          <w:szCs w:val="22"/>
        </w:rPr>
        <w:t xml:space="preserve">however, </w:t>
      </w:r>
      <w:r w:rsidRPr="002E2C2C">
        <w:rPr>
          <w:rFonts w:ascii="Bookman Old Style" w:hAnsi="Bookman Old Style"/>
          <w:szCs w:val="22"/>
        </w:rPr>
        <w:t>after financial and technical inputs [UNDP/USAID], the upgrade was on-going with the aid of a South African company. The upgrade</w:t>
      </w:r>
      <w:r w:rsidR="00323572">
        <w:rPr>
          <w:rFonts w:ascii="Bookman Old Style" w:hAnsi="Bookman Old Style"/>
          <w:szCs w:val="22"/>
        </w:rPr>
        <w:t>d</w:t>
      </w:r>
      <w:r w:rsidRPr="002E2C2C">
        <w:rPr>
          <w:rFonts w:ascii="Bookman Old Style" w:hAnsi="Bookman Old Style"/>
          <w:szCs w:val="22"/>
        </w:rPr>
        <w:t xml:space="preserve"> system will ensure timely reporting, improve</w:t>
      </w:r>
      <w:r w:rsidR="00323572">
        <w:rPr>
          <w:rFonts w:ascii="Bookman Old Style" w:hAnsi="Bookman Old Style"/>
          <w:szCs w:val="22"/>
        </w:rPr>
        <w:t>ment to</w:t>
      </w:r>
      <w:r w:rsidRPr="002E2C2C">
        <w:rPr>
          <w:rFonts w:ascii="Bookman Old Style" w:hAnsi="Bookman Old Style"/>
          <w:szCs w:val="22"/>
        </w:rPr>
        <w:t xml:space="preserve"> the quality of audio output and </w:t>
      </w:r>
      <w:r w:rsidR="00323572">
        <w:rPr>
          <w:rFonts w:ascii="Bookman Old Style" w:hAnsi="Bookman Old Style"/>
          <w:szCs w:val="22"/>
        </w:rPr>
        <w:t xml:space="preserve">would </w:t>
      </w:r>
      <w:r w:rsidRPr="002E2C2C">
        <w:rPr>
          <w:rFonts w:ascii="Bookman Old Style" w:hAnsi="Bookman Old Style"/>
          <w:szCs w:val="22"/>
        </w:rPr>
        <w:t>include visuals; in addition to wiring proceedings to a Public Address (PA) System</w:t>
      </w:r>
      <w:r w:rsidR="00323572">
        <w:rPr>
          <w:rFonts w:ascii="Bookman Old Style" w:hAnsi="Bookman Old Style"/>
          <w:szCs w:val="22"/>
        </w:rPr>
        <w:t>, according to key informants</w:t>
      </w:r>
      <w:r w:rsidRPr="002E2C2C">
        <w:rPr>
          <w:rFonts w:ascii="Bookman Old Style" w:hAnsi="Bookman Old Style"/>
          <w:szCs w:val="22"/>
        </w:rPr>
        <w:t xml:space="preserve">. </w:t>
      </w:r>
    </w:p>
    <w:p w:rsidR="005761B2" w:rsidRDefault="005761B2" w:rsidP="005761B2">
      <w:pPr>
        <w:rPr>
          <w:rFonts w:ascii="Bookman Old Style" w:hAnsi="Bookman Old Style"/>
          <w:szCs w:val="22"/>
        </w:rPr>
      </w:pPr>
    </w:p>
    <w:p w:rsidR="005761B2" w:rsidRPr="002E2C2C" w:rsidRDefault="00323572" w:rsidP="005761B2">
      <w:pPr>
        <w:rPr>
          <w:rFonts w:ascii="Bookman Old Style" w:hAnsi="Bookman Old Style"/>
          <w:szCs w:val="22"/>
        </w:rPr>
      </w:pPr>
      <w:r>
        <w:rPr>
          <w:rFonts w:ascii="Bookman Old Style" w:hAnsi="Bookman Old Style"/>
          <w:szCs w:val="22"/>
        </w:rPr>
        <w:t xml:space="preserve">UNDP support, as stated earlier, was also extended to the Senate’s MDG Committee. </w:t>
      </w:r>
      <w:r w:rsidR="005761B2" w:rsidRPr="002E2C2C">
        <w:rPr>
          <w:rFonts w:ascii="Bookman Old Style" w:hAnsi="Bookman Old Style"/>
          <w:szCs w:val="22"/>
        </w:rPr>
        <w:t xml:space="preserve">The impact of UNDP assistance to the MDG Committee is largely qualitative in substance and is summed </w:t>
      </w:r>
      <w:r>
        <w:rPr>
          <w:rFonts w:ascii="Bookman Old Style" w:hAnsi="Bookman Old Style"/>
          <w:szCs w:val="22"/>
        </w:rPr>
        <w:t xml:space="preserve">up </w:t>
      </w:r>
      <w:r w:rsidR="005761B2" w:rsidRPr="002E2C2C">
        <w:rPr>
          <w:rFonts w:ascii="Bookman Old Style" w:hAnsi="Bookman Old Style"/>
          <w:szCs w:val="22"/>
        </w:rPr>
        <w:t>as follows:</w:t>
      </w:r>
    </w:p>
    <w:p w:rsidR="005761B2" w:rsidRPr="002E2C2C" w:rsidRDefault="005761B2" w:rsidP="005761B2">
      <w:pPr>
        <w:rPr>
          <w:rFonts w:ascii="Bookman Old Style" w:hAnsi="Bookman Old Style"/>
          <w:szCs w:val="22"/>
        </w:rPr>
      </w:pPr>
    </w:p>
    <w:p w:rsidR="005761B2" w:rsidRPr="002E2C2C" w:rsidRDefault="005761B2" w:rsidP="005761B2">
      <w:pPr>
        <w:pStyle w:val="ListParagraph"/>
        <w:numPr>
          <w:ilvl w:val="0"/>
          <w:numId w:val="5"/>
        </w:numPr>
        <w:suppressAutoHyphens w:val="0"/>
        <w:spacing w:after="200" w:line="276" w:lineRule="auto"/>
        <w:rPr>
          <w:rFonts w:ascii="Bookman Old Style" w:hAnsi="Bookman Old Style"/>
          <w:szCs w:val="22"/>
        </w:rPr>
      </w:pPr>
      <w:r w:rsidRPr="002E2C2C">
        <w:rPr>
          <w:rFonts w:ascii="Bookman Old Style" w:hAnsi="Bookman Old Style"/>
          <w:szCs w:val="22"/>
        </w:rPr>
        <w:t>Lesotho (MDG Chair) was empowered to contribute and participate in the Inter-Parliamentary Union (IPU) Assembly, promoting particularly</w:t>
      </w:r>
      <w:r w:rsidR="00323572">
        <w:rPr>
          <w:rFonts w:ascii="Bookman Old Style" w:hAnsi="Bookman Old Style"/>
          <w:szCs w:val="22"/>
        </w:rPr>
        <w:t>,</w:t>
      </w:r>
      <w:r w:rsidRPr="002E2C2C">
        <w:rPr>
          <w:rFonts w:ascii="Bookman Old Style" w:hAnsi="Bookman Old Style"/>
          <w:szCs w:val="22"/>
        </w:rPr>
        <w:t xml:space="preserve"> the notion of democratic governance as an integral part of the MDGs post 2015 [which is the anchor of the Global UNDP </w:t>
      </w:r>
      <w:r w:rsidR="00323572">
        <w:rPr>
          <w:rFonts w:ascii="Bookman Old Style" w:hAnsi="Bookman Old Style"/>
          <w:szCs w:val="22"/>
        </w:rPr>
        <w:t>Dialogue which the Senate Chair attended in Johannesburg in 2013]</w:t>
      </w:r>
      <w:r w:rsidRPr="002E2C2C">
        <w:rPr>
          <w:rFonts w:ascii="Bookman Old Style" w:hAnsi="Bookman Old Style"/>
          <w:szCs w:val="22"/>
        </w:rPr>
        <w:t>.</w:t>
      </w:r>
    </w:p>
    <w:p w:rsidR="005761B2" w:rsidRPr="002E2C2C" w:rsidRDefault="005761B2" w:rsidP="005761B2">
      <w:pPr>
        <w:pStyle w:val="ListParagraph"/>
        <w:numPr>
          <w:ilvl w:val="0"/>
          <w:numId w:val="5"/>
        </w:numPr>
        <w:suppressAutoHyphens w:val="0"/>
        <w:spacing w:after="200" w:line="276" w:lineRule="auto"/>
        <w:rPr>
          <w:rFonts w:ascii="Bookman Old Style" w:hAnsi="Bookman Old Style"/>
          <w:szCs w:val="22"/>
        </w:rPr>
      </w:pPr>
      <w:r w:rsidRPr="002E2C2C">
        <w:rPr>
          <w:rFonts w:ascii="Bookman Old Style" w:hAnsi="Bookman Old Style"/>
          <w:szCs w:val="22"/>
        </w:rPr>
        <w:t xml:space="preserve">The Senate </w:t>
      </w:r>
      <w:r w:rsidR="00323572">
        <w:rPr>
          <w:rFonts w:ascii="Bookman Old Style" w:hAnsi="Bookman Old Style"/>
          <w:szCs w:val="22"/>
        </w:rPr>
        <w:t xml:space="preserve">MDG Committee </w:t>
      </w:r>
      <w:r w:rsidRPr="002E2C2C">
        <w:rPr>
          <w:rFonts w:ascii="Bookman Old Style" w:hAnsi="Bookman Old Style"/>
          <w:szCs w:val="22"/>
        </w:rPr>
        <w:t xml:space="preserve">has forged African and Global networks on MDGs and </w:t>
      </w:r>
      <w:r>
        <w:rPr>
          <w:rFonts w:ascii="Bookman Old Style" w:hAnsi="Bookman Old Style"/>
          <w:szCs w:val="22"/>
        </w:rPr>
        <w:t>a</w:t>
      </w:r>
      <w:r w:rsidRPr="002E2C2C">
        <w:rPr>
          <w:rFonts w:ascii="Bookman Old Style" w:hAnsi="Bookman Old Style"/>
          <w:szCs w:val="22"/>
        </w:rPr>
        <w:t>nti-corruption</w:t>
      </w:r>
      <w:r w:rsidR="00323572">
        <w:rPr>
          <w:rFonts w:ascii="Bookman Old Style" w:hAnsi="Bookman Old Style"/>
          <w:szCs w:val="22"/>
        </w:rPr>
        <w:t xml:space="preserve"> as a result of exposure enabled by UNDP</w:t>
      </w:r>
      <w:r w:rsidRPr="002E2C2C">
        <w:rPr>
          <w:rFonts w:ascii="Bookman Old Style" w:hAnsi="Bookman Old Style"/>
          <w:szCs w:val="22"/>
        </w:rPr>
        <w:t xml:space="preserve">. </w:t>
      </w:r>
      <w:r w:rsidRPr="002E2C2C">
        <w:rPr>
          <w:rStyle w:val="FootnoteReference"/>
          <w:rFonts w:ascii="Bookman Old Style" w:hAnsi="Bookman Old Style"/>
          <w:szCs w:val="22"/>
        </w:rPr>
        <w:footnoteReference w:id="62"/>
      </w:r>
    </w:p>
    <w:p w:rsidR="005761B2" w:rsidRPr="002E2C2C" w:rsidRDefault="005761B2" w:rsidP="005761B2">
      <w:pPr>
        <w:pStyle w:val="ListParagraph"/>
        <w:numPr>
          <w:ilvl w:val="0"/>
          <w:numId w:val="5"/>
        </w:numPr>
        <w:suppressAutoHyphens w:val="0"/>
        <w:spacing w:after="200" w:line="276" w:lineRule="auto"/>
        <w:rPr>
          <w:rFonts w:ascii="Bookman Old Style" w:hAnsi="Bookman Old Style"/>
          <w:szCs w:val="22"/>
        </w:rPr>
      </w:pPr>
      <w:r w:rsidRPr="002E2C2C">
        <w:rPr>
          <w:rFonts w:ascii="Bookman Old Style" w:hAnsi="Bookman Old Style"/>
          <w:szCs w:val="22"/>
        </w:rPr>
        <w:t xml:space="preserve">Senate </w:t>
      </w:r>
      <w:r w:rsidR="00323572">
        <w:rPr>
          <w:rFonts w:ascii="Bookman Old Style" w:hAnsi="Bookman Old Style"/>
          <w:szCs w:val="22"/>
        </w:rPr>
        <w:t>C</w:t>
      </w:r>
      <w:r w:rsidRPr="002E2C2C">
        <w:rPr>
          <w:rFonts w:ascii="Bookman Old Style" w:hAnsi="Bookman Old Style"/>
          <w:szCs w:val="22"/>
        </w:rPr>
        <w:t xml:space="preserve">hair was able to engage with </w:t>
      </w:r>
      <w:r>
        <w:rPr>
          <w:rFonts w:ascii="Bookman Old Style" w:hAnsi="Bookman Old Style"/>
          <w:szCs w:val="22"/>
        </w:rPr>
        <w:t xml:space="preserve">the </w:t>
      </w:r>
      <w:r w:rsidRPr="002E2C2C">
        <w:rPr>
          <w:rFonts w:ascii="Bookman Old Style" w:hAnsi="Bookman Old Style"/>
          <w:szCs w:val="22"/>
        </w:rPr>
        <w:t xml:space="preserve">UN Millennium Campaign on MDGs to conduct </w:t>
      </w:r>
      <w:r>
        <w:rPr>
          <w:rFonts w:ascii="Bookman Old Style" w:hAnsi="Bookman Old Style"/>
          <w:szCs w:val="22"/>
        </w:rPr>
        <w:t>the ‘My World S</w:t>
      </w:r>
      <w:r w:rsidRPr="002E2C2C">
        <w:rPr>
          <w:rFonts w:ascii="Bookman Old Style" w:hAnsi="Bookman Old Style"/>
          <w:szCs w:val="22"/>
        </w:rPr>
        <w:t>urvey’ on Lesotho [</w:t>
      </w:r>
      <w:r>
        <w:rPr>
          <w:rFonts w:ascii="Bookman Old Style" w:hAnsi="Bookman Old Style"/>
          <w:szCs w:val="22"/>
        </w:rPr>
        <w:t xml:space="preserve">which </w:t>
      </w:r>
      <w:r w:rsidRPr="002E2C2C">
        <w:rPr>
          <w:rFonts w:ascii="Bookman Old Style" w:hAnsi="Bookman Old Style"/>
          <w:szCs w:val="22"/>
        </w:rPr>
        <w:t xml:space="preserve">measures progress on MDGs]. </w:t>
      </w:r>
      <w:r>
        <w:rPr>
          <w:rFonts w:ascii="Bookman Old Style" w:hAnsi="Bookman Old Style"/>
          <w:szCs w:val="22"/>
        </w:rPr>
        <w:t>The UN</w:t>
      </w:r>
      <w:r w:rsidRPr="002E2C2C">
        <w:rPr>
          <w:rFonts w:ascii="Bookman Old Style" w:hAnsi="Bookman Old Style"/>
          <w:szCs w:val="22"/>
        </w:rPr>
        <w:t xml:space="preserve"> </w:t>
      </w:r>
      <w:r>
        <w:rPr>
          <w:rFonts w:ascii="Bookman Old Style" w:hAnsi="Bookman Old Style"/>
          <w:szCs w:val="22"/>
        </w:rPr>
        <w:t>Millennium C</w:t>
      </w:r>
      <w:r w:rsidRPr="002E2C2C">
        <w:rPr>
          <w:rFonts w:ascii="Bookman Old Style" w:hAnsi="Bookman Old Style"/>
          <w:szCs w:val="22"/>
        </w:rPr>
        <w:t>ampaign had already sent documentation to the government to solicit its commitment. Parliament of Lesotho, was therefore taking a leading role on MDGs as a result of the UNDP support and facilitation.</w:t>
      </w:r>
    </w:p>
    <w:p w:rsidR="005761B2" w:rsidRPr="002E2C2C" w:rsidRDefault="005761B2" w:rsidP="005761B2">
      <w:pPr>
        <w:pStyle w:val="ListParagraph"/>
        <w:numPr>
          <w:ilvl w:val="0"/>
          <w:numId w:val="5"/>
        </w:numPr>
        <w:suppressAutoHyphens w:val="0"/>
        <w:spacing w:after="200" w:line="276" w:lineRule="auto"/>
        <w:rPr>
          <w:rFonts w:ascii="Bookman Old Style" w:hAnsi="Bookman Old Style"/>
          <w:szCs w:val="22"/>
        </w:rPr>
      </w:pPr>
      <w:r w:rsidRPr="002E2C2C">
        <w:rPr>
          <w:rFonts w:ascii="Bookman Old Style" w:hAnsi="Bookman Old Style"/>
          <w:szCs w:val="22"/>
        </w:rPr>
        <w:t>The involvement of Lesotho</w:t>
      </w:r>
      <w:r>
        <w:rPr>
          <w:rFonts w:ascii="Bookman Old Style" w:hAnsi="Bookman Old Style"/>
          <w:szCs w:val="22"/>
        </w:rPr>
        <w:t xml:space="preserve">’s parliament in the </w:t>
      </w:r>
      <w:r w:rsidRPr="002E2C2C">
        <w:rPr>
          <w:rFonts w:ascii="Bookman Old Style" w:hAnsi="Bookman Old Style"/>
          <w:szCs w:val="22"/>
        </w:rPr>
        <w:t xml:space="preserve">global </w:t>
      </w:r>
      <w:r>
        <w:rPr>
          <w:rFonts w:ascii="Bookman Old Style" w:hAnsi="Bookman Old Style"/>
          <w:szCs w:val="22"/>
        </w:rPr>
        <w:t xml:space="preserve">MDG </w:t>
      </w:r>
      <w:r w:rsidRPr="002E2C2C">
        <w:rPr>
          <w:rFonts w:ascii="Bookman Old Style" w:hAnsi="Bookman Old Style"/>
          <w:szCs w:val="22"/>
        </w:rPr>
        <w:t>discourse ha</w:t>
      </w:r>
      <w:r>
        <w:rPr>
          <w:rFonts w:ascii="Bookman Old Style" w:hAnsi="Bookman Old Style"/>
          <w:szCs w:val="22"/>
        </w:rPr>
        <w:t>s</w:t>
      </w:r>
      <w:r w:rsidRPr="002E2C2C">
        <w:rPr>
          <w:rFonts w:ascii="Bookman Old Style" w:hAnsi="Bookman Old Style"/>
          <w:szCs w:val="22"/>
        </w:rPr>
        <w:t xml:space="preserve"> brought to the fore the country’s performance in this regard; Its behind on MDGs 1) primary education 2) poverty 3) maternal health 4) HIV/AIDs. </w:t>
      </w:r>
      <w:r>
        <w:rPr>
          <w:rStyle w:val="FootnoteReference"/>
          <w:rFonts w:ascii="Bookman Old Style" w:hAnsi="Bookman Old Style"/>
          <w:szCs w:val="22"/>
        </w:rPr>
        <w:footnoteReference w:id="63"/>
      </w:r>
    </w:p>
    <w:p w:rsidR="005761B2" w:rsidRPr="002E2C2C" w:rsidRDefault="005761B2" w:rsidP="005761B2">
      <w:pPr>
        <w:pStyle w:val="ListParagraph"/>
        <w:numPr>
          <w:ilvl w:val="0"/>
          <w:numId w:val="5"/>
        </w:numPr>
        <w:suppressAutoHyphens w:val="0"/>
        <w:spacing w:after="200" w:line="276" w:lineRule="auto"/>
        <w:rPr>
          <w:rFonts w:ascii="Bookman Old Style" w:hAnsi="Bookman Old Style"/>
          <w:szCs w:val="22"/>
        </w:rPr>
      </w:pPr>
      <w:r w:rsidRPr="002E2C2C">
        <w:rPr>
          <w:rFonts w:ascii="Bookman Old Style" w:hAnsi="Bookman Old Style"/>
          <w:szCs w:val="22"/>
        </w:rPr>
        <w:t xml:space="preserve">The UNDP program helped to set up an M &amp; E </w:t>
      </w:r>
      <w:r>
        <w:rPr>
          <w:rFonts w:ascii="Bookman Old Style" w:hAnsi="Bookman Old Style"/>
          <w:szCs w:val="22"/>
        </w:rPr>
        <w:t xml:space="preserve">framework </w:t>
      </w:r>
      <w:r w:rsidRPr="002E2C2C">
        <w:rPr>
          <w:rFonts w:ascii="Bookman Old Style" w:hAnsi="Bookman Old Style"/>
          <w:szCs w:val="22"/>
        </w:rPr>
        <w:t>on MDGs.</w:t>
      </w:r>
      <w:r w:rsidRPr="002E2C2C">
        <w:rPr>
          <w:rStyle w:val="FootnoteReference"/>
          <w:rFonts w:ascii="Bookman Old Style" w:hAnsi="Bookman Old Style"/>
          <w:szCs w:val="22"/>
        </w:rPr>
        <w:footnoteReference w:id="64"/>
      </w:r>
    </w:p>
    <w:p w:rsidR="00A3447C" w:rsidRPr="002E2C2C" w:rsidRDefault="00076339" w:rsidP="00A3447C">
      <w:pPr>
        <w:suppressAutoHyphens w:val="0"/>
        <w:spacing w:after="200" w:line="276" w:lineRule="auto"/>
        <w:rPr>
          <w:rFonts w:ascii="Bookman Old Style" w:hAnsi="Bookman Old Style"/>
          <w:szCs w:val="22"/>
        </w:rPr>
      </w:pPr>
      <w:r w:rsidRPr="002E2C2C">
        <w:rPr>
          <w:rFonts w:ascii="Bookman Old Style" w:hAnsi="Bookman Old Style"/>
          <w:szCs w:val="22"/>
        </w:rPr>
        <w:t xml:space="preserve">However, </w:t>
      </w:r>
      <w:r w:rsidR="00852ECF">
        <w:rPr>
          <w:rFonts w:ascii="Bookman Old Style" w:hAnsi="Bookman Old Style"/>
          <w:szCs w:val="22"/>
        </w:rPr>
        <w:t>one of the</w:t>
      </w:r>
      <w:r w:rsidR="00323572">
        <w:rPr>
          <w:rFonts w:ascii="Bookman Old Style" w:hAnsi="Bookman Old Style"/>
          <w:szCs w:val="22"/>
        </w:rPr>
        <w:t xml:space="preserve"> </w:t>
      </w:r>
      <w:r w:rsidRPr="002E2C2C">
        <w:rPr>
          <w:rFonts w:ascii="Bookman Old Style" w:hAnsi="Bookman Old Style"/>
          <w:szCs w:val="22"/>
        </w:rPr>
        <w:t>most significant outcome</w:t>
      </w:r>
      <w:r w:rsidR="00852ECF">
        <w:rPr>
          <w:rFonts w:ascii="Bookman Old Style" w:hAnsi="Bookman Old Style"/>
          <w:szCs w:val="22"/>
        </w:rPr>
        <w:t>s</w:t>
      </w:r>
      <w:r w:rsidRPr="002E2C2C">
        <w:rPr>
          <w:rFonts w:ascii="Bookman Old Style" w:hAnsi="Bookman Old Style"/>
          <w:szCs w:val="22"/>
        </w:rPr>
        <w:t xml:space="preserve"> </w:t>
      </w:r>
      <w:r w:rsidR="00323572">
        <w:rPr>
          <w:rFonts w:ascii="Bookman Old Style" w:hAnsi="Bookman Old Style"/>
          <w:szCs w:val="22"/>
        </w:rPr>
        <w:t xml:space="preserve">of UNDP’s interventions with Parliament </w:t>
      </w:r>
      <w:r w:rsidRPr="002E2C2C">
        <w:rPr>
          <w:rFonts w:ascii="Bookman Old Style" w:hAnsi="Bookman Old Style"/>
          <w:szCs w:val="22"/>
        </w:rPr>
        <w:t>relates to institutional t</w:t>
      </w:r>
      <w:r w:rsidR="00C562F6" w:rsidRPr="002E2C2C">
        <w:rPr>
          <w:rFonts w:ascii="Bookman Old Style" w:hAnsi="Bookman Old Style"/>
          <w:szCs w:val="22"/>
        </w:rPr>
        <w:t>ransformation</w:t>
      </w:r>
      <w:r w:rsidR="00323572">
        <w:rPr>
          <w:rFonts w:ascii="Bookman Old Style" w:hAnsi="Bookman Old Style"/>
          <w:szCs w:val="22"/>
        </w:rPr>
        <w:t>, particularly,</w:t>
      </w:r>
      <w:r w:rsidR="00852ECF">
        <w:rPr>
          <w:rFonts w:ascii="Bookman Old Style" w:hAnsi="Bookman Old Style"/>
          <w:szCs w:val="22"/>
        </w:rPr>
        <w:t xml:space="preserve"> the endorsement of the formation of the Parliamentary Service Commission by Cabinet.</w:t>
      </w:r>
      <w:r w:rsidR="00C562F6" w:rsidRPr="002E2C2C">
        <w:rPr>
          <w:rFonts w:ascii="Bookman Old Style" w:hAnsi="Bookman Old Style"/>
          <w:szCs w:val="22"/>
        </w:rPr>
        <w:t xml:space="preserve"> This</w:t>
      </w:r>
      <w:r w:rsidRPr="002E2C2C">
        <w:rPr>
          <w:rFonts w:ascii="Bookman Old Style" w:hAnsi="Bookman Old Style"/>
          <w:szCs w:val="22"/>
        </w:rPr>
        <w:t xml:space="preserve"> will likely have major ramifications for engendering democratic accountability and </w:t>
      </w:r>
      <w:r w:rsidR="00C562F6" w:rsidRPr="002E2C2C">
        <w:rPr>
          <w:rFonts w:ascii="Bookman Old Style" w:hAnsi="Bookman Old Style"/>
          <w:szCs w:val="22"/>
        </w:rPr>
        <w:t>promoting of the principle</w:t>
      </w:r>
      <w:r w:rsidRPr="002E2C2C">
        <w:rPr>
          <w:rFonts w:ascii="Bookman Old Style" w:hAnsi="Bookman Old Style"/>
          <w:szCs w:val="22"/>
        </w:rPr>
        <w:t xml:space="preserve"> of separation of powers</w:t>
      </w:r>
      <w:r w:rsidR="00C562F6" w:rsidRPr="002E2C2C">
        <w:rPr>
          <w:rFonts w:ascii="Bookman Old Style" w:hAnsi="Bookman Old Style"/>
          <w:szCs w:val="22"/>
        </w:rPr>
        <w:t xml:space="preserve">. </w:t>
      </w:r>
      <w:r w:rsidR="00A3447C" w:rsidRPr="002E2C2C">
        <w:rPr>
          <w:rFonts w:ascii="Bookman Old Style" w:hAnsi="Bookman Old Style"/>
          <w:szCs w:val="22"/>
        </w:rPr>
        <w:t>The substantial outcomes of this activity can be summarised as follows:</w:t>
      </w:r>
    </w:p>
    <w:p w:rsidR="00A3447C" w:rsidRPr="002E2C2C" w:rsidRDefault="00A3447C" w:rsidP="00A3447C">
      <w:pPr>
        <w:pStyle w:val="ListParagraph"/>
        <w:suppressAutoHyphens w:val="0"/>
        <w:spacing w:after="200" w:line="276" w:lineRule="auto"/>
        <w:rPr>
          <w:rFonts w:ascii="Bookman Old Style" w:hAnsi="Bookman Old Style"/>
          <w:szCs w:val="22"/>
        </w:rPr>
      </w:pPr>
    </w:p>
    <w:p w:rsidR="00A3447C" w:rsidRPr="002E2C2C" w:rsidRDefault="00A3447C" w:rsidP="00A3447C">
      <w:pPr>
        <w:pStyle w:val="ListParagraph"/>
        <w:numPr>
          <w:ilvl w:val="0"/>
          <w:numId w:val="22"/>
        </w:numPr>
        <w:rPr>
          <w:rFonts w:ascii="Bookman Old Style" w:hAnsi="Bookman Old Style"/>
          <w:szCs w:val="22"/>
        </w:rPr>
      </w:pPr>
      <w:r w:rsidRPr="002E2C2C">
        <w:rPr>
          <w:rFonts w:ascii="Bookman Old Style" w:hAnsi="Bookman Old Style"/>
          <w:szCs w:val="22"/>
        </w:rPr>
        <w:t xml:space="preserve">The Principal Secretary to the </w:t>
      </w:r>
      <w:r>
        <w:rPr>
          <w:rFonts w:ascii="Bookman Old Style" w:hAnsi="Bookman Old Style"/>
          <w:szCs w:val="22"/>
        </w:rPr>
        <w:t xml:space="preserve">Ministry of the </w:t>
      </w:r>
      <w:r w:rsidRPr="002E2C2C">
        <w:rPr>
          <w:rFonts w:ascii="Bookman Old Style" w:hAnsi="Bookman Old Style"/>
          <w:szCs w:val="22"/>
        </w:rPr>
        <w:t>Public Service reveal</w:t>
      </w:r>
      <w:r>
        <w:rPr>
          <w:rFonts w:ascii="Bookman Old Style" w:hAnsi="Bookman Old Style"/>
          <w:szCs w:val="22"/>
        </w:rPr>
        <w:t>ed that Cabinet had approved the drafting of a B</w:t>
      </w:r>
      <w:r w:rsidRPr="002E2C2C">
        <w:rPr>
          <w:rFonts w:ascii="Bookman Old Style" w:hAnsi="Bookman Old Style"/>
          <w:szCs w:val="22"/>
        </w:rPr>
        <w:t>ill to establish the Parliamenta</w:t>
      </w:r>
      <w:r>
        <w:rPr>
          <w:rFonts w:ascii="Bookman Old Style" w:hAnsi="Bookman Old Style"/>
          <w:szCs w:val="22"/>
        </w:rPr>
        <w:t>ry Service Commission</w:t>
      </w:r>
      <w:r w:rsidRPr="002E2C2C">
        <w:rPr>
          <w:rFonts w:ascii="Bookman Old Style" w:hAnsi="Bookman Old Style"/>
          <w:szCs w:val="22"/>
        </w:rPr>
        <w:t>. However, technical s</w:t>
      </w:r>
      <w:r>
        <w:rPr>
          <w:rFonts w:ascii="Bookman Old Style" w:hAnsi="Bookman Old Style"/>
          <w:szCs w:val="22"/>
        </w:rPr>
        <w:t>upport was</w:t>
      </w:r>
      <w:r w:rsidRPr="002E2C2C">
        <w:rPr>
          <w:rFonts w:ascii="Bookman Old Style" w:hAnsi="Bookman Old Style"/>
          <w:szCs w:val="22"/>
        </w:rPr>
        <w:t xml:space="preserve"> needed in the drafting ‘as there is much to learn’.</w:t>
      </w:r>
      <w:r>
        <w:rPr>
          <w:rStyle w:val="FootnoteReference"/>
          <w:rFonts w:ascii="Bookman Old Style" w:hAnsi="Bookman Old Style"/>
          <w:szCs w:val="22"/>
        </w:rPr>
        <w:footnoteReference w:id="65"/>
      </w:r>
    </w:p>
    <w:p w:rsidR="00A3447C" w:rsidRPr="002E2C2C" w:rsidRDefault="00A3447C" w:rsidP="00A3447C">
      <w:pPr>
        <w:pStyle w:val="ListParagraph"/>
        <w:numPr>
          <w:ilvl w:val="0"/>
          <w:numId w:val="22"/>
        </w:numPr>
        <w:suppressAutoHyphens w:val="0"/>
        <w:spacing w:after="200" w:line="276" w:lineRule="auto"/>
        <w:rPr>
          <w:rFonts w:ascii="Bookman Old Style" w:hAnsi="Bookman Old Style"/>
          <w:szCs w:val="22"/>
        </w:rPr>
      </w:pPr>
      <w:r>
        <w:rPr>
          <w:rFonts w:ascii="Bookman Old Style" w:hAnsi="Bookman Old Style"/>
          <w:szCs w:val="22"/>
        </w:rPr>
        <w:t xml:space="preserve">In light of the above, the </w:t>
      </w:r>
      <w:r w:rsidRPr="002E2C2C">
        <w:rPr>
          <w:rFonts w:ascii="Bookman Old Style" w:hAnsi="Bookman Old Style"/>
          <w:szCs w:val="22"/>
        </w:rPr>
        <w:t>UNDP support for the development of</w:t>
      </w:r>
      <w:r>
        <w:rPr>
          <w:rFonts w:ascii="Bookman Old Style" w:hAnsi="Bookman Old Style"/>
          <w:szCs w:val="22"/>
        </w:rPr>
        <w:t xml:space="preserve"> a new organogram of parliament was necessary.</w:t>
      </w:r>
    </w:p>
    <w:p w:rsidR="00C562F6" w:rsidRPr="009D2299" w:rsidRDefault="00A3447C" w:rsidP="009D2299">
      <w:pPr>
        <w:pStyle w:val="ListParagraph"/>
        <w:numPr>
          <w:ilvl w:val="0"/>
          <w:numId w:val="22"/>
        </w:numPr>
        <w:suppressAutoHyphens w:val="0"/>
        <w:spacing w:after="200" w:line="276" w:lineRule="auto"/>
        <w:rPr>
          <w:rFonts w:ascii="Bookman Old Style" w:hAnsi="Bookman Old Style"/>
          <w:szCs w:val="22"/>
        </w:rPr>
      </w:pPr>
      <w:r w:rsidRPr="002E2C2C">
        <w:rPr>
          <w:rFonts w:ascii="Bookman Old Style" w:hAnsi="Bookman Old Style"/>
          <w:szCs w:val="22"/>
        </w:rPr>
        <w:t xml:space="preserve">Study tours to Canada taught MPs best practice in the operations of </w:t>
      </w:r>
      <w:r>
        <w:rPr>
          <w:rFonts w:ascii="Bookman Old Style" w:hAnsi="Bookman Old Style"/>
          <w:szCs w:val="22"/>
        </w:rPr>
        <w:t xml:space="preserve">a Parliamentary Service Commission, thereby, informing the current consensus-based outcome on its establishment in Lesotho. </w:t>
      </w:r>
    </w:p>
    <w:p w:rsidR="00852ECF" w:rsidRDefault="00E8704A" w:rsidP="00FA2BE6">
      <w:pPr>
        <w:pStyle w:val="Heading2"/>
        <w:numPr>
          <w:ilvl w:val="0"/>
          <w:numId w:val="0"/>
        </w:numPr>
        <w:rPr>
          <w:rFonts w:ascii="Bookman Old Style" w:hAnsi="Bookman Old Style"/>
          <w:b w:val="0"/>
          <w:sz w:val="22"/>
          <w:szCs w:val="22"/>
        </w:rPr>
      </w:pPr>
      <w:bookmarkStart w:id="87" w:name="_Toc376185570"/>
      <w:bookmarkStart w:id="88" w:name="_Toc376244710"/>
      <w:r w:rsidRPr="00FA2BE6">
        <w:rPr>
          <w:rFonts w:ascii="Bookman Old Style" w:hAnsi="Bookman Old Style"/>
          <w:b w:val="0"/>
          <w:sz w:val="22"/>
          <w:szCs w:val="22"/>
        </w:rPr>
        <w:t>It was noted by key informants that the</w:t>
      </w:r>
      <w:r w:rsidR="00076339" w:rsidRPr="00FA2BE6">
        <w:rPr>
          <w:rFonts w:ascii="Bookman Old Style" w:hAnsi="Bookman Old Style"/>
          <w:b w:val="0"/>
          <w:sz w:val="22"/>
          <w:szCs w:val="22"/>
        </w:rPr>
        <w:t xml:space="preserve"> lack </w:t>
      </w:r>
      <w:r w:rsidRPr="00FA2BE6">
        <w:rPr>
          <w:rFonts w:ascii="Bookman Old Style" w:hAnsi="Bookman Old Style"/>
          <w:b w:val="0"/>
          <w:sz w:val="22"/>
          <w:szCs w:val="22"/>
        </w:rPr>
        <w:t>of parliamentary independence was</w:t>
      </w:r>
      <w:r w:rsidR="00076339" w:rsidRPr="00FA2BE6">
        <w:rPr>
          <w:rFonts w:ascii="Bookman Old Style" w:hAnsi="Bookman Old Style"/>
          <w:b w:val="0"/>
          <w:sz w:val="22"/>
          <w:szCs w:val="22"/>
        </w:rPr>
        <w:t xml:space="preserve"> exemplified by the fact that the insti</w:t>
      </w:r>
      <w:r w:rsidR="007A7CB8" w:rsidRPr="00FA2BE6">
        <w:rPr>
          <w:rFonts w:ascii="Bookman Old Style" w:hAnsi="Bookman Old Style"/>
          <w:b w:val="0"/>
          <w:sz w:val="22"/>
          <w:szCs w:val="22"/>
        </w:rPr>
        <w:t>tution was</w:t>
      </w:r>
      <w:r w:rsidR="00076339" w:rsidRPr="00FA2BE6">
        <w:rPr>
          <w:rFonts w:ascii="Bookman Old Style" w:hAnsi="Bookman Old Style"/>
          <w:b w:val="0"/>
          <w:sz w:val="22"/>
          <w:szCs w:val="22"/>
        </w:rPr>
        <w:t xml:space="preserve"> not </w:t>
      </w:r>
      <w:r w:rsidR="007A7CB8" w:rsidRPr="00FA2BE6">
        <w:rPr>
          <w:rFonts w:ascii="Bookman Old Style" w:hAnsi="Bookman Old Style"/>
          <w:b w:val="0"/>
          <w:sz w:val="22"/>
          <w:szCs w:val="22"/>
        </w:rPr>
        <w:t>in control of its own staff. Staff could</w:t>
      </w:r>
      <w:r w:rsidR="00076339" w:rsidRPr="00FA2BE6">
        <w:rPr>
          <w:rFonts w:ascii="Bookman Old Style" w:hAnsi="Bookman Old Style"/>
          <w:b w:val="0"/>
          <w:sz w:val="22"/>
          <w:szCs w:val="22"/>
        </w:rPr>
        <w:t xml:space="preserve"> be transferred, regardless of seniority, to other departme</w:t>
      </w:r>
      <w:r w:rsidR="007A7CB8" w:rsidRPr="00FA2BE6">
        <w:rPr>
          <w:rFonts w:ascii="Bookman Old Style" w:hAnsi="Bookman Old Style"/>
          <w:b w:val="0"/>
          <w:sz w:val="22"/>
          <w:szCs w:val="22"/>
        </w:rPr>
        <w:t>nts within government as they fe</w:t>
      </w:r>
      <w:r w:rsidR="00076339" w:rsidRPr="00FA2BE6">
        <w:rPr>
          <w:rFonts w:ascii="Bookman Old Style" w:hAnsi="Bookman Old Style"/>
          <w:b w:val="0"/>
          <w:sz w:val="22"/>
          <w:szCs w:val="22"/>
        </w:rPr>
        <w:t>ll under the ambit of the Public Service. Currently, remuneration, delivery and disci</w:t>
      </w:r>
      <w:r w:rsidR="007A7CB8" w:rsidRPr="00FA2BE6">
        <w:rPr>
          <w:rFonts w:ascii="Bookman Old Style" w:hAnsi="Bookman Old Style"/>
          <w:b w:val="0"/>
          <w:sz w:val="22"/>
          <w:szCs w:val="22"/>
        </w:rPr>
        <w:t>pline of parliamentary staff were</w:t>
      </w:r>
      <w:r w:rsidR="00076339" w:rsidRPr="00FA2BE6">
        <w:rPr>
          <w:rFonts w:ascii="Bookman Old Style" w:hAnsi="Bookman Old Style"/>
          <w:b w:val="0"/>
          <w:sz w:val="22"/>
          <w:szCs w:val="22"/>
        </w:rPr>
        <w:t xml:space="preserve"> the responsibility of the Public Service Commission</w:t>
      </w:r>
      <w:r w:rsidR="007A7CB8" w:rsidRPr="00FA2BE6">
        <w:rPr>
          <w:rFonts w:ascii="Bookman Old Style" w:hAnsi="Bookman Old Style"/>
          <w:b w:val="0"/>
          <w:sz w:val="22"/>
          <w:szCs w:val="22"/>
        </w:rPr>
        <w:t>. In this regard, the Clerks of Parliament were</w:t>
      </w:r>
      <w:r w:rsidR="00076339" w:rsidRPr="00FA2BE6">
        <w:rPr>
          <w:rFonts w:ascii="Bookman Old Style" w:hAnsi="Bookman Old Style"/>
          <w:b w:val="0"/>
          <w:sz w:val="22"/>
          <w:szCs w:val="22"/>
        </w:rPr>
        <w:t xml:space="preserve"> expected to attend meetings of the Principal Secretaries, denuding the practical application of the concept of separation of powers. </w:t>
      </w:r>
      <w:r w:rsidR="00076339" w:rsidRPr="00FA2BE6">
        <w:rPr>
          <w:rStyle w:val="FootnoteReference"/>
          <w:rFonts w:ascii="Bookman Old Style" w:hAnsi="Bookman Old Style"/>
          <w:b w:val="0"/>
          <w:sz w:val="22"/>
          <w:szCs w:val="22"/>
        </w:rPr>
        <w:footnoteReference w:id="66"/>
      </w:r>
      <w:r w:rsidR="00076339" w:rsidRPr="00FA2BE6">
        <w:rPr>
          <w:rFonts w:ascii="Bookman Old Style" w:hAnsi="Bookman Old Style"/>
          <w:b w:val="0"/>
          <w:sz w:val="22"/>
          <w:szCs w:val="22"/>
        </w:rPr>
        <w:t>The key informants n</w:t>
      </w:r>
      <w:r w:rsidR="007A7CB8" w:rsidRPr="00FA2BE6">
        <w:rPr>
          <w:rFonts w:ascii="Bookman Old Style" w:hAnsi="Bookman Old Style"/>
          <w:b w:val="0"/>
          <w:sz w:val="22"/>
          <w:szCs w:val="22"/>
        </w:rPr>
        <w:t>oted that the issue of a Parliamentary Service C</w:t>
      </w:r>
      <w:r w:rsidR="00076339" w:rsidRPr="00FA2BE6">
        <w:rPr>
          <w:rFonts w:ascii="Bookman Old Style" w:hAnsi="Bookman Old Style"/>
          <w:b w:val="0"/>
          <w:sz w:val="22"/>
          <w:szCs w:val="22"/>
        </w:rPr>
        <w:t xml:space="preserve">ommission had ‘died’ with the last parliament but UNDP ‘has woken us up’. Because of UNDP’s intervention, consensus was </w:t>
      </w:r>
      <w:r w:rsidR="00A17F3C" w:rsidRPr="00FA2BE6">
        <w:rPr>
          <w:rFonts w:ascii="Bookman Old Style" w:hAnsi="Bookman Old Style"/>
          <w:b w:val="0"/>
          <w:sz w:val="22"/>
          <w:szCs w:val="22"/>
        </w:rPr>
        <w:t xml:space="preserve">reached </w:t>
      </w:r>
      <w:r w:rsidR="00076339" w:rsidRPr="00FA2BE6">
        <w:rPr>
          <w:rFonts w:ascii="Bookman Old Style" w:hAnsi="Bookman Old Style"/>
          <w:b w:val="0"/>
          <w:sz w:val="22"/>
          <w:szCs w:val="22"/>
        </w:rPr>
        <w:t>amongst Coalition partners on the establishment of a Parliamentary Service Commi</w:t>
      </w:r>
      <w:r w:rsidR="007A7CB8" w:rsidRPr="00FA2BE6">
        <w:rPr>
          <w:rFonts w:ascii="Bookman Old Style" w:hAnsi="Bookman Old Style"/>
          <w:b w:val="0"/>
          <w:sz w:val="22"/>
          <w:szCs w:val="22"/>
        </w:rPr>
        <w:t>ssion</w:t>
      </w:r>
      <w:r w:rsidR="00076339" w:rsidRPr="00FA2BE6">
        <w:rPr>
          <w:rFonts w:ascii="Bookman Old Style" w:hAnsi="Bookman Old Style"/>
          <w:b w:val="0"/>
          <w:sz w:val="22"/>
          <w:szCs w:val="22"/>
        </w:rPr>
        <w:t>.</w:t>
      </w:r>
      <w:bookmarkEnd w:id="87"/>
      <w:bookmarkEnd w:id="88"/>
      <w:r w:rsidR="00076339" w:rsidRPr="00FA2BE6">
        <w:rPr>
          <w:rFonts w:ascii="Bookman Old Style" w:hAnsi="Bookman Old Style"/>
          <w:b w:val="0"/>
          <w:sz w:val="22"/>
          <w:szCs w:val="22"/>
        </w:rPr>
        <w:t xml:space="preserve"> </w:t>
      </w:r>
    </w:p>
    <w:p w:rsidR="00FF699E" w:rsidRPr="00852ECF" w:rsidRDefault="00B75100" w:rsidP="003A726B">
      <w:pPr>
        <w:pStyle w:val="Heading2"/>
        <w:numPr>
          <w:ilvl w:val="1"/>
          <w:numId w:val="29"/>
        </w:numPr>
        <w:ind w:left="567"/>
        <w:rPr>
          <w:rFonts w:ascii="Bookman Old Style" w:hAnsi="Bookman Old Style"/>
          <w:sz w:val="22"/>
          <w:szCs w:val="22"/>
        </w:rPr>
      </w:pPr>
      <w:bookmarkStart w:id="89" w:name="_Toc376244711"/>
      <w:r w:rsidRPr="00852ECF">
        <w:rPr>
          <w:rFonts w:ascii="Bookman Old Style" w:hAnsi="Bookman Old Style"/>
          <w:sz w:val="22"/>
          <w:szCs w:val="22"/>
        </w:rPr>
        <w:t>Role and influence of UNDP</w:t>
      </w:r>
      <w:bookmarkEnd w:id="89"/>
    </w:p>
    <w:p w:rsidR="007459C2" w:rsidRPr="002E2C2C" w:rsidRDefault="00852ECF" w:rsidP="003A726B">
      <w:pPr>
        <w:rPr>
          <w:rFonts w:ascii="Bookman Old Style" w:hAnsi="Bookman Old Style"/>
          <w:szCs w:val="22"/>
        </w:rPr>
      </w:pPr>
      <w:r w:rsidRPr="00E85E8F">
        <w:rPr>
          <w:rFonts w:ascii="Bookman Old Style" w:hAnsi="Bookman Old Style"/>
          <w:color w:val="1F497D" w:themeColor="text2"/>
          <w:szCs w:val="22"/>
        </w:rPr>
        <w:t>Although the idea of a parliamentary service commission is not new in Lesotho</w:t>
      </w:r>
      <w:r>
        <w:rPr>
          <w:rStyle w:val="FootnoteReference"/>
          <w:rFonts w:ascii="Bookman Old Style" w:hAnsi="Bookman Old Style"/>
          <w:color w:val="1F497D" w:themeColor="text2"/>
          <w:szCs w:val="22"/>
        </w:rPr>
        <w:footnoteReference w:id="67"/>
      </w:r>
      <w:r w:rsidRPr="002E2C2C">
        <w:rPr>
          <w:rFonts w:ascii="Bookman Old Style" w:hAnsi="Bookman Old Style"/>
          <w:szCs w:val="22"/>
        </w:rPr>
        <w:t xml:space="preserve"> </w:t>
      </w:r>
      <w:r>
        <w:rPr>
          <w:rFonts w:ascii="Bookman Old Style" w:hAnsi="Bookman Old Style"/>
          <w:szCs w:val="22"/>
        </w:rPr>
        <w:t xml:space="preserve">it </w:t>
      </w:r>
      <w:r w:rsidRPr="002E2C2C">
        <w:rPr>
          <w:rFonts w:ascii="Bookman Old Style" w:hAnsi="Bookman Old Style"/>
          <w:szCs w:val="22"/>
        </w:rPr>
        <w:t xml:space="preserve">is important to reiterate here that the Principal Secretary for the Public Service, the two Clerks of the Senate and National Assembly and the Chair of the MDG Committee of the Senate all reinforce the notion that this initiative was a direct result of the UNDP intervention. </w:t>
      </w:r>
      <w:r w:rsidR="00BB66B7" w:rsidRPr="002E2C2C">
        <w:rPr>
          <w:rFonts w:ascii="Bookman Old Style" w:hAnsi="Bookman Old Style"/>
          <w:szCs w:val="22"/>
        </w:rPr>
        <w:t>Key informants</w:t>
      </w:r>
      <w:r>
        <w:rPr>
          <w:rFonts w:ascii="Bookman Old Style" w:hAnsi="Bookman Old Style"/>
          <w:szCs w:val="22"/>
        </w:rPr>
        <w:t xml:space="preserve"> </w:t>
      </w:r>
      <w:r w:rsidR="00BB66B7" w:rsidRPr="002E2C2C">
        <w:rPr>
          <w:rFonts w:ascii="Bookman Old Style" w:hAnsi="Bookman Old Style"/>
          <w:szCs w:val="22"/>
        </w:rPr>
        <w:t xml:space="preserve">and official documents, underline the central role that </w:t>
      </w:r>
      <w:r w:rsidR="007459C2" w:rsidRPr="002E2C2C">
        <w:rPr>
          <w:rFonts w:ascii="Bookman Old Style" w:hAnsi="Bookman Old Style"/>
          <w:szCs w:val="22"/>
        </w:rPr>
        <w:t xml:space="preserve">UNDP </w:t>
      </w:r>
      <w:r w:rsidR="00BB66B7" w:rsidRPr="002E2C2C">
        <w:rPr>
          <w:rFonts w:ascii="Bookman Old Style" w:hAnsi="Bookman Old Style"/>
          <w:szCs w:val="22"/>
        </w:rPr>
        <w:t>has played in catalysing policy processes related to the formation of the Parliamentary Service Commission and therefore begin a process of assuring the independence of the legislature;</w:t>
      </w:r>
      <w:r w:rsidR="00597F1D">
        <w:rPr>
          <w:rFonts w:ascii="Bookman Old Style" w:hAnsi="Bookman Old Style"/>
          <w:szCs w:val="22"/>
        </w:rPr>
        <w:t xml:space="preserve"> the capacitation of MPs in rele</w:t>
      </w:r>
      <w:r w:rsidR="00BB66B7" w:rsidRPr="002E2C2C">
        <w:rPr>
          <w:rFonts w:ascii="Bookman Old Style" w:hAnsi="Bookman Old Style"/>
          <w:szCs w:val="22"/>
        </w:rPr>
        <w:t xml:space="preserve">vant skills and the establishment of the MDG Committee. In addition to developing </w:t>
      </w:r>
      <w:r w:rsidR="005761B2">
        <w:rPr>
          <w:rFonts w:ascii="Bookman Old Style" w:hAnsi="Bookman Old Style"/>
          <w:szCs w:val="22"/>
        </w:rPr>
        <w:t xml:space="preserve">Results-based </w:t>
      </w:r>
      <w:r w:rsidR="007459C2" w:rsidRPr="002E2C2C">
        <w:rPr>
          <w:rFonts w:ascii="Bookman Old Style" w:hAnsi="Bookman Old Style"/>
          <w:szCs w:val="22"/>
        </w:rPr>
        <w:t>Work</w:t>
      </w:r>
      <w:r w:rsidR="00BB66B7" w:rsidRPr="002E2C2C">
        <w:rPr>
          <w:rFonts w:ascii="Bookman Old Style" w:hAnsi="Bookman Old Style"/>
          <w:szCs w:val="22"/>
        </w:rPr>
        <w:t>-</w:t>
      </w:r>
      <w:r w:rsidR="007459C2" w:rsidRPr="002E2C2C">
        <w:rPr>
          <w:rFonts w:ascii="Bookman Old Style" w:hAnsi="Bookman Old Style"/>
          <w:szCs w:val="22"/>
        </w:rPr>
        <w:t>plan</w:t>
      </w:r>
      <w:r w:rsidR="005761B2">
        <w:rPr>
          <w:rFonts w:ascii="Bookman Old Style" w:hAnsi="Bookman Old Style"/>
          <w:szCs w:val="22"/>
        </w:rPr>
        <w:t>s</w:t>
      </w:r>
      <w:r w:rsidR="00BB66B7" w:rsidRPr="002E2C2C">
        <w:rPr>
          <w:rFonts w:ascii="Bookman Old Style" w:hAnsi="Bookman Old Style"/>
          <w:szCs w:val="22"/>
        </w:rPr>
        <w:t>, UNDP expertise formulated the Terms of Reference (TORs) for Committee and provided the ne</w:t>
      </w:r>
      <w:r w:rsidR="00597F1D">
        <w:rPr>
          <w:rFonts w:ascii="Bookman Old Style" w:hAnsi="Bookman Old Style"/>
          <w:szCs w:val="22"/>
        </w:rPr>
        <w:t>cessary international exposure</w:t>
      </w:r>
      <w:r w:rsidR="00BB66B7" w:rsidRPr="002E2C2C">
        <w:rPr>
          <w:rFonts w:ascii="Bookman Old Style" w:hAnsi="Bookman Old Style"/>
          <w:szCs w:val="22"/>
        </w:rPr>
        <w:t xml:space="preserve"> for its principals. Las</w:t>
      </w:r>
      <w:r w:rsidR="00597F1D">
        <w:rPr>
          <w:rFonts w:ascii="Bookman Old Style" w:hAnsi="Bookman Old Style"/>
          <w:szCs w:val="22"/>
        </w:rPr>
        <w:t xml:space="preserve">tly, to ensure use of results, </w:t>
      </w:r>
      <w:r w:rsidR="007459C2" w:rsidRPr="002E2C2C">
        <w:rPr>
          <w:rFonts w:ascii="Bookman Old Style" w:hAnsi="Bookman Old Style"/>
          <w:szCs w:val="22"/>
        </w:rPr>
        <w:t xml:space="preserve">an officer </w:t>
      </w:r>
      <w:r w:rsidR="00BB66B7" w:rsidRPr="002E2C2C">
        <w:rPr>
          <w:rFonts w:ascii="Bookman Old Style" w:hAnsi="Bookman Old Style"/>
          <w:szCs w:val="22"/>
        </w:rPr>
        <w:t xml:space="preserve">was deployed to parliament to work closely with both houses </w:t>
      </w:r>
      <w:r w:rsidR="007459C2" w:rsidRPr="002E2C2C">
        <w:rPr>
          <w:rFonts w:ascii="Bookman Old Style" w:hAnsi="Bookman Old Style"/>
          <w:szCs w:val="22"/>
        </w:rPr>
        <w:t>– attending all of its meetings [so that all of the Senate plans could be implemented]. The UNDP/USAID Program also assisted Senate/National Assembly to familiarise themselves with the new model of government [Tripartite Coalition] as 50 percent of MPs were new and also required additional training on parliamentary procedures. [Senate has 22 chiefs and 11 professionals, so 11 members are new all the time].</w:t>
      </w:r>
    </w:p>
    <w:p w:rsidR="007459C2" w:rsidRPr="002E2C2C" w:rsidRDefault="007459C2" w:rsidP="003A726B">
      <w:pPr>
        <w:pStyle w:val="Reporttext"/>
        <w:rPr>
          <w:rFonts w:ascii="Bookman Old Style" w:hAnsi="Bookman Old Style"/>
          <w:szCs w:val="22"/>
        </w:rPr>
      </w:pPr>
    </w:p>
    <w:p w:rsidR="00FF699E" w:rsidRPr="002E2C2C" w:rsidRDefault="00FF699E" w:rsidP="003A726B">
      <w:pPr>
        <w:pStyle w:val="Heading2"/>
        <w:numPr>
          <w:ilvl w:val="1"/>
          <w:numId w:val="29"/>
        </w:numPr>
        <w:ind w:left="567"/>
        <w:rPr>
          <w:rFonts w:ascii="Bookman Old Style" w:hAnsi="Bookman Old Style"/>
          <w:sz w:val="22"/>
          <w:szCs w:val="22"/>
        </w:rPr>
      </w:pPr>
      <w:bookmarkStart w:id="90" w:name="_Toc376244712"/>
      <w:r w:rsidRPr="002E2C2C">
        <w:rPr>
          <w:rFonts w:ascii="Bookman Old Style" w:hAnsi="Bookman Old Style"/>
          <w:sz w:val="22"/>
          <w:szCs w:val="22"/>
        </w:rPr>
        <w:t>Sustainability</w:t>
      </w:r>
      <w:bookmarkEnd w:id="90"/>
    </w:p>
    <w:p w:rsidR="00BB66B7" w:rsidRPr="002E2C2C" w:rsidRDefault="00BB66B7" w:rsidP="003A726B">
      <w:pPr>
        <w:pStyle w:val="Reporttext"/>
        <w:spacing w:after="0"/>
        <w:rPr>
          <w:rFonts w:ascii="Bookman Old Style" w:hAnsi="Bookman Old Style"/>
          <w:szCs w:val="22"/>
        </w:rPr>
      </w:pPr>
      <w:r w:rsidRPr="002E2C2C">
        <w:rPr>
          <w:rFonts w:ascii="Bookman Old Style" w:hAnsi="Bookman Old Style"/>
          <w:szCs w:val="22"/>
        </w:rPr>
        <w:t xml:space="preserve">It remains unclear how this project </w:t>
      </w:r>
      <w:r w:rsidR="00840012">
        <w:rPr>
          <w:rFonts w:ascii="Bookman Old Style" w:hAnsi="Bookman Old Style"/>
          <w:szCs w:val="22"/>
        </w:rPr>
        <w:t>will be sustained for the forese</w:t>
      </w:r>
      <w:r w:rsidR="00840012" w:rsidRPr="002E2C2C">
        <w:rPr>
          <w:rFonts w:ascii="Bookman Old Style" w:hAnsi="Bookman Old Style"/>
          <w:szCs w:val="22"/>
        </w:rPr>
        <w:t>eable</w:t>
      </w:r>
      <w:r w:rsidRPr="002E2C2C">
        <w:rPr>
          <w:rFonts w:ascii="Bookman Old Style" w:hAnsi="Bookman Old Style"/>
          <w:szCs w:val="22"/>
        </w:rPr>
        <w:t xml:space="preserve"> future. Key informants in government, National Assembly and the Senate have all indicated there was currently no budget to support some essential components of this project, including the organisational development process for the Parliamentary Service Commission, technical support to the drafting of the Parliamentary Service Commission Bill, the establishment of a consolidated research unit for parliament, or further exposure of the MDG Committee or its expansion to enca</w:t>
      </w:r>
      <w:r w:rsidR="00B75100" w:rsidRPr="002E2C2C">
        <w:rPr>
          <w:rFonts w:ascii="Bookman Old Style" w:hAnsi="Bookman Old Style"/>
          <w:szCs w:val="22"/>
        </w:rPr>
        <w:t xml:space="preserve">psulate the National Assembly. </w:t>
      </w:r>
    </w:p>
    <w:p w:rsidR="00B75100" w:rsidRPr="002E2C2C" w:rsidRDefault="00B75100" w:rsidP="003A726B">
      <w:pPr>
        <w:pStyle w:val="Reporttext"/>
        <w:spacing w:after="0"/>
        <w:rPr>
          <w:rFonts w:ascii="Bookman Old Style" w:hAnsi="Bookman Old Style"/>
          <w:szCs w:val="22"/>
        </w:rPr>
      </w:pPr>
    </w:p>
    <w:p w:rsidR="00FF699E" w:rsidRPr="002E2C2C" w:rsidRDefault="00B75100" w:rsidP="003A726B">
      <w:pPr>
        <w:pStyle w:val="Reporttext"/>
        <w:spacing w:after="0"/>
        <w:rPr>
          <w:rFonts w:ascii="Bookman Old Style" w:hAnsi="Bookman Old Style"/>
          <w:b/>
          <w:szCs w:val="22"/>
        </w:rPr>
      </w:pPr>
      <w:r w:rsidRPr="002E2C2C">
        <w:rPr>
          <w:rFonts w:ascii="Bookman Old Style" w:hAnsi="Bookman Old Style"/>
          <w:b/>
          <w:szCs w:val="22"/>
        </w:rPr>
        <w:t xml:space="preserve">26.5 </w:t>
      </w:r>
      <w:r w:rsidR="00FF699E" w:rsidRPr="002E2C2C">
        <w:rPr>
          <w:rFonts w:ascii="Bookman Old Style" w:hAnsi="Bookman Old Style"/>
          <w:b/>
          <w:szCs w:val="22"/>
        </w:rPr>
        <w:t>Conclusion</w:t>
      </w:r>
      <w:r w:rsidR="009D2299">
        <w:rPr>
          <w:rFonts w:ascii="Bookman Old Style" w:hAnsi="Bookman Old Style"/>
          <w:b/>
          <w:szCs w:val="22"/>
        </w:rPr>
        <w:t xml:space="preserve"> </w:t>
      </w:r>
      <w:r w:rsidR="00553446">
        <w:rPr>
          <w:rFonts w:ascii="Bookman Old Style" w:hAnsi="Bookman Old Style"/>
          <w:b/>
          <w:szCs w:val="22"/>
        </w:rPr>
        <w:t>[</w:t>
      </w:r>
      <w:r w:rsidR="00553446" w:rsidRPr="002E2C2C">
        <w:rPr>
          <w:rFonts w:ascii="Bookman Old Style" w:hAnsi="Bookman Old Style"/>
          <w:b/>
          <w:szCs w:val="22"/>
        </w:rPr>
        <w:t>Capacity Development for Parliament of Lesotho</w:t>
      </w:r>
      <w:r w:rsidR="00553446">
        <w:rPr>
          <w:rFonts w:ascii="Bookman Old Style" w:hAnsi="Bookman Old Style"/>
          <w:b/>
          <w:szCs w:val="22"/>
        </w:rPr>
        <w:t>]</w:t>
      </w:r>
    </w:p>
    <w:p w:rsidR="00BB66B7" w:rsidRPr="002E2C2C" w:rsidRDefault="00BB66B7" w:rsidP="003A726B">
      <w:pPr>
        <w:pStyle w:val="Reporttext"/>
        <w:spacing w:after="0"/>
        <w:rPr>
          <w:rFonts w:ascii="Bookman Old Style" w:hAnsi="Bookman Old Style"/>
          <w:szCs w:val="22"/>
        </w:rPr>
      </w:pPr>
      <w:r w:rsidRPr="002E2C2C">
        <w:rPr>
          <w:rFonts w:ascii="Bookman Old Style" w:hAnsi="Bookman Old Style"/>
          <w:szCs w:val="22"/>
        </w:rPr>
        <w:t>Substantial local and</w:t>
      </w:r>
      <w:r w:rsidR="00597F1D">
        <w:rPr>
          <w:rFonts w:ascii="Bookman Old Style" w:hAnsi="Bookman Old Style"/>
          <w:szCs w:val="22"/>
        </w:rPr>
        <w:t xml:space="preserve"> external resources will </w:t>
      </w:r>
      <w:r w:rsidRPr="002E2C2C">
        <w:rPr>
          <w:rFonts w:ascii="Bookman Old Style" w:hAnsi="Bookman Old Style"/>
          <w:szCs w:val="22"/>
        </w:rPr>
        <w:t>be required to continue and sustain this process for the next two to three years which will call for innovative ways of fundraising beyond the support currently provided by UNDP/USAID.</w:t>
      </w:r>
      <w:r w:rsidR="00F701A6" w:rsidRPr="002E2C2C">
        <w:rPr>
          <w:rFonts w:ascii="Bookman Old Style" w:hAnsi="Bookman Old Style"/>
          <w:szCs w:val="22"/>
        </w:rPr>
        <w:t xml:space="preserve"> The </w:t>
      </w:r>
      <w:r w:rsidR="005761B2">
        <w:rPr>
          <w:rFonts w:ascii="Bookman Old Style" w:hAnsi="Bookman Old Style"/>
          <w:szCs w:val="22"/>
        </w:rPr>
        <w:t xml:space="preserve">drafting and </w:t>
      </w:r>
      <w:r w:rsidR="00F701A6" w:rsidRPr="002E2C2C">
        <w:rPr>
          <w:rFonts w:ascii="Bookman Old Style" w:hAnsi="Bookman Old Style"/>
          <w:szCs w:val="22"/>
        </w:rPr>
        <w:t>enactment of the Parliamentary Service Commission Bill, and all technical processes preceding this, are fundamental to the consolidation of Lesotho’s governance architecture</w:t>
      </w:r>
      <w:r w:rsidR="005761B2">
        <w:rPr>
          <w:rFonts w:ascii="Bookman Old Style" w:hAnsi="Bookman Old Style"/>
          <w:szCs w:val="22"/>
        </w:rPr>
        <w:t xml:space="preserve"> and will certainly require sustained support from government and its external partners.</w:t>
      </w:r>
    </w:p>
    <w:p w:rsidR="00BB66B7" w:rsidRPr="002E2C2C" w:rsidRDefault="00BB66B7" w:rsidP="003A726B">
      <w:pPr>
        <w:pStyle w:val="Reporttext"/>
        <w:spacing w:after="0"/>
        <w:rPr>
          <w:rFonts w:ascii="Bookman Old Style" w:hAnsi="Bookman Old Style"/>
          <w:b/>
          <w:szCs w:val="22"/>
        </w:rPr>
      </w:pPr>
    </w:p>
    <w:p w:rsidR="00FF699E" w:rsidRPr="002E2C2C" w:rsidRDefault="00FF699E" w:rsidP="003A726B">
      <w:pPr>
        <w:rPr>
          <w:rFonts w:ascii="Bookman Old Style" w:hAnsi="Bookman Old Style"/>
          <w:szCs w:val="22"/>
        </w:rPr>
      </w:pPr>
    </w:p>
    <w:p w:rsidR="00FF699E" w:rsidRPr="002E2C2C" w:rsidRDefault="00FF699E" w:rsidP="003A726B">
      <w:pPr>
        <w:pStyle w:val="Reporttext"/>
        <w:rPr>
          <w:rFonts w:ascii="Bookman Old Style" w:hAnsi="Bookman Old Style"/>
          <w:szCs w:val="22"/>
        </w:rPr>
        <w:sectPr w:rsidR="00FF699E" w:rsidRPr="002E2C2C" w:rsidSect="00A17F3C">
          <w:headerReference w:type="default" r:id="rId29"/>
          <w:type w:val="continuous"/>
          <w:pgSz w:w="12242" w:h="15842" w:code="1"/>
          <w:pgMar w:top="1440" w:right="1797" w:bottom="1440" w:left="1797" w:header="720" w:footer="720" w:gutter="0"/>
          <w:cols w:space="708"/>
          <w:docGrid w:linePitch="360"/>
        </w:sectPr>
      </w:pPr>
    </w:p>
    <w:p w:rsidR="003A726B" w:rsidRPr="003A726B" w:rsidRDefault="003A726B" w:rsidP="003A726B">
      <w:pPr>
        <w:pStyle w:val="Reporttext"/>
      </w:pPr>
    </w:p>
    <w:p w:rsidR="000020D3" w:rsidRDefault="00F50B4C" w:rsidP="003A726B">
      <w:pPr>
        <w:pStyle w:val="Heading1"/>
        <w:numPr>
          <w:ilvl w:val="0"/>
          <w:numId w:val="29"/>
        </w:numPr>
        <w:jc w:val="both"/>
        <w:rPr>
          <w:rFonts w:ascii="Bookman Old Style" w:hAnsi="Bookman Old Style"/>
          <w:sz w:val="22"/>
          <w:szCs w:val="22"/>
        </w:rPr>
      </w:pPr>
      <w:bookmarkStart w:id="91" w:name="_Toc376244713"/>
      <w:r w:rsidRPr="002E2C2C">
        <w:rPr>
          <w:rFonts w:ascii="Bookman Old Style" w:hAnsi="Bookman Old Style"/>
          <w:sz w:val="22"/>
          <w:szCs w:val="22"/>
        </w:rPr>
        <w:t>Lessons Learnt</w:t>
      </w:r>
      <w:bookmarkEnd w:id="91"/>
      <w:r w:rsidRPr="002E2C2C">
        <w:rPr>
          <w:rFonts w:ascii="Bookman Old Style" w:hAnsi="Bookman Old Style"/>
          <w:sz w:val="22"/>
          <w:szCs w:val="22"/>
        </w:rPr>
        <w:t xml:space="preserve"> </w:t>
      </w:r>
    </w:p>
    <w:p w:rsidR="000020D3" w:rsidRPr="003A726B" w:rsidRDefault="00110E84" w:rsidP="003A726B">
      <w:pPr>
        <w:pStyle w:val="Heading3"/>
        <w:numPr>
          <w:ilvl w:val="0"/>
          <w:numId w:val="0"/>
        </w:numPr>
        <w:ind w:left="567" w:hanging="567"/>
        <w:rPr>
          <w:rFonts w:ascii="Bookman Old Style" w:hAnsi="Bookman Old Style"/>
          <w:b w:val="0"/>
        </w:rPr>
      </w:pPr>
      <w:r>
        <w:rPr>
          <w:rFonts w:ascii="Bookman Old Style" w:hAnsi="Bookman Old Style"/>
          <w:b w:val="0"/>
        </w:rPr>
        <w:t xml:space="preserve"> </w:t>
      </w:r>
      <w:bookmarkStart w:id="92" w:name="_Toc376185574"/>
      <w:bookmarkStart w:id="93" w:name="_Toc376244714"/>
      <w:r w:rsidR="000020D3" w:rsidRPr="003A726B">
        <w:rPr>
          <w:rFonts w:ascii="Bookman Old Style" w:hAnsi="Bookman Old Style"/>
          <w:b w:val="0"/>
        </w:rPr>
        <w:t>Based on the fore-going, the most critical lessons learnt by the primary beneficiar</w:t>
      </w:r>
      <w:r>
        <w:rPr>
          <w:rFonts w:ascii="Bookman Old Style" w:hAnsi="Bookman Old Style"/>
          <w:b w:val="0"/>
        </w:rPr>
        <w:t xml:space="preserve">ies and </w:t>
      </w:r>
      <w:r w:rsidR="000020D3" w:rsidRPr="003A726B">
        <w:rPr>
          <w:rFonts w:ascii="Bookman Old Style" w:hAnsi="Bookman Old Style"/>
          <w:b w:val="0"/>
        </w:rPr>
        <w:t xml:space="preserve">the </w:t>
      </w:r>
      <w:r w:rsidR="001134B6" w:rsidRPr="003A726B">
        <w:rPr>
          <w:rFonts w:ascii="Bookman Old Style" w:hAnsi="Bookman Old Style"/>
          <w:b w:val="0"/>
        </w:rPr>
        <w:t>implementation</w:t>
      </w:r>
      <w:r w:rsidR="000020D3" w:rsidRPr="003A726B">
        <w:rPr>
          <w:rFonts w:ascii="Bookman Old Style" w:hAnsi="Bookman Old Style"/>
          <w:b w:val="0"/>
        </w:rPr>
        <w:t xml:space="preserve"> agency on this program can be aggregated as follows:</w:t>
      </w:r>
      <w:bookmarkEnd w:id="92"/>
      <w:bookmarkEnd w:id="93"/>
    </w:p>
    <w:p w:rsidR="000020D3" w:rsidRPr="001134B6" w:rsidRDefault="00987F7B" w:rsidP="003A726B">
      <w:pPr>
        <w:pStyle w:val="Reporttext"/>
        <w:rPr>
          <w:rFonts w:ascii="Bookman Old Style" w:hAnsi="Bookman Old Style"/>
        </w:rPr>
      </w:pPr>
      <w:r>
        <w:t xml:space="preserve">1. </w:t>
      </w:r>
      <w:r w:rsidR="000020D3" w:rsidRPr="001134B6">
        <w:rPr>
          <w:rFonts w:ascii="Bookman Old Style" w:hAnsi="Bookman Old Style"/>
        </w:rPr>
        <w:t>Home-grown conflict mediation mechanisms are viable and should be prioritised</w:t>
      </w:r>
      <w:r w:rsidR="00EA3145" w:rsidRPr="001134B6">
        <w:rPr>
          <w:rFonts w:ascii="Bookman Old Style" w:hAnsi="Bookman Old Style"/>
        </w:rPr>
        <w:t xml:space="preserve"> to enable sustainabili</w:t>
      </w:r>
      <w:r w:rsidR="000020D3" w:rsidRPr="001134B6">
        <w:rPr>
          <w:rFonts w:ascii="Bookman Old Style" w:hAnsi="Bookman Old Style"/>
        </w:rPr>
        <w:t>ty</w:t>
      </w:r>
      <w:r w:rsidR="00EA3145" w:rsidRPr="001134B6">
        <w:rPr>
          <w:rFonts w:ascii="Bookman Old Style" w:hAnsi="Bookman Old Style"/>
        </w:rPr>
        <w:t>.</w:t>
      </w:r>
    </w:p>
    <w:p w:rsidR="00EA3145" w:rsidRPr="001134B6" w:rsidRDefault="00987F7B" w:rsidP="003A726B">
      <w:pPr>
        <w:pStyle w:val="Reporttext"/>
        <w:rPr>
          <w:rFonts w:ascii="Bookman Old Style" w:hAnsi="Bookman Old Style"/>
        </w:rPr>
      </w:pPr>
      <w:r w:rsidRPr="001134B6">
        <w:rPr>
          <w:rFonts w:ascii="Bookman Old Style" w:hAnsi="Bookman Old Style"/>
        </w:rPr>
        <w:t xml:space="preserve">2. </w:t>
      </w:r>
      <w:r w:rsidR="00EA3145" w:rsidRPr="001134B6">
        <w:rPr>
          <w:rFonts w:ascii="Bookman Old Style" w:hAnsi="Bookman Old Style"/>
        </w:rPr>
        <w:t xml:space="preserve">The slow pace of decision making in the Tripartite Coalition affected the implementation of the program. Partisan agenda-setting has been cited as </w:t>
      </w:r>
      <w:r w:rsidR="00110E84">
        <w:rPr>
          <w:rFonts w:ascii="Bookman Old Style" w:hAnsi="Bookman Old Style"/>
        </w:rPr>
        <w:t>the main</w:t>
      </w:r>
      <w:r w:rsidR="00EA3145" w:rsidRPr="001134B6">
        <w:rPr>
          <w:rFonts w:ascii="Bookman Old Style" w:hAnsi="Bookman Old Style"/>
        </w:rPr>
        <w:t xml:space="preserve"> cause</w:t>
      </w:r>
      <w:r w:rsidR="00852ECF">
        <w:rPr>
          <w:rFonts w:ascii="Bookman Old Style" w:hAnsi="Bookman Old Style"/>
        </w:rPr>
        <w:t xml:space="preserve"> and should be addressed</w:t>
      </w:r>
      <w:r w:rsidR="009D2299">
        <w:rPr>
          <w:rFonts w:ascii="Bookman Old Style" w:hAnsi="Bookman Old Style"/>
        </w:rPr>
        <w:t>.</w:t>
      </w:r>
    </w:p>
    <w:p w:rsidR="001134B6" w:rsidRDefault="00987F7B" w:rsidP="001134B6">
      <w:pPr>
        <w:pStyle w:val="Reporttext"/>
        <w:rPr>
          <w:rFonts w:ascii="Bookman Old Style" w:hAnsi="Bookman Old Style"/>
        </w:rPr>
      </w:pPr>
      <w:r w:rsidRPr="001134B6">
        <w:rPr>
          <w:rFonts w:ascii="Bookman Old Style" w:hAnsi="Bookman Old Style"/>
        </w:rPr>
        <w:t xml:space="preserve">3. </w:t>
      </w:r>
      <w:r w:rsidR="00EA3145" w:rsidRPr="001134B6">
        <w:rPr>
          <w:rFonts w:ascii="Bookman Old Style" w:hAnsi="Bookman Old Style"/>
        </w:rPr>
        <w:t xml:space="preserve">Officials in the state (including government, parliament </w:t>
      </w:r>
      <w:proofErr w:type="spellStart"/>
      <w:r w:rsidR="00EA3145" w:rsidRPr="001134B6">
        <w:rPr>
          <w:rFonts w:ascii="Bookman Old Style" w:hAnsi="Bookman Old Style"/>
        </w:rPr>
        <w:t>etc</w:t>
      </w:r>
      <w:proofErr w:type="spellEnd"/>
      <w:r w:rsidR="00EA3145" w:rsidRPr="001134B6">
        <w:rPr>
          <w:rFonts w:ascii="Bookman Old Style" w:hAnsi="Bookman Old Style"/>
        </w:rPr>
        <w:t>) need sensit</w:t>
      </w:r>
      <w:r w:rsidR="001134B6">
        <w:rPr>
          <w:rFonts w:ascii="Bookman Old Style" w:hAnsi="Bookman Old Style"/>
        </w:rPr>
        <w:t>isat</w:t>
      </w:r>
      <w:r w:rsidR="00EA3145" w:rsidRPr="001134B6">
        <w:rPr>
          <w:rFonts w:ascii="Bookman Old Style" w:hAnsi="Bookman Old Style"/>
        </w:rPr>
        <w:t>ion on the central role of the IEC in sustaining political stability. Alleged ‘ignorance’ among officials of the critical nature of the institution to engendering public confidence in elections and election results detracts from the endorsement of its financial and operational autonomy.</w:t>
      </w:r>
    </w:p>
    <w:p w:rsidR="001134B6" w:rsidRPr="001134B6" w:rsidRDefault="001134B6" w:rsidP="001134B6">
      <w:pPr>
        <w:pStyle w:val="Reporttext"/>
        <w:rPr>
          <w:rFonts w:ascii="Bookman Old Style" w:hAnsi="Bookman Old Style"/>
        </w:rPr>
      </w:pPr>
      <w:r w:rsidRPr="001134B6">
        <w:rPr>
          <w:rFonts w:ascii="Bookman Old Style" w:hAnsi="Bookman Old Style"/>
        </w:rPr>
        <w:t>4.</w:t>
      </w:r>
      <w:r>
        <w:rPr>
          <w:rFonts w:ascii="Bookman Old Style" w:hAnsi="Bookman Old Style"/>
        </w:rPr>
        <w:t xml:space="preserve"> </w:t>
      </w:r>
      <w:r w:rsidR="00EA3145" w:rsidRPr="001134B6">
        <w:rPr>
          <w:rFonts w:ascii="Bookman Old Style" w:hAnsi="Bookman Old Style"/>
        </w:rPr>
        <w:t>The program could have benefitted more from a broad-based approach whic</w:t>
      </w:r>
      <w:r>
        <w:rPr>
          <w:rFonts w:ascii="Bookman Old Style" w:hAnsi="Bookman Old Style"/>
        </w:rPr>
        <w:t xml:space="preserve">h </w:t>
      </w:r>
      <w:r w:rsidR="00EA3145" w:rsidRPr="001134B6">
        <w:rPr>
          <w:rFonts w:ascii="Bookman Old Style" w:hAnsi="Bookman Old Style"/>
        </w:rPr>
        <w:t>includes stakeholders at various levels of society, given that conflict occurs in the realm of the social, the economic and the political, at national, regional and community</w:t>
      </w:r>
      <w:r w:rsidR="005761B2">
        <w:rPr>
          <w:rFonts w:ascii="Bookman Old Style" w:hAnsi="Bookman Old Style"/>
        </w:rPr>
        <w:t>.</w:t>
      </w:r>
      <w:r w:rsidR="00AB51A1">
        <w:rPr>
          <w:rFonts w:ascii="Bookman Old Style" w:hAnsi="Bookman Old Style"/>
        </w:rPr>
        <w:t xml:space="preserve"> [However, the limitations and unexpected nature of the problem has been well understood and appreciated].</w:t>
      </w:r>
    </w:p>
    <w:p w:rsidR="001134B6" w:rsidRPr="001134B6" w:rsidRDefault="001134B6" w:rsidP="001134B6">
      <w:pPr>
        <w:pStyle w:val="Heading1"/>
        <w:numPr>
          <w:ilvl w:val="0"/>
          <w:numId w:val="0"/>
        </w:numPr>
        <w:ind w:left="1701" w:hanging="567"/>
        <w:jc w:val="both"/>
        <w:rPr>
          <w:rFonts w:ascii="Bookman Old Style" w:hAnsi="Bookman Old Style"/>
          <w:sz w:val="22"/>
          <w:szCs w:val="22"/>
        </w:rPr>
      </w:pPr>
    </w:p>
    <w:p w:rsidR="003C65E0" w:rsidRDefault="00987F7B" w:rsidP="003A726B">
      <w:pPr>
        <w:pStyle w:val="Heading1"/>
        <w:numPr>
          <w:ilvl w:val="0"/>
          <w:numId w:val="29"/>
        </w:numPr>
        <w:jc w:val="both"/>
        <w:rPr>
          <w:rFonts w:ascii="Bookman Old Style" w:hAnsi="Bookman Old Style"/>
          <w:sz w:val="22"/>
          <w:szCs w:val="22"/>
        </w:rPr>
      </w:pPr>
      <w:bookmarkStart w:id="94" w:name="_Toc376244715"/>
      <w:r>
        <w:rPr>
          <w:rFonts w:ascii="Bookman Old Style" w:hAnsi="Bookman Old Style"/>
          <w:sz w:val="22"/>
          <w:szCs w:val="22"/>
        </w:rPr>
        <w:t xml:space="preserve">Summary and </w:t>
      </w:r>
      <w:r w:rsidR="00FF699E" w:rsidRPr="002E2C2C">
        <w:rPr>
          <w:rFonts w:ascii="Bookman Old Style" w:hAnsi="Bookman Old Style"/>
          <w:sz w:val="22"/>
          <w:szCs w:val="22"/>
        </w:rPr>
        <w:t>Recommendations</w:t>
      </w:r>
      <w:bookmarkEnd w:id="94"/>
    </w:p>
    <w:p w:rsidR="003C65E0" w:rsidRDefault="003C65E0" w:rsidP="003A726B">
      <w:pPr>
        <w:pStyle w:val="Heading2"/>
        <w:numPr>
          <w:ilvl w:val="0"/>
          <w:numId w:val="29"/>
        </w:numPr>
        <w:rPr>
          <w:rFonts w:ascii="Bookman Old Style" w:hAnsi="Bookman Old Style"/>
          <w:b w:val="0"/>
          <w:sz w:val="22"/>
          <w:szCs w:val="22"/>
        </w:rPr>
      </w:pPr>
      <w:bookmarkStart w:id="95" w:name="_Toc376185576"/>
      <w:bookmarkStart w:id="96" w:name="_Toc376244716"/>
      <w:r w:rsidRPr="002C3407">
        <w:rPr>
          <w:rFonts w:ascii="Bookman Old Style" w:hAnsi="Bookman Old Style"/>
          <w:b w:val="0"/>
          <w:sz w:val="22"/>
          <w:szCs w:val="22"/>
        </w:rPr>
        <w:t xml:space="preserve">There is no doubt that the beneficiaries regard the program as an absolutely vital intervention for the sustenance of Lesotho’s current Tripartite Coalition and future formations. </w:t>
      </w:r>
      <w:r w:rsidR="009F5A66" w:rsidRPr="009F5A66">
        <w:rPr>
          <w:rFonts w:ascii="Bookman Old Style" w:hAnsi="Bookman Old Style"/>
          <w:b w:val="0"/>
          <w:sz w:val="22"/>
          <w:szCs w:val="22"/>
        </w:rPr>
        <w:t>T</w:t>
      </w:r>
      <w:r w:rsidR="009F5A66">
        <w:rPr>
          <w:rFonts w:ascii="Bookman Old Style" w:hAnsi="Bookman Old Style"/>
          <w:b w:val="0"/>
          <w:sz w:val="22"/>
          <w:szCs w:val="22"/>
        </w:rPr>
        <w:t xml:space="preserve">he </w:t>
      </w:r>
      <w:r w:rsidR="001140CA" w:rsidRPr="002C3407">
        <w:rPr>
          <w:rFonts w:ascii="Bookman Old Style" w:hAnsi="Bookman Old Style"/>
          <w:b w:val="0"/>
          <w:sz w:val="22"/>
          <w:szCs w:val="22"/>
        </w:rPr>
        <w:t xml:space="preserve">unanimous view is that program support should continue, particularly since the problems thus far identified are of a long term nature and will require nurturing into the next elections and beyond. </w:t>
      </w:r>
      <w:r w:rsidRPr="002C3407">
        <w:rPr>
          <w:rFonts w:ascii="Bookman Old Style" w:hAnsi="Bookman Old Style"/>
          <w:b w:val="0"/>
          <w:sz w:val="22"/>
          <w:szCs w:val="22"/>
        </w:rPr>
        <w:t>However, there are a number of fundamental requirements which may determine the endurance of this</w:t>
      </w:r>
      <w:r w:rsidR="001140CA" w:rsidRPr="002C3407">
        <w:rPr>
          <w:rFonts w:ascii="Bookman Old Style" w:hAnsi="Bookman Old Style"/>
          <w:b w:val="0"/>
          <w:sz w:val="22"/>
          <w:szCs w:val="22"/>
        </w:rPr>
        <w:t xml:space="preserve"> program which are</w:t>
      </w:r>
      <w:r w:rsidR="009F5A66" w:rsidRPr="009F5A66">
        <w:rPr>
          <w:rFonts w:ascii="Bookman Old Style" w:hAnsi="Bookman Old Style"/>
          <w:b w:val="0"/>
          <w:sz w:val="22"/>
          <w:szCs w:val="22"/>
        </w:rPr>
        <w:t xml:space="preserve"> </w:t>
      </w:r>
      <w:r w:rsidR="009F5A66">
        <w:rPr>
          <w:rFonts w:ascii="Bookman Old Style" w:hAnsi="Bookman Old Style"/>
          <w:b w:val="0"/>
          <w:sz w:val="22"/>
          <w:szCs w:val="22"/>
        </w:rPr>
        <w:t>strategic</w:t>
      </w:r>
      <w:r w:rsidR="001140CA" w:rsidRPr="002C3407">
        <w:rPr>
          <w:rFonts w:ascii="Bookman Old Style" w:hAnsi="Bookman Old Style"/>
          <w:b w:val="0"/>
          <w:sz w:val="22"/>
          <w:szCs w:val="22"/>
        </w:rPr>
        <w:t xml:space="preserve"> and financial in context. Firstly, </w:t>
      </w:r>
      <w:r w:rsidR="00110E84">
        <w:rPr>
          <w:rFonts w:ascii="Bookman Old Style" w:hAnsi="Bookman Old Style"/>
          <w:b w:val="0"/>
          <w:sz w:val="22"/>
          <w:szCs w:val="22"/>
        </w:rPr>
        <w:t xml:space="preserve">it is apparent that </w:t>
      </w:r>
      <w:r w:rsidR="001140CA" w:rsidRPr="002C3407">
        <w:rPr>
          <w:rFonts w:ascii="Bookman Old Style" w:hAnsi="Bookman Old Style"/>
          <w:b w:val="0"/>
          <w:sz w:val="22"/>
          <w:szCs w:val="22"/>
        </w:rPr>
        <w:t xml:space="preserve">consensus building is </w:t>
      </w:r>
      <w:r w:rsidR="00110E84">
        <w:rPr>
          <w:rFonts w:ascii="Bookman Old Style" w:hAnsi="Bookman Old Style"/>
          <w:b w:val="0"/>
          <w:sz w:val="22"/>
          <w:szCs w:val="22"/>
        </w:rPr>
        <w:t xml:space="preserve">a </w:t>
      </w:r>
      <w:r w:rsidR="001140CA" w:rsidRPr="002C3407">
        <w:rPr>
          <w:rFonts w:ascii="Bookman Old Style" w:hAnsi="Bookman Old Style"/>
          <w:b w:val="0"/>
          <w:sz w:val="22"/>
          <w:szCs w:val="22"/>
        </w:rPr>
        <w:t>long term enterprise</w:t>
      </w:r>
      <w:r w:rsidR="009F5A66">
        <w:rPr>
          <w:rFonts w:ascii="Bookman Old Style" w:hAnsi="Bookman Old Style"/>
          <w:b w:val="0"/>
          <w:sz w:val="22"/>
          <w:szCs w:val="22"/>
        </w:rPr>
        <w:t xml:space="preserve"> and will need several cycles of support to deepen</w:t>
      </w:r>
      <w:r w:rsidR="001140CA" w:rsidRPr="002C3407">
        <w:rPr>
          <w:rFonts w:ascii="Bookman Old Style" w:hAnsi="Bookman Old Style"/>
          <w:b w:val="0"/>
          <w:sz w:val="22"/>
          <w:szCs w:val="22"/>
        </w:rPr>
        <w:t xml:space="preserve">. Secondly, capacity building </w:t>
      </w:r>
      <w:r w:rsidR="009F5A66">
        <w:rPr>
          <w:rFonts w:ascii="Bookman Old Style" w:hAnsi="Bookman Old Style"/>
          <w:b w:val="0"/>
          <w:sz w:val="22"/>
          <w:szCs w:val="22"/>
        </w:rPr>
        <w:t xml:space="preserve">also </w:t>
      </w:r>
      <w:r w:rsidR="00110E84">
        <w:rPr>
          <w:rFonts w:ascii="Bookman Old Style" w:hAnsi="Bookman Old Style"/>
          <w:b w:val="0"/>
          <w:sz w:val="22"/>
          <w:szCs w:val="22"/>
        </w:rPr>
        <w:t xml:space="preserve">entails </w:t>
      </w:r>
      <w:r w:rsidR="009F5A66" w:rsidRPr="009F5A66">
        <w:rPr>
          <w:rFonts w:ascii="Bookman Old Style" w:hAnsi="Bookman Old Style"/>
          <w:b w:val="0"/>
          <w:sz w:val="22"/>
          <w:szCs w:val="22"/>
        </w:rPr>
        <w:t>sustained effort</w:t>
      </w:r>
      <w:r w:rsidR="00110E84">
        <w:rPr>
          <w:rFonts w:ascii="Bookman Old Style" w:hAnsi="Bookman Old Style"/>
          <w:b w:val="0"/>
          <w:sz w:val="22"/>
          <w:szCs w:val="22"/>
        </w:rPr>
        <w:t>s: I</w:t>
      </w:r>
      <w:r w:rsidR="009F5A66">
        <w:rPr>
          <w:rFonts w:ascii="Bookman Old Style" w:hAnsi="Bookman Old Style"/>
          <w:b w:val="0"/>
          <w:sz w:val="22"/>
          <w:szCs w:val="22"/>
        </w:rPr>
        <w:t>n this sense,</w:t>
      </w:r>
      <w:r w:rsidR="001140CA" w:rsidRPr="002C3407">
        <w:rPr>
          <w:rFonts w:ascii="Bookman Old Style" w:hAnsi="Bookman Old Style"/>
          <w:b w:val="0"/>
          <w:sz w:val="22"/>
          <w:szCs w:val="22"/>
        </w:rPr>
        <w:t xml:space="preserve"> </w:t>
      </w:r>
      <w:r w:rsidR="00110E84">
        <w:rPr>
          <w:rFonts w:ascii="Bookman Old Style" w:hAnsi="Bookman Old Style"/>
          <w:b w:val="0"/>
          <w:sz w:val="22"/>
          <w:szCs w:val="22"/>
        </w:rPr>
        <w:t xml:space="preserve">it </w:t>
      </w:r>
      <w:r w:rsidR="001140CA" w:rsidRPr="002C3407">
        <w:rPr>
          <w:rFonts w:ascii="Bookman Old Style" w:hAnsi="Bookman Old Style"/>
          <w:b w:val="0"/>
          <w:sz w:val="22"/>
          <w:szCs w:val="22"/>
        </w:rPr>
        <w:t>requir</w:t>
      </w:r>
      <w:r w:rsidR="00110E84">
        <w:rPr>
          <w:rFonts w:ascii="Bookman Old Style" w:hAnsi="Bookman Old Style"/>
          <w:b w:val="0"/>
          <w:sz w:val="22"/>
          <w:szCs w:val="22"/>
        </w:rPr>
        <w:t>es</w:t>
      </w:r>
      <w:r w:rsidR="001140CA" w:rsidRPr="002C3407">
        <w:rPr>
          <w:rFonts w:ascii="Bookman Old Style" w:hAnsi="Bookman Old Style"/>
          <w:b w:val="0"/>
          <w:sz w:val="22"/>
          <w:szCs w:val="22"/>
        </w:rPr>
        <w:t xml:space="preserve"> refresher courses in mediation, budget skills and knowledge building </w:t>
      </w:r>
      <w:r w:rsidR="00E9403F" w:rsidRPr="002C3407">
        <w:rPr>
          <w:rFonts w:ascii="Bookman Old Style" w:hAnsi="Bookman Old Style"/>
          <w:b w:val="0"/>
          <w:sz w:val="22"/>
          <w:szCs w:val="22"/>
        </w:rPr>
        <w:t xml:space="preserve">in these and related fields </w:t>
      </w:r>
      <w:r w:rsidR="001140CA" w:rsidRPr="002C3407">
        <w:rPr>
          <w:rFonts w:ascii="Bookman Old Style" w:hAnsi="Bookman Old Style"/>
          <w:b w:val="0"/>
          <w:sz w:val="22"/>
          <w:szCs w:val="22"/>
        </w:rPr>
        <w:t>for legislators and a wide range of civic groups. The</w:t>
      </w:r>
      <w:r w:rsidR="00E9403F" w:rsidRPr="002C3407">
        <w:rPr>
          <w:rFonts w:ascii="Bookman Old Style" w:hAnsi="Bookman Old Style"/>
          <w:b w:val="0"/>
          <w:sz w:val="22"/>
          <w:szCs w:val="22"/>
        </w:rPr>
        <w:t xml:space="preserve"> turn-over of MPs in parliament renders such regular interventions an absolute necessity as new entrants will need similar training. Also, to strengthen </w:t>
      </w:r>
      <w:r w:rsidR="009F5A66">
        <w:rPr>
          <w:rFonts w:ascii="Bookman Old Style" w:hAnsi="Bookman Old Style"/>
          <w:b w:val="0"/>
          <w:sz w:val="22"/>
          <w:szCs w:val="22"/>
        </w:rPr>
        <w:t>social accountability,</w:t>
      </w:r>
      <w:r w:rsidR="00E9403F" w:rsidRPr="002C3407">
        <w:rPr>
          <w:rFonts w:ascii="Bookman Old Style" w:hAnsi="Bookman Old Style"/>
          <w:b w:val="0"/>
          <w:sz w:val="22"/>
          <w:szCs w:val="22"/>
        </w:rPr>
        <w:t xml:space="preserve"> non-state actors</w:t>
      </w:r>
      <w:r w:rsidR="009F5A66">
        <w:rPr>
          <w:rFonts w:ascii="Bookman Old Style" w:hAnsi="Bookman Old Style"/>
          <w:b w:val="0"/>
          <w:sz w:val="22"/>
          <w:szCs w:val="22"/>
        </w:rPr>
        <w:t xml:space="preserve"> will need to be trained in</w:t>
      </w:r>
      <w:r w:rsidR="00E9403F" w:rsidRPr="002C3407">
        <w:rPr>
          <w:rFonts w:ascii="Bookman Old Style" w:hAnsi="Bookman Old Style"/>
          <w:b w:val="0"/>
          <w:sz w:val="22"/>
          <w:szCs w:val="22"/>
        </w:rPr>
        <w:t xml:space="preserve"> budget skills </w:t>
      </w:r>
      <w:r w:rsidR="009F5A66">
        <w:rPr>
          <w:rFonts w:ascii="Bookman Old Style" w:hAnsi="Bookman Old Style"/>
          <w:b w:val="0"/>
          <w:sz w:val="22"/>
          <w:szCs w:val="22"/>
        </w:rPr>
        <w:t xml:space="preserve">in addition to a broader dispensation of mediation </w:t>
      </w:r>
      <w:r w:rsidR="001134B6">
        <w:rPr>
          <w:rFonts w:ascii="Bookman Old Style" w:hAnsi="Bookman Old Style"/>
          <w:b w:val="0"/>
          <w:sz w:val="22"/>
          <w:szCs w:val="22"/>
        </w:rPr>
        <w:t>pedigrees</w:t>
      </w:r>
      <w:r w:rsidR="00E9403F" w:rsidRPr="002C3407">
        <w:rPr>
          <w:rFonts w:ascii="Bookman Old Style" w:hAnsi="Bookman Old Style"/>
          <w:b w:val="0"/>
          <w:sz w:val="22"/>
          <w:szCs w:val="22"/>
        </w:rPr>
        <w:t>.</w:t>
      </w:r>
      <w:r w:rsidR="009F5A66" w:rsidRPr="009F5A66">
        <w:rPr>
          <w:rFonts w:ascii="Bookman Old Style" w:hAnsi="Bookman Old Style"/>
          <w:b w:val="0"/>
          <w:sz w:val="22"/>
          <w:szCs w:val="22"/>
        </w:rPr>
        <w:t xml:space="preserve"> All these</w:t>
      </w:r>
      <w:r w:rsidR="00E9403F" w:rsidRPr="002C3407">
        <w:rPr>
          <w:rFonts w:ascii="Bookman Old Style" w:hAnsi="Bookman Old Style"/>
          <w:b w:val="0"/>
          <w:sz w:val="22"/>
          <w:szCs w:val="22"/>
        </w:rPr>
        <w:t xml:space="preserve"> nec</w:t>
      </w:r>
      <w:r w:rsidR="009F5A66" w:rsidRPr="00427E94">
        <w:rPr>
          <w:rFonts w:ascii="Bookman Old Style" w:hAnsi="Bookman Old Style"/>
          <w:b w:val="0"/>
          <w:sz w:val="22"/>
          <w:szCs w:val="22"/>
        </w:rPr>
        <w:t>essitate long term and sustaina</w:t>
      </w:r>
      <w:r w:rsidR="00E9403F" w:rsidRPr="002C3407">
        <w:rPr>
          <w:rFonts w:ascii="Bookman Old Style" w:hAnsi="Bookman Old Style"/>
          <w:b w:val="0"/>
          <w:sz w:val="22"/>
          <w:szCs w:val="22"/>
        </w:rPr>
        <w:t xml:space="preserve">ble financing. </w:t>
      </w:r>
      <w:r w:rsidR="001140CA" w:rsidRPr="002C3407">
        <w:rPr>
          <w:rFonts w:ascii="Bookman Old Style" w:hAnsi="Bookman Old Style"/>
          <w:b w:val="0"/>
          <w:sz w:val="22"/>
          <w:szCs w:val="22"/>
        </w:rPr>
        <w:t>To this end, the following is recommended:</w:t>
      </w:r>
      <w:bookmarkEnd w:id="95"/>
      <w:bookmarkEnd w:id="96"/>
    </w:p>
    <w:p w:rsidR="00AB51A1" w:rsidRPr="00AB51A1" w:rsidRDefault="00AB51A1" w:rsidP="00AB51A1">
      <w:pPr>
        <w:pStyle w:val="Reporttext"/>
      </w:pPr>
    </w:p>
    <w:p w:rsidR="00E9403F" w:rsidRPr="002C3407" w:rsidRDefault="001140CA" w:rsidP="003A726B">
      <w:pPr>
        <w:pStyle w:val="Reporttext"/>
        <w:numPr>
          <w:ilvl w:val="1"/>
          <w:numId w:val="29"/>
        </w:numPr>
        <w:rPr>
          <w:rFonts w:ascii="Bookman Old Style" w:hAnsi="Bookman Old Style"/>
          <w:szCs w:val="22"/>
        </w:rPr>
      </w:pPr>
      <w:r w:rsidRPr="002C3407">
        <w:rPr>
          <w:rFonts w:ascii="Bookman Old Style" w:hAnsi="Bookman Old Style"/>
          <w:szCs w:val="22"/>
        </w:rPr>
        <w:t xml:space="preserve">That </w:t>
      </w:r>
      <w:r w:rsidR="00E9403F" w:rsidRPr="00AB51A1">
        <w:rPr>
          <w:rFonts w:ascii="Bookman Old Style" w:hAnsi="Bookman Old Style"/>
          <w:b/>
          <w:szCs w:val="22"/>
        </w:rPr>
        <w:t xml:space="preserve">Long Term </w:t>
      </w:r>
      <w:r w:rsidR="00AB51A1">
        <w:rPr>
          <w:rFonts w:ascii="Bookman Old Style" w:hAnsi="Bookman Old Style"/>
          <w:b/>
          <w:szCs w:val="22"/>
        </w:rPr>
        <w:t>s</w:t>
      </w:r>
      <w:r w:rsidR="00110E84" w:rsidRPr="00AB51A1">
        <w:rPr>
          <w:rFonts w:ascii="Bookman Old Style" w:hAnsi="Bookman Old Style"/>
          <w:b/>
          <w:szCs w:val="22"/>
        </w:rPr>
        <w:t>upport</w:t>
      </w:r>
      <w:r w:rsidR="00110E84">
        <w:rPr>
          <w:rFonts w:ascii="Bookman Old Style" w:hAnsi="Bookman Old Style"/>
          <w:szCs w:val="22"/>
        </w:rPr>
        <w:t xml:space="preserve"> </w:t>
      </w:r>
      <w:r w:rsidR="00852ECF">
        <w:rPr>
          <w:rFonts w:ascii="Bookman Old Style" w:hAnsi="Bookman Old Style"/>
          <w:szCs w:val="22"/>
        </w:rPr>
        <w:t xml:space="preserve">(3 to 5 years) </w:t>
      </w:r>
      <w:r w:rsidR="00CE5C24">
        <w:rPr>
          <w:rFonts w:ascii="Bookman Old Style" w:hAnsi="Bookman Old Style"/>
          <w:szCs w:val="22"/>
        </w:rPr>
        <w:t xml:space="preserve">should </w:t>
      </w:r>
      <w:r w:rsidRPr="002C3407">
        <w:rPr>
          <w:rFonts w:ascii="Bookman Old Style" w:hAnsi="Bookman Old Style"/>
          <w:szCs w:val="22"/>
        </w:rPr>
        <w:t xml:space="preserve">be </w:t>
      </w:r>
      <w:r w:rsidR="00CE5C24">
        <w:rPr>
          <w:rFonts w:ascii="Bookman Old Style" w:hAnsi="Bookman Old Style"/>
          <w:szCs w:val="22"/>
        </w:rPr>
        <w:t>extended</w:t>
      </w:r>
      <w:r w:rsidRPr="002C3407">
        <w:rPr>
          <w:rFonts w:ascii="Bookman Old Style" w:hAnsi="Bookman Old Style"/>
          <w:szCs w:val="22"/>
        </w:rPr>
        <w:t xml:space="preserve"> to </w:t>
      </w:r>
      <w:r w:rsidR="001134B6" w:rsidRPr="002C3407">
        <w:rPr>
          <w:rFonts w:ascii="Bookman Old Style" w:hAnsi="Bookman Old Style"/>
          <w:szCs w:val="22"/>
        </w:rPr>
        <w:t>the Lesotho</w:t>
      </w:r>
      <w:r w:rsidR="00E9403F" w:rsidRPr="002C3407">
        <w:rPr>
          <w:rFonts w:ascii="Bookman Old Style" w:hAnsi="Bookman Old Style"/>
          <w:szCs w:val="22"/>
        </w:rPr>
        <w:t xml:space="preserve"> Consensus Electoral Reform Progra</w:t>
      </w:r>
      <w:r w:rsidR="00E06955" w:rsidRPr="00E06955">
        <w:rPr>
          <w:rFonts w:ascii="Bookman Old Style" w:hAnsi="Bookman Old Style"/>
          <w:szCs w:val="22"/>
        </w:rPr>
        <w:t>m</w:t>
      </w:r>
      <w:r w:rsidR="00E06955">
        <w:rPr>
          <w:rFonts w:ascii="Bookman Old Style" w:hAnsi="Bookman Old Style"/>
          <w:szCs w:val="22"/>
        </w:rPr>
        <w:t xml:space="preserve"> owing to the tenuous nature of the political environment in the country. </w:t>
      </w:r>
    </w:p>
    <w:p w:rsidR="00E9403F" w:rsidRPr="002C3407" w:rsidRDefault="00AB51A1" w:rsidP="003A726B">
      <w:pPr>
        <w:pStyle w:val="Reporttext"/>
        <w:numPr>
          <w:ilvl w:val="1"/>
          <w:numId w:val="29"/>
        </w:numPr>
        <w:rPr>
          <w:rFonts w:ascii="Bookman Old Style" w:hAnsi="Bookman Old Style"/>
          <w:szCs w:val="22"/>
        </w:rPr>
      </w:pPr>
      <w:r w:rsidRPr="00AB51A1">
        <w:rPr>
          <w:rFonts w:ascii="Bookman Old Style" w:hAnsi="Bookman Old Style"/>
          <w:b/>
          <w:szCs w:val="22"/>
        </w:rPr>
        <w:t>Broad-based approach</w:t>
      </w:r>
      <w:r>
        <w:rPr>
          <w:rFonts w:ascii="Bookman Old Style" w:hAnsi="Bookman Old Style"/>
          <w:szCs w:val="22"/>
        </w:rPr>
        <w:t xml:space="preserve">: </w:t>
      </w:r>
      <w:r w:rsidR="00E9403F" w:rsidRPr="002C3407">
        <w:rPr>
          <w:rFonts w:ascii="Bookman Old Style" w:hAnsi="Bookman Old Style"/>
          <w:szCs w:val="22"/>
        </w:rPr>
        <w:t xml:space="preserve">The next phase of the program, should it be approved, </w:t>
      </w:r>
      <w:r w:rsidR="005761B2">
        <w:rPr>
          <w:rFonts w:ascii="Bookman Old Style" w:hAnsi="Bookman Old Style"/>
          <w:szCs w:val="22"/>
        </w:rPr>
        <w:t xml:space="preserve">must </w:t>
      </w:r>
      <w:r w:rsidR="00E9403F" w:rsidRPr="002C3407">
        <w:rPr>
          <w:rFonts w:ascii="Bookman Old Style" w:hAnsi="Bookman Old Style"/>
          <w:szCs w:val="22"/>
        </w:rPr>
        <w:t xml:space="preserve">consider embracing a wider pool of stakeholders, including </w:t>
      </w:r>
      <w:r w:rsidR="00110E84">
        <w:rPr>
          <w:rFonts w:ascii="Bookman Old Style" w:hAnsi="Bookman Old Style"/>
          <w:szCs w:val="22"/>
        </w:rPr>
        <w:t>traditional rulers</w:t>
      </w:r>
      <w:r w:rsidR="00E9403F" w:rsidRPr="002C3407">
        <w:rPr>
          <w:rFonts w:ascii="Bookman Old Style" w:hAnsi="Bookman Old Style"/>
          <w:szCs w:val="22"/>
        </w:rPr>
        <w:t>, business leaders, youth, women, nomadic communities and other special groups, to address all the key antecedents that contribute to conflict at all levels of society. This approach will inform the creation of</w:t>
      </w:r>
      <w:r w:rsidR="002A0149" w:rsidRPr="002C3407">
        <w:rPr>
          <w:rFonts w:ascii="Bookman Old Style" w:hAnsi="Bookman Old Style"/>
          <w:szCs w:val="22"/>
        </w:rPr>
        <w:t xml:space="preserve"> a holisti</w:t>
      </w:r>
      <w:r w:rsidR="0023710D" w:rsidRPr="002C3407">
        <w:rPr>
          <w:rFonts w:ascii="Bookman Old Style" w:hAnsi="Bookman Old Style"/>
          <w:szCs w:val="22"/>
        </w:rPr>
        <w:t>c long term program for Lesotho</w:t>
      </w:r>
      <w:r w:rsidR="002A0149" w:rsidRPr="002C3407">
        <w:rPr>
          <w:rFonts w:ascii="Bookman Old Style" w:hAnsi="Bookman Old Style"/>
          <w:szCs w:val="22"/>
        </w:rPr>
        <w:t xml:space="preserve"> that takes into account </w:t>
      </w:r>
      <w:r w:rsidR="00E06955">
        <w:rPr>
          <w:rFonts w:ascii="Bookman Old Style" w:hAnsi="Bookman Old Style"/>
          <w:szCs w:val="22"/>
        </w:rPr>
        <w:t xml:space="preserve">the inter-related </w:t>
      </w:r>
      <w:r w:rsidR="002A0149" w:rsidRPr="002C3407">
        <w:rPr>
          <w:rFonts w:ascii="Bookman Old Style" w:hAnsi="Bookman Old Style"/>
          <w:szCs w:val="22"/>
        </w:rPr>
        <w:t>political, economic social, cultural and environmental causes of conflict.</w:t>
      </w:r>
    </w:p>
    <w:p w:rsidR="002A0149" w:rsidRDefault="00AB51A1" w:rsidP="003A726B">
      <w:pPr>
        <w:pStyle w:val="Reporttext"/>
        <w:numPr>
          <w:ilvl w:val="1"/>
          <w:numId w:val="29"/>
        </w:numPr>
        <w:rPr>
          <w:rFonts w:ascii="Bookman Old Style" w:hAnsi="Bookman Old Style"/>
          <w:szCs w:val="22"/>
        </w:rPr>
      </w:pPr>
      <w:r w:rsidRPr="00AB51A1">
        <w:rPr>
          <w:rFonts w:ascii="Bookman Old Style" w:hAnsi="Bookman Old Style"/>
          <w:b/>
          <w:szCs w:val="22"/>
        </w:rPr>
        <w:t>Local resources and sustainability:</w:t>
      </w:r>
      <w:r>
        <w:rPr>
          <w:rFonts w:ascii="Bookman Old Style" w:hAnsi="Bookman Old Style"/>
          <w:szCs w:val="22"/>
        </w:rPr>
        <w:t xml:space="preserve"> </w:t>
      </w:r>
      <w:r w:rsidR="002A0149" w:rsidRPr="002C3407">
        <w:rPr>
          <w:rFonts w:ascii="Bookman Old Style" w:hAnsi="Bookman Old Style"/>
          <w:szCs w:val="22"/>
        </w:rPr>
        <w:t>There is need for initiatives for raising alternative sources of funding by the Government of Lesotho</w:t>
      </w:r>
      <w:proofErr w:type="gramStart"/>
      <w:r w:rsidR="009D2299">
        <w:rPr>
          <w:rFonts w:ascii="Bookman Old Style" w:hAnsi="Bookman Old Style"/>
          <w:szCs w:val="22"/>
        </w:rPr>
        <w:t>.</w:t>
      </w:r>
      <w:r w:rsidR="002A0149" w:rsidRPr="002C3407">
        <w:rPr>
          <w:rFonts w:ascii="Bookman Old Style" w:hAnsi="Bookman Old Style"/>
          <w:szCs w:val="22"/>
        </w:rPr>
        <w:t>.</w:t>
      </w:r>
      <w:proofErr w:type="gramEnd"/>
      <w:r w:rsidR="002A0149" w:rsidRPr="002C3407">
        <w:rPr>
          <w:rFonts w:ascii="Bookman Old Style" w:hAnsi="Bookman Old Style"/>
          <w:szCs w:val="22"/>
        </w:rPr>
        <w:t xml:space="preserve"> UNDP can play an important role in providing experts to train the relevant staff</w:t>
      </w:r>
      <w:r w:rsidR="00E06955" w:rsidRPr="00E06955">
        <w:rPr>
          <w:rFonts w:ascii="Bookman Old Style" w:hAnsi="Bookman Old Style"/>
          <w:szCs w:val="22"/>
        </w:rPr>
        <w:t xml:space="preserve"> and leadership of government </w:t>
      </w:r>
      <w:r w:rsidR="00E06955">
        <w:rPr>
          <w:rFonts w:ascii="Bookman Old Style" w:hAnsi="Bookman Old Style"/>
          <w:szCs w:val="22"/>
        </w:rPr>
        <w:t>in</w:t>
      </w:r>
      <w:r w:rsidR="002A0149" w:rsidRPr="002C3407">
        <w:rPr>
          <w:rFonts w:ascii="Bookman Old Style" w:hAnsi="Bookman Old Style"/>
          <w:szCs w:val="22"/>
        </w:rPr>
        <w:t xml:space="preserve"> Domestic Resource Mobilisation (DRM) </w:t>
      </w:r>
      <w:r w:rsidR="00E06955">
        <w:rPr>
          <w:rFonts w:ascii="Bookman Old Style" w:hAnsi="Bookman Old Style"/>
          <w:szCs w:val="22"/>
        </w:rPr>
        <w:t xml:space="preserve">approaches </w:t>
      </w:r>
      <w:r w:rsidR="002A0149" w:rsidRPr="002C3407">
        <w:rPr>
          <w:rFonts w:ascii="Bookman Old Style" w:hAnsi="Bookman Old Style"/>
          <w:szCs w:val="22"/>
        </w:rPr>
        <w:t>t</w:t>
      </w:r>
      <w:r w:rsidR="00E06955" w:rsidRPr="00E06955">
        <w:rPr>
          <w:rFonts w:ascii="Bookman Old Style" w:hAnsi="Bookman Old Style"/>
          <w:szCs w:val="22"/>
        </w:rPr>
        <w:t xml:space="preserve">o enable </w:t>
      </w:r>
      <w:r w:rsidR="00110E84">
        <w:rPr>
          <w:rFonts w:ascii="Bookman Old Style" w:hAnsi="Bookman Old Style"/>
          <w:szCs w:val="22"/>
        </w:rPr>
        <w:t xml:space="preserve">the development of </w:t>
      </w:r>
      <w:proofErr w:type="gramStart"/>
      <w:r w:rsidR="009D2299">
        <w:rPr>
          <w:rFonts w:ascii="Bookman Old Style" w:hAnsi="Bookman Old Style"/>
          <w:szCs w:val="22"/>
        </w:rPr>
        <w:t xml:space="preserve">a </w:t>
      </w:r>
      <w:r w:rsidR="001134B6" w:rsidRPr="00E06955">
        <w:rPr>
          <w:rFonts w:ascii="Bookman Old Style" w:hAnsi="Bookman Old Style"/>
          <w:szCs w:val="22"/>
        </w:rPr>
        <w:t>self</w:t>
      </w:r>
      <w:proofErr w:type="gramEnd"/>
      <w:r w:rsidR="00E06955" w:rsidRPr="00E06955">
        <w:rPr>
          <w:rFonts w:ascii="Bookman Old Style" w:hAnsi="Bookman Old Style"/>
          <w:szCs w:val="22"/>
        </w:rPr>
        <w:t>-financ</w:t>
      </w:r>
      <w:r w:rsidR="00CE5C24">
        <w:rPr>
          <w:rFonts w:ascii="Bookman Old Style" w:hAnsi="Bookman Old Style"/>
          <w:szCs w:val="22"/>
        </w:rPr>
        <w:t>ing</w:t>
      </w:r>
      <w:r w:rsidR="00E06955" w:rsidRPr="00E06955">
        <w:rPr>
          <w:rFonts w:ascii="Bookman Old Style" w:hAnsi="Bookman Old Style"/>
          <w:szCs w:val="22"/>
        </w:rPr>
        <w:t xml:space="preserve"> local </w:t>
      </w:r>
      <w:r w:rsidR="00E06955">
        <w:rPr>
          <w:rFonts w:ascii="Bookman Old Style" w:hAnsi="Bookman Old Style"/>
          <w:szCs w:val="22"/>
        </w:rPr>
        <w:t>c</w:t>
      </w:r>
      <w:r w:rsidR="002A0149" w:rsidRPr="002C3407">
        <w:rPr>
          <w:rFonts w:ascii="Bookman Old Style" w:hAnsi="Bookman Old Style"/>
          <w:szCs w:val="22"/>
        </w:rPr>
        <w:t>onflict mediation architecture. External funding should be a complementary option.</w:t>
      </w:r>
    </w:p>
    <w:p w:rsidR="00AB51A1" w:rsidRPr="002C3407" w:rsidRDefault="00305A82" w:rsidP="003A726B">
      <w:pPr>
        <w:pStyle w:val="Reporttext"/>
        <w:numPr>
          <w:ilvl w:val="1"/>
          <w:numId w:val="29"/>
        </w:numPr>
        <w:rPr>
          <w:rFonts w:ascii="Bookman Old Style" w:hAnsi="Bookman Old Style"/>
          <w:szCs w:val="22"/>
        </w:rPr>
      </w:pPr>
      <w:r>
        <w:rPr>
          <w:rFonts w:ascii="Bookman Old Style" w:hAnsi="Bookman Old Style"/>
          <w:b/>
          <w:szCs w:val="22"/>
        </w:rPr>
        <w:t xml:space="preserve">Technical </w:t>
      </w:r>
      <w:r w:rsidR="00E85E8F">
        <w:rPr>
          <w:rFonts w:ascii="Bookman Old Style" w:hAnsi="Bookman Old Style"/>
          <w:b/>
          <w:szCs w:val="22"/>
        </w:rPr>
        <w:t>s</w:t>
      </w:r>
      <w:r>
        <w:rPr>
          <w:rFonts w:ascii="Bookman Old Style" w:hAnsi="Bookman Old Style"/>
          <w:b/>
          <w:szCs w:val="22"/>
        </w:rPr>
        <w:t xml:space="preserve">upport: </w:t>
      </w:r>
      <w:r w:rsidR="00AB51A1">
        <w:rPr>
          <w:rFonts w:ascii="Bookman Old Style" w:hAnsi="Bookman Old Style"/>
          <w:szCs w:val="22"/>
        </w:rPr>
        <w:t>UNDP’s continued technical input in the finalisation of the PMS is direly needed for the Government of Lesotho. The st</w:t>
      </w:r>
      <w:r w:rsidR="00CE5C24">
        <w:rPr>
          <w:rFonts w:ascii="Bookman Old Style" w:hAnsi="Bookman Old Style"/>
          <w:szCs w:val="22"/>
        </w:rPr>
        <w:t>r</w:t>
      </w:r>
      <w:r w:rsidR="00AB51A1">
        <w:rPr>
          <w:rFonts w:ascii="Bookman Old Style" w:hAnsi="Bookman Old Style"/>
          <w:szCs w:val="22"/>
        </w:rPr>
        <w:t>ides made so far are very encouraging but the technical deficits highlighted by the Ministry of the Public Service are indicative of the urgent need to maintain the momentum and finalise all relevant tools.</w:t>
      </w:r>
      <w:r w:rsidR="005761B2">
        <w:rPr>
          <w:rFonts w:ascii="Bookman Old Style" w:hAnsi="Bookman Old Style"/>
          <w:szCs w:val="22"/>
        </w:rPr>
        <w:t xml:space="preserve"> This includes technical support for the drafting of relevant legislat</w:t>
      </w:r>
      <w:r>
        <w:rPr>
          <w:rFonts w:ascii="Bookman Old Style" w:hAnsi="Bookman Old Style"/>
          <w:szCs w:val="22"/>
        </w:rPr>
        <w:t>ion</w:t>
      </w:r>
      <w:r w:rsidR="00852ECF">
        <w:rPr>
          <w:rFonts w:ascii="Bookman Old Style" w:hAnsi="Bookman Old Style"/>
          <w:szCs w:val="22"/>
        </w:rPr>
        <w:t xml:space="preserve"> and the development of a Monitoring and Evaluation Framework.</w:t>
      </w:r>
    </w:p>
    <w:p w:rsidR="002A0149" w:rsidRPr="002C3407" w:rsidRDefault="00852ECF" w:rsidP="003A726B">
      <w:pPr>
        <w:pStyle w:val="Reporttext"/>
        <w:numPr>
          <w:ilvl w:val="1"/>
          <w:numId w:val="29"/>
        </w:numPr>
        <w:rPr>
          <w:rFonts w:ascii="Bookman Old Style" w:hAnsi="Bookman Old Style"/>
          <w:szCs w:val="22"/>
        </w:rPr>
      </w:pPr>
      <w:r>
        <w:rPr>
          <w:rFonts w:ascii="Bookman Old Style" w:hAnsi="Bookman Old Style"/>
          <w:b/>
          <w:szCs w:val="22"/>
        </w:rPr>
        <w:t>T</w:t>
      </w:r>
      <w:r w:rsidR="00AB51A1" w:rsidRPr="00AB51A1">
        <w:rPr>
          <w:rFonts w:ascii="Bookman Old Style" w:hAnsi="Bookman Old Style"/>
          <w:b/>
          <w:szCs w:val="22"/>
        </w:rPr>
        <w:t>raining</w:t>
      </w:r>
      <w:r w:rsidR="00305A82">
        <w:rPr>
          <w:rFonts w:ascii="Bookman Old Style" w:hAnsi="Bookman Old Style"/>
          <w:b/>
          <w:szCs w:val="22"/>
        </w:rPr>
        <w:t xml:space="preserve"> non-coalition parties</w:t>
      </w:r>
      <w:r w:rsidR="00AB51A1" w:rsidRPr="00AB51A1">
        <w:rPr>
          <w:rFonts w:ascii="Bookman Old Style" w:hAnsi="Bookman Old Style"/>
          <w:b/>
          <w:szCs w:val="22"/>
        </w:rPr>
        <w:t>:</w:t>
      </w:r>
      <w:r w:rsidR="00AB51A1">
        <w:rPr>
          <w:rFonts w:ascii="Bookman Old Style" w:hAnsi="Bookman Old Style"/>
          <w:szCs w:val="22"/>
        </w:rPr>
        <w:t xml:space="preserve"> </w:t>
      </w:r>
      <w:r w:rsidR="00964E42" w:rsidRPr="002C3407">
        <w:rPr>
          <w:rFonts w:ascii="Bookman Old Style" w:hAnsi="Bookman Old Style"/>
          <w:szCs w:val="22"/>
        </w:rPr>
        <w:t>UNDP’</w:t>
      </w:r>
      <w:r w:rsidR="00E06955" w:rsidRPr="00E06955">
        <w:rPr>
          <w:rFonts w:ascii="Bookman Old Style" w:hAnsi="Bookman Old Style"/>
          <w:szCs w:val="22"/>
        </w:rPr>
        <w:t xml:space="preserve">s </w:t>
      </w:r>
      <w:r w:rsidR="00E06955">
        <w:rPr>
          <w:rFonts w:ascii="Bookman Old Style" w:hAnsi="Bookman Old Style"/>
          <w:szCs w:val="22"/>
        </w:rPr>
        <w:t>c</w:t>
      </w:r>
      <w:r w:rsidR="00964E42" w:rsidRPr="002C3407">
        <w:rPr>
          <w:rFonts w:ascii="Bookman Old Style" w:hAnsi="Bookman Old Style"/>
          <w:szCs w:val="22"/>
        </w:rPr>
        <w:t xml:space="preserve">oalition building work needs to be </w:t>
      </w:r>
      <w:r w:rsidR="00B27D04">
        <w:rPr>
          <w:rFonts w:ascii="Bookman Old Style" w:hAnsi="Bookman Old Style"/>
          <w:szCs w:val="22"/>
        </w:rPr>
        <w:t xml:space="preserve">extended to non-coalition political parties </w:t>
      </w:r>
      <w:r w:rsidR="00964E42" w:rsidRPr="002C3407">
        <w:rPr>
          <w:rFonts w:ascii="Bookman Old Style" w:hAnsi="Bookman Old Style"/>
          <w:szCs w:val="22"/>
        </w:rPr>
        <w:t xml:space="preserve">to ensure the internalisation of the tenets </w:t>
      </w:r>
      <w:r w:rsidR="00B27D04">
        <w:rPr>
          <w:rFonts w:ascii="Bookman Old Style" w:hAnsi="Bookman Old Style"/>
          <w:szCs w:val="22"/>
        </w:rPr>
        <w:t>amongst a broader pool of key actors</w:t>
      </w:r>
      <w:r w:rsidR="00305A82">
        <w:rPr>
          <w:rFonts w:ascii="Bookman Old Style" w:hAnsi="Bookman Old Style"/>
          <w:szCs w:val="22"/>
        </w:rPr>
        <w:t>, given that any of the political parties can be potentially regarded as a future coalition partner</w:t>
      </w:r>
      <w:r w:rsidR="009D2299">
        <w:rPr>
          <w:rFonts w:ascii="Bookman Old Style" w:hAnsi="Bookman Old Style"/>
          <w:szCs w:val="22"/>
        </w:rPr>
        <w:t>.</w:t>
      </w:r>
      <w:r w:rsidR="00964E42" w:rsidRPr="002C3407">
        <w:rPr>
          <w:rFonts w:ascii="Bookman Old Style" w:hAnsi="Bookman Old Style"/>
          <w:szCs w:val="22"/>
        </w:rPr>
        <w:t xml:space="preserve"> It is certain from this evaluation that there is a still a lot to be done to build trust and confidence between </w:t>
      </w:r>
      <w:r w:rsidR="00E06955">
        <w:rPr>
          <w:rFonts w:ascii="Bookman Old Style" w:hAnsi="Bookman Old Style"/>
          <w:szCs w:val="22"/>
        </w:rPr>
        <w:t xml:space="preserve">coalition </w:t>
      </w:r>
      <w:r w:rsidR="00964E42" w:rsidRPr="002C3407">
        <w:rPr>
          <w:rFonts w:ascii="Bookman Old Style" w:hAnsi="Bookman Old Style"/>
          <w:szCs w:val="22"/>
        </w:rPr>
        <w:t xml:space="preserve">partners, </w:t>
      </w:r>
      <w:r w:rsidR="009D2299">
        <w:rPr>
          <w:rFonts w:ascii="Bookman Old Style" w:hAnsi="Bookman Old Style"/>
          <w:szCs w:val="22"/>
        </w:rPr>
        <w:t>let alone</w:t>
      </w:r>
      <w:r w:rsidR="00E85E8F">
        <w:rPr>
          <w:rFonts w:ascii="Bookman Old Style" w:hAnsi="Bookman Old Style"/>
          <w:szCs w:val="22"/>
        </w:rPr>
        <w:t xml:space="preserve"> enable </w:t>
      </w:r>
      <w:r w:rsidR="00964E42" w:rsidRPr="002C3407">
        <w:rPr>
          <w:rFonts w:ascii="Bookman Old Style" w:hAnsi="Bookman Old Style"/>
          <w:szCs w:val="22"/>
        </w:rPr>
        <w:t>awareness</w:t>
      </w:r>
      <w:r w:rsidR="00CE5C24">
        <w:rPr>
          <w:rFonts w:ascii="Bookman Old Style" w:hAnsi="Bookman Old Style"/>
          <w:szCs w:val="22"/>
        </w:rPr>
        <w:t>-</w:t>
      </w:r>
      <w:r w:rsidR="00E06955">
        <w:rPr>
          <w:rFonts w:ascii="Bookman Old Style" w:hAnsi="Bookman Old Style"/>
          <w:szCs w:val="22"/>
        </w:rPr>
        <w:t xml:space="preserve">raising </w:t>
      </w:r>
      <w:r w:rsidR="00964E42" w:rsidRPr="002C3407">
        <w:rPr>
          <w:rFonts w:ascii="Bookman Old Style" w:hAnsi="Bookman Old Style"/>
          <w:szCs w:val="22"/>
        </w:rPr>
        <w:t>amongst the opposition and ‘block’ parties as such. To this end, interventions of this nature should deliberate</w:t>
      </w:r>
      <w:r w:rsidR="0005673B" w:rsidRPr="002C3407">
        <w:rPr>
          <w:rFonts w:ascii="Bookman Old Style" w:hAnsi="Bookman Old Style"/>
          <w:szCs w:val="22"/>
        </w:rPr>
        <w:t>ly and consistently embrace non-</w:t>
      </w:r>
      <w:r w:rsidR="00964E42" w:rsidRPr="002C3407">
        <w:rPr>
          <w:rFonts w:ascii="Bookman Old Style" w:hAnsi="Bookman Old Style"/>
          <w:szCs w:val="22"/>
        </w:rPr>
        <w:t xml:space="preserve">coalition parties so that the </w:t>
      </w:r>
      <w:r w:rsidR="009D2299">
        <w:rPr>
          <w:rFonts w:ascii="Bookman Old Style" w:hAnsi="Bookman Old Style"/>
          <w:szCs w:val="22"/>
        </w:rPr>
        <w:t xml:space="preserve">tenets of coalition </w:t>
      </w:r>
      <w:proofErr w:type="gramStart"/>
      <w:r w:rsidR="009D2299">
        <w:rPr>
          <w:rFonts w:ascii="Bookman Old Style" w:hAnsi="Bookman Old Style"/>
          <w:szCs w:val="22"/>
        </w:rPr>
        <w:t xml:space="preserve">management </w:t>
      </w:r>
      <w:r w:rsidR="00964E42" w:rsidRPr="002C3407">
        <w:rPr>
          <w:rFonts w:ascii="Bookman Old Style" w:hAnsi="Bookman Old Style"/>
          <w:szCs w:val="22"/>
        </w:rPr>
        <w:t xml:space="preserve"> become</w:t>
      </w:r>
      <w:proofErr w:type="gramEnd"/>
      <w:r w:rsidR="00964E42" w:rsidRPr="002C3407">
        <w:rPr>
          <w:rFonts w:ascii="Bookman Old Style" w:hAnsi="Bookman Old Style"/>
          <w:szCs w:val="22"/>
        </w:rPr>
        <w:t xml:space="preserve"> entrenched</w:t>
      </w:r>
      <w:r w:rsidR="00E06955">
        <w:rPr>
          <w:rFonts w:ascii="Bookman Old Style" w:hAnsi="Bookman Old Style"/>
          <w:szCs w:val="22"/>
        </w:rPr>
        <w:t xml:space="preserve"> more broadly</w:t>
      </w:r>
      <w:r w:rsidR="00964E42" w:rsidRPr="002C3407">
        <w:rPr>
          <w:rFonts w:ascii="Bookman Old Style" w:hAnsi="Bookman Old Style"/>
          <w:szCs w:val="22"/>
        </w:rPr>
        <w:t>.</w:t>
      </w:r>
    </w:p>
    <w:p w:rsidR="0005673B" w:rsidRPr="00B27D04" w:rsidRDefault="0005673B" w:rsidP="003A726B">
      <w:pPr>
        <w:pStyle w:val="Reporttext"/>
        <w:numPr>
          <w:ilvl w:val="1"/>
          <w:numId w:val="29"/>
        </w:numPr>
        <w:rPr>
          <w:rFonts w:ascii="Bookman Old Style" w:hAnsi="Bookman Old Style"/>
          <w:i/>
          <w:szCs w:val="22"/>
        </w:rPr>
      </w:pPr>
      <w:r w:rsidRPr="002C3407">
        <w:rPr>
          <w:rFonts w:ascii="Bookman Old Style" w:hAnsi="Bookman Old Style"/>
          <w:szCs w:val="22"/>
        </w:rPr>
        <w:t xml:space="preserve">The </w:t>
      </w:r>
      <w:r w:rsidRPr="00AB51A1">
        <w:rPr>
          <w:rFonts w:ascii="Bookman Old Style" w:hAnsi="Bookman Old Style"/>
          <w:b/>
          <w:szCs w:val="22"/>
        </w:rPr>
        <w:t>National Assembly</w:t>
      </w:r>
      <w:r w:rsidRPr="002C3407">
        <w:rPr>
          <w:rFonts w:ascii="Bookman Old Style" w:hAnsi="Bookman Old Style"/>
          <w:szCs w:val="22"/>
        </w:rPr>
        <w:t xml:space="preserve"> should have a</w:t>
      </w:r>
      <w:r w:rsidR="00E85E8F">
        <w:rPr>
          <w:rFonts w:ascii="Bookman Old Style" w:hAnsi="Bookman Old Style"/>
          <w:szCs w:val="22"/>
        </w:rPr>
        <w:t xml:space="preserve"> dedicated</w:t>
      </w:r>
      <w:r w:rsidRPr="002C3407">
        <w:rPr>
          <w:rFonts w:ascii="Bookman Old Style" w:hAnsi="Bookman Old Style"/>
          <w:szCs w:val="22"/>
        </w:rPr>
        <w:t xml:space="preserve"> MDGs Committee which specifically tackles critical issues</w:t>
      </w:r>
      <w:r w:rsidR="00E06955">
        <w:rPr>
          <w:rFonts w:ascii="Bookman Old Style" w:hAnsi="Bookman Old Style"/>
          <w:szCs w:val="22"/>
        </w:rPr>
        <w:t xml:space="preserve"> and fosters accountability in this area. </w:t>
      </w:r>
      <w:r w:rsidR="00E06955" w:rsidRPr="00E06955">
        <w:rPr>
          <w:rFonts w:ascii="Bookman Old Style" w:hAnsi="Bookman Old Style"/>
          <w:szCs w:val="22"/>
        </w:rPr>
        <w:t xml:space="preserve">The </w:t>
      </w:r>
      <w:r w:rsidR="00E06955">
        <w:rPr>
          <w:rFonts w:ascii="Bookman Old Style" w:hAnsi="Bookman Old Style"/>
          <w:szCs w:val="22"/>
        </w:rPr>
        <w:t>S</w:t>
      </w:r>
      <w:r w:rsidR="00E06955" w:rsidRPr="00E06955">
        <w:rPr>
          <w:rFonts w:ascii="Bookman Old Style" w:hAnsi="Bookman Old Style"/>
          <w:szCs w:val="22"/>
        </w:rPr>
        <w:t xml:space="preserve">ocial </w:t>
      </w:r>
      <w:r w:rsidR="00E06955">
        <w:rPr>
          <w:rFonts w:ascii="Bookman Old Style" w:hAnsi="Bookman Old Style"/>
          <w:szCs w:val="22"/>
        </w:rPr>
        <w:t>C</w:t>
      </w:r>
      <w:r w:rsidR="00E06955" w:rsidRPr="00E06955">
        <w:rPr>
          <w:rFonts w:ascii="Bookman Old Style" w:hAnsi="Bookman Old Style"/>
          <w:szCs w:val="22"/>
        </w:rPr>
        <w:t>luster</w:t>
      </w:r>
      <w:r w:rsidR="00E06955">
        <w:rPr>
          <w:rFonts w:ascii="Bookman Old Style" w:hAnsi="Bookman Old Style"/>
          <w:szCs w:val="22"/>
        </w:rPr>
        <w:t xml:space="preserve"> Committees</w:t>
      </w:r>
      <w:r w:rsidRPr="002C3407">
        <w:rPr>
          <w:rFonts w:ascii="Bookman Old Style" w:hAnsi="Bookman Old Style"/>
          <w:szCs w:val="22"/>
        </w:rPr>
        <w:t xml:space="preserve"> are too generic to </w:t>
      </w:r>
      <w:r w:rsidR="00AB51A1">
        <w:rPr>
          <w:rFonts w:ascii="Bookman Old Style" w:hAnsi="Bookman Old Style"/>
          <w:szCs w:val="22"/>
        </w:rPr>
        <w:t>serve as</w:t>
      </w:r>
      <w:r w:rsidRPr="002C3407">
        <w:rPr>
          <w:rFonts w:ascii="Bookman Old Style" w:hAnsi="Bookman Old Style"/>
          <w:szCs w:val="22"/>
        </w:rPr>
        <w:t xml:space="preserve"> a substitute for a dedicated MDG Committee. Further support to the Senate and the National Assembly to expand knowledge and skills around the inter-face between governance and MDGs is essential if Lesotho is to competent</w:t>
      </w:r>
      <w:r w:rsidR="00E06955" w:rsidRPr="00E06955">
        <w:rPr>
          <w:rFonts w:ascii="Bookman Old Style" w:hAnsi="Bookman Old Style"/>
          <w:szCs w:val="22"/>
        </w:rPr>
        <w:t>ly contribute to the UNDP</w:t>
      </w:r>
      <w:r w:rsidR="00B27D04">
        <w:rPr>
          <w:rFonts w:ascii="Bookman Old Style" w:hAnsi="Bookman Old Style"/>
          <w:szCs w:val="22"/>
        </w:rPr>
        <w:t>’s</w:t>
      </w:r>
      <w:r w:rsidR="00E06955" w:rsidRPr="00E06955">
        <w:rPr>
          <w:rFonts w:ascii="Bookman Old Style" w:hAnsi="Bookman Old Style"/>
          <w:szCs w:val="22"/>
        </w:rPr>
        <w:t xml:space="preserve"> </w:t>
      </w:r>
      <w:r w:rsidR="00E06955" w:rsidRPr="00B27D04">
        <w:rPr>
          <w:rFonts w:ascii="Bookman Old Style" w:hAnsi="Bookman Old Style"/>
          <w:i/>
          <w:szCs w:val="22"/>
        </w:rPr>
        <w:t>MDGs P</w:t>
      </w:r>
      <w:r w:rsidRPr="00B27D04">
        <w:rPr>
          <w:rFonts w:ascii="Bookman Old Style" w:hAnsi="Bookman Old Style"/>
          <w:i/>
          <w:szCs w:val="22"/>
        </w:rPr>
        <w:t>ost 2015 Agenda.</w:t>
      </w:r>
    </w:p>
    <w:p w:rsidR="00964E42" w:rsidRPr="002C3407" w:rsidRDefault="00AB51A1" w:rsidP="003A726B">
      <w:pPr>
        <w:pStyle w:val="Reporttext"/>
        <w:numPr>
          <w:ilvl w:val="1"/>
          <w:numId w:val="29"/>
        </w:numPr>
        <w:rPr>
          <w:rFonts w:ascii="Bookman Old Style" w:hAnsi="Bookman Old Style"/>
          <w:szCs w:val="22"/>
        </w:rPr>
      </w:pPr>
      <w:r>
        <w:rPr>
          <w:rFonts w:ascii="Bookman Old Style" w:hAnsi="Bookman Old Style"/>
          <w:b/>
          <w:szCs w:val="22"/>
        </w:rPr>
        <w:t xml:space="preserve">IEC autonomy: </w:t>
      </w:r>
      <w:r w:rsidR="00A268E2" w:rsidRPr="00FA2BE6">
        <w:rPr>
          <w:rFonts w:ascii="Bookman Old Style" w:hAnsi="Bookman Old Style"/>
          <w:szCs w:val="22"/>
        </w:rPr>
        <w:t>Leadership awareness and public education</w:t>
      </w:r>
      <w:r w:rsidR="00A268E2" w:rsidRPr="002C3407">
        <w:rPr>
          <w:rFonts w:ascii="Bookman Old Style" w:hAnsi="Bookman Old Style"/>
          <w:szCs w:val="22"/>
        </w:rPr>
        <w:t xml:space="preserve"> </w:t>
      </w:r>
      <w:r w:rsidR="00852ECF">
        <w:rPr>
          <w:rFonts w:ascii="Bookman Old Style" w:hAnsi="Bookman Old Style"/>
          <w:szCs w:val="22"/>
        </w:rPr>
        <w:t>on</w:t>
      </w:r>
      <w:r w:rsidR="00A268E2" w:rsidRPr="002C3407">
        <w:rPr>
          <w:rFonts w:ascii="Bookman Old Style" w:hAnsi="Bookman Old Style"/>
          <w:szCs w:val="22"/>
        </w:rPr>
        <w:t xml:space="preserve"> the pivotal role the IEC play</w:t>
      </w:r>
      <w:r w:rsidR="00B27D04">
        <w:rPr>
          <w:rFonts w:ascii="Bookman Old Style" w:hAnsi="Bookman Old Style"/>
          <w:szCs w:val="22"/>
        </w:rPr>
        <w:t>s</w:t>
      </w:r>
      <w:r w:rsidR="00A268E2" w:rsidRPr="002C3407">
        <w:rPr>
          <w:rFonts w:ascii="Bookman Old Style" w:hAnsi="Bookman Old Style"/>
          <w:szCs w:val="22"/>
        </w:rPr>
        <w:t xml:space="preserve"> in a democracy should be </w:t>
      </w:r>
      <w:r w:rsidR="00852ECF">
        <w:rPr>
          <w:rFonts w:ascii="Bookman Old Style" w:hAnsi="Bookman Old Style"/>
          <w:szCs w:val="22"/>
        </w:rPr>
        <w:t xml:space="preserve">integrated </w:t>
      </w:r>
      <w:r w:rsidR="009D2299">
        <w:rPr>
          <w:rFonts w:ascii="Bookman Old Style" w:hAnsi="Bookman Old Style"/>
          <w:szCs w:val="22"/>
        </w:rPr>
        <w:t>into</w:t>
      </w:r>
      <w:r w:rsidR="00A268E2" w:rsidRPr="002C3407">
        <w:rPr>
          <w:rFonts w:ascii="Bookman Old Style" w:hAnsi="Bookman Old Style"/>
          <w:szCs w:val="22"/>
        </w:rPr>
        <w:t xml:space="preserve"> </w:t>
      </w:r>
      <w:r w:rsidR="00852ECF">
        <w:rPr>
          <w:rFonts w:ascii="Bookman Old Style" w:hAnsi="Bookman Old Style"/>
          <w:szCs w:val="22"/>
        </w:rPr>
        <w:t>t</w:t>
      </w:r>
      <w:r w:rsidR="00A268E2" w:rsidRPr="002C3407">
        <w:rPr>
          <w:rFonts w:ascii="Bookman Old Style" w:hAnsi="Bookman Old Style"/>
          <w:szCs w:val="22"/>
        </w:rPr>
        <w:t xml:space="preserve">raining programs for stakeholders: </w:t>
      </w:r>
      <w:r w:rsidR="00E06955">
        <w:rPr>
          <w:rFonts w:ascii="Bookman Old Style" w:hAnsi="Bookman Old Style"/>
          <w:szCs w:val="22"/>
        </w:rPr>
        <w:t>[</w:t>
      </w:r>
      <w:r w:rsidR="00A268E2" w:rsidRPr="002C3407">
        <w:rPr>
          <w:rFonts w:ascii="Bookman Old Style" w:hAnsi="Bookman Old Style"/>
          <w:szCs w:val="22"/>
        </w:rPr>
        <w:t>A critical mass supporting a fully</w:t>
      </w:r>
      <w:r w:rsidR="00E06955" w:rsidRPr="00E06955">
        <w:rPr>
          <w:rFonts w:ascii="Bookman Old Style" w:hAnsi="Bookman Old Style"/>
          <w:szCs w:val="22"/>
        </w:rPr>
        <w:t xml:space="preserve"> independent and autonomous IEC</w:t>
      </w:r>
      <w:r w:rsidR="00A268E2" w:rsidRPr="002C3407">
        <w:rPr>
          <w:rFonts w:ascii="Bookman Old Style" w:hAnsi="Bookman Old Style"/>
          <w:szCs w:val="22"/>
        </w:rPr>
        <w:t xml:space="preserve"> answerable to parlia</w:t>
      </w:r>
      <w:r w:rsidR="00E06955" w:rsidRPr="00E06955">
        <w:rPr>
          <w:rFonts w:ascii="Bookman Old Style" w:hAnsi="Bookman Old Style"/>
          <w:szCs w:val="22"/>
        </w:rPr>
        <w:t>ment rather than the executive</w:t>
      </w:r>
      <w:r w:rsidR="00E06955">
        <w:rPr>
          <w:rFonts w:ascii="Bookman Old Style" w:hAnsi="Bookman Old Style"/>
          <w:szCs w:val="22"/>
        </w:rPr>
        <w:t xml:space="preserve"> </w:t>
      </w:r>
      <w:r w:rsidR="00A268E2" w:rsidRPr="002C3407">
        <w:rPr>
          <w:rFonts w:ascii="Bookman Old Style" w:hAnsi="Bookman Old Style"/>
          <w:szCs w:val="22"/>
        </w:rPr>
        <w:t>can be garnered this way</w:t>
      </w:r>
      <w:r w:rsidR="00E06955">
        <w:rPr>
          <w:rFonts w:ascii="Bookman Old Style" w:hAnsi="Bookman Old Style"/>
          <w:szCs w:val="22"/>
        </w:rPr>
        <w:t>]</w:t>
      </w:r>
      <w:r w:rsidR="00A268E2" w:rsidRPr="002C3407">
        <w:rPr>
          <w:rFonts w:ascii="Bookman Old Style" w:hAnsi="Bookman Old Style"/>
          <w:szCs w:val="22"/>
        </w:rPr>
        <w:t>.</w:t>
      </w:r>
    </w:p>
    <w:p w:rsidR="0023710D" w:rsidRDefault="0023710D" w:rsidP="003A726B">
      <w:pPr>
        <w:pStyle w:val="Reporttext"/>
        <w:numPr>
          <w:ilvl w:val="1"/>
          <w:numId w:val="29"/>
        </w:numPr>
        <w:rPr>
          <w:rFonts w:ascii="Bookman Old Style" w:hAnsi="Bookman Old Style"/>
          <w:szCs w:val="22"/>
        </w:rPr>
      </w:pPr>
      <w:r w:rsidRPr="002C3407">
        <w:rPr>
          <w:rFonts w:ascii="Bookman Old Style" w:hAnsi="Bookman Old Style"/>
          <w:szCs w:val="22"/>
        </w:rPr>
        <w:t xml:space="preserve">UNDP’s </w:t>
      </w:r>
      <w:r w:rsidRPr="00AB51A1">
        <w:rPr>
          <w:rFonts w:ascii="Bookman Old Style" w:hAnsi="Bookman Old Style"/>
          <w:b/>
          <w:szCs w:val="22"/>
        </w:rPr>
        <w:t>organis</w:t>
      </w:r>
      <w:r w:rsidR="0053723A" w:rsidRPr="00AB51A1">
        <w:rPr>
          <w:rFonts w:ascii="Bookman Old Style" w:hAnsi="Bookman Old Style"/>
          <w:b/>
          <w:szCs w:val="22"/>
        </w:rPr>
        <w:t>ational capacity development</w:t>
      </w:r>
      <w:r w:rsidR="0053723A">
        <w:rPr>
          <w:rFonts w:ascii="Bookman Old Style" w:hAnsi="Bookman Old Style"/>
          <w:szCs w:val="22"/>
        </w:rPr>
        <w:t>,</w:t>
      </w:r>
      <w:r w:rsidR="0053723A" w:rsidRPr="0053723A">
        <w:rPr>
          <w:rFonts w:ascii="Bookman Old Style" w:hAnsi="Bookman Old Style"/>
          <w:szCs w:val="22"/>
        </w:rPr>
        <w:t xml:space="preserve"> </w:t>
      </w:r>
      <w:r w:rsidR="0053723A">
        <w:rPr>
          <w:rFonts w:ascii="Bookman Old Style" w:hAnsi="Bookman Old Style"/>
          <w:szCs w:val="22"/>
        </w:rPr>
        <w:t xml:space="preserve">of the </w:t>
      </w:r>
      <w:r w:rsidR="001134B6">
        <w:rPr>
          <w:rFonts w:ascii="Bookman Old Style" w:hAnsi="Bookman Old Style"/>
          <w:szCs w:val="22"/>
        </w:rPr>
        <w:t>type</w:t>
      </w:r>
      <w:r w:rsidR="0053723A">
        <w:rPr>
          <w:rFonts w:ascii="Bookman Old Style" w:hAnsi="Bookman Old Style"/>
          <w:szCs w:val="22"/>
        </w:rPr>
        <w:t xml:space="preserve"> rendered to</w:t>
      </w:r>
      <w:r w:rsidRPr="002C3407">
        <w:rPr>
          <w:rFonts w:ascii="Bookman Old Style" w:hAnsi="Bookman Old Style"/>
          <w:szCs w:val="22"/>
        </w:rPr>
        <w:t xml:space="preserve"> the CCL</w:t>
      </w:r>
      <w:r w:rsidR="0053723A">
        <w:rPr>
          <w:rFonts w:ascii="Bookman Old Style" w:hAnsi="Bookman Old Style"/>
          <w:szCs w:val="22"/>
        </w:rPr>
        <w:t>,</w:t>
      </w:r>
      <w:r w:rsidRPr="002C3407">
        <w:rPr>
          <w:rFonts w:ascii="Bookman Old Style" w:hAnsi="Bookman Old Style"/>
          <w:szCs w:val="22"/>
        </w:rPr>
        <w:t xml:space="preserve"> should b</w:t>
      </w:r>
      <w:r w:rsidR="0053723A" w:rsidRPr="0053723A">
        <w:rPr>
          <w:rFonts w:ascii="Bookman Old Style" w:hAnsi="Bookman Old Style"/>
          <w:szCs w:val="22"/>
        </w:rPr>
        <w:t>e extended to other central non</w:t>
      </w:r>
      <w:r w:rsidR="0053723A">
        <w:rPr>
          <w:rFonts w:ascii="Bookman Old Style" w:hAnsi="Bookman Old Style"/>
          <w:szCs w:val="22"/>
        </w:rPr>
        <w:t>-</w:t>
      </w:r>
      <w:r w:rsidRPr="002C3407">
        <w:rPr>
          <w:rFonts w:ascii="Bookman Old Style" w:hAnsi="Bookman Old Style"/>
          <w:szCs w:val="22"/>
        </w:rPr>
        <w:t>state actors</w:t>
      </w:r>
      <w:r w:rsidR="009D2299">
        <w:rPr>
          <w:rFonts w:ascii="Bookman Old Style" w:hAnsi="Bookman Old Style"/>
          <w:szCs w:val="22"/>
        </w:rPr>
        <w:t xml:space="preserve"> to tailor their institutional set ups to the demands of present-day Lesotho, in addition to</w:t>
      </w:r>
      <w:r w:rsidRPr="002C3407">
        <w:rPr>
          <w:rFonts w:ascii="Bookman Old Style" w:hAnsi="Bookman Old Style"/>
          <w:szCs w:val="22"/>
        </w:rPr>
        <w:t xml:space="preserve">  </w:t>
      </w:r>
      <w:proofErr w:type="spellStart"/>
      <w:r w:rsidR="009D2299">
        <w:rPr>
          <w:rFonts w:ascii="Bookman Old Style" w:hAnsi="Bookman Old Style"/>
          <w:szCs w:val="22"/>
        </w:rPr>
        <w:t>to</w:t>
      </w:r>
      <w:proofErr w:type="spellEnd"/>
      <w:r w:rsidR="009D2299">
        <w:rPr>
          <w:rFonts w:ascii="Bookman Old Style" w:hAnsi="Bookman Old Style"/>
          <w:szCs w:val="22"/>
        </w:rPr>
        <w:t xml:space="preserve"> </w:t>
      </w:r>
      <w:r w:rsidRPr="002C3407">
        <w:rPr>
          <w:rFonts w:ascii="Bookman Old Style" w:hAnsi="Bookman Old Style"/>
          <w:szCs w:val="22"/>
        </w:rPr>
        <w:t>ensur</w:t>
      </w:r>
      <w:r w:rsidR="009D2299">
        <w:rPr>
          <w:rFonts w:ascii="Bookman Old Style" w:hAnsi="Bookman Old Style"/>
          <w:szCs w:val="22"/>
        </w:rPr>
        <w:t>ing</w:t>
      </w:r>
      <w:r w:rsidRPr="002C3407">
        <w:rPr>
          <w:rFonts w:ascii="Bookman Old Style" w:hAnsi="Bookman Old Style"/>
          <w:szCs w:val="22"/>
        </w:rPr>
        <w:t xml:space="preserve"> the mainstreaming and institutionalisation of mediatio</w:t>
      </w:r>
      <w:r w:rsidR="009D2299">
        <w:rPr>
          <w:rFonts w:ascii="Bookman Old Style" w:hAnsi="Bookman Old Style"/>
          <w:szCs w:val="22"/>
        </w:rPr>
        <w:t>n</w:t>
      </w:r>
      <w:r w:rsidRPr="002C3407">
        <w:rPr>
          <w:rFonts w:ascii="Bookman Old Style" w:hAnsi="Bookman Old Style"/>
          <w:szCs w:val="22"/>
        </w:rPr>
        <w:t xml:space="preserve"> </w:t>
      </w:r>
      <w:r w:rsidR="00B27D04">
        <w:rPr>
          <w:rFonts w:ascii="Bookman Old Style" w:hAnsi="Bookman Old Style"/>
          <w:szCs w:val="22"/>
        </w:rPr>
        <w:t xml:space="preserve">skills </w:t>
      </w:r>
      <w:r w:rsidRPr="002C3407">
        <w:rPr>
          <w:rFonts w:ascii="Bookman Old Style" w:hAnsi="Bookman Old Style"/>
          <w:szCs w:val="22"/>
        </w:rPr>
        <w:t>in the programming of local interlocutors.</w:t>
      </w:r>
      <w:r w:rsidR="00881A1C" w:rsidRPr="002C3407">
        <w:rPr>
          <w:rFonts w:ascii="Bookman Old Style" w:hAnsi="Bookman Old Style"/>
          <w:szCs w:val="22"/>
        </w:rPr>
        <w:t xml:space="preserve"> Sustainability of programs such as these will depend partly on continued capacity development in this and other related areas.</w:t>
      </w:r>
    </w:p>
    <w:p w:rsidR="007B41BC" w:rsidRDefault="00312D51" w:rsidP="003A726B">
      <w:pPr>
        <w:pStyle w:val="Reporttext"/>
        <w:numPr>
          <w:ilvl w:val="1"/>
          <w:numId w:val="29"/>
        </w:numPr>
        <w:rPr>
          <w:rFonts w:ascii="Bookman Old Style" w:hAnsi="Bookman Old Style"/>
          <w:szCs w:val="22"/>
        </w:rPr>
      </w:pPr>
      <w:r>
        <w:rPr>
          <w:rFonts w:ascii="Bookman Old Style" w:hAnsi="Bookman Old Style"/>
          <w:szCs w:val="22"/>
        </w:rPr>
        <w:t xml:space="preserve">The program lacks a </w:t>
      </w:r>
      <w:r w:rsidRPr="00AB51A1">
        <w:rPr>
          <w:rFonts w:ascii="Bookman Old Style" w:hAnsi="Bookman Old Style"/>
          <w:b/>
          <w:szCs w:val="22"/>
        </w:rPr>
        <w:t>substantial media-based intervention</w:t>
      </w:r>
      <w:r>
        <w:rPr>
          <w:rFonts w:ascii="Bookman Old Style" w:hAnsi="Bookman Old Style"/>
          <w:szCs w:val="22"/>
        </w:rPr>
        <w:t xml:space="preserve"> </w:t>
      </w:r>
      <w:r w:rsidRPr="00CE5C24">
        <w:rPr>
          <w:rFonts w:ascii="Bookman Old Style" w:hAnsi="Bookman Old Style"/>
          <w:b/>
          <w:szCs w:val="22"/>
        </w:rPr>
        <w:t>on conflict.</w:t>
      </w:r>
      <w:r>
        <w:rPr>
          <w:rFonts w:ascii="Bookman Old Style" w:hAnsi="Bookman Old Style"/>
          <w:szCs w:val="22"/>
        </w:rPr>
        <w:t xml:space="preserve"> Awareness of the tenets of conflict mediation and particularly communication related modules need to be developed to ensure that media messaging consistently embrace</w:t>
      </w:r>
      <w:r w:rsidR="00CE5C24">
        <w:rPr>
          <w:rFonts w:ascii="Bookman Old Style" w:hAnsi="Bookman Old Style"/>
          <w:szCs w:val="22"/>
        </w:rPr>
        <w:t>s</w:t>
      </w:r>
      <w:r>
        <w:rPr>
          <w:rFonts w:ascii="Bookman Old Style" w:hAnsi="Bookman Old Style"/>
          <w:szCs w:val="22"/>
        </w:rPr>
        <w:t xml:space="preserve"> the nation building symbolism akin to the consensus-building context pervading Lesotho at present. [From the experience of other conflict countries, media have either exacerbated conflict through the amplification of ethnic</w:t>
      </w:r>
      <w:r w:rsidR="00451031">
        <w:rPr>
          <w:rFonts w:ascii="Bookman Old Style" w:hAnsi="Bookman Old Style"/>
          <w:szCs w:val="22"/>
        </w:rPr>
        <w:t>ally inclined</w:t>
      </w:r>
      <w:r>
        <w:rPr>
          <w:rFonts w:ascii="Bookman Old Style" w:hAnsi="Bookman Old Style"/>
          <w:szCs w:val="22"/>
        </w:rPr>
        <w:t xml:space="preserve"> hate speech, partisanship and </w:t>
      </w:r>
      <w:r w:rsidR="00451031">
        <w:rPr>
          <w:rFonts w:ascii="Bookman Old Style" w:hAnsi="Bookman Old Style"/>
          <w:szCs w:val="22"/>
        </w:rPr>
        <w:t xml:space="preserve">by </w:t>
      </w:r>
      <w:r>
        <w:rPr>
          <w:rFonts w:ascii="Bookman Old Style" w:hAnsi="Bookman Old Style"/>
          <w:szCs w:val="22"/>
        </w:rPr>
        <w:t>sheer lack of essential knowledge</w:t>
      </w:r>
      <w:r w:rsidR="00CE5C24">
        <w:rPr>
          <w:rFonts w:ascii="Bookman Old Style" w:hAnsi="Bookman Old Style"/>
          <w:szCs w:val="22"/>
        </w:rPr>
        <w:t xml:space="preserve"> </w:t>
      </w:r>
      <w:r w:rsidR="00451031">
        <w:rPr>
          <w:rFonts w:ascii="Bookman Old Style" w:hAnsi="Bookman Old Style"/>
          <w:szCs w:val="22"/>
        </w:rPr>
        <w:t>of key issues</w:t>
      </w:r>
      <w:r>
        <w:rPr>
          <w:rFonts w:ascii="Bookman Old Style" w:hAnsi="Bookman Old Style"/>
          <w:szCs w:val="22"/>
        </w:rPr>
        <w:t>].</w:t>
      </w:r>
    </w:p>
    <w:p w:rsidR="00312D51" w:rsidRPr="00427E94" w:rsidRDefault="007B41BC" w:rsidP="003A726B">
      <w:pPr>
        <w:pStyle w:val="Reporttext"/>
        <w:rPr>
          <w:rFonts w:ascii="Bookman Old Style" w:hAnsi="Bookman Old Style"/>
          <w:szCs w:val="22"/>
        </w:rPr>
      </w:pPr>
      <w:r>
        <w:rPr>
          <w:rFonts w:ascii="Bookman Old Style" w:hAnsi="Bookman Old Style"/>
          <w:szCs w:val="22"/>
        </w:rPr>
        <w:t>End.</w:t>
      </w:r>
      <w:r w:rsidR="00312D51">
        <w:rPr>
          <w:rFonts w:ascii="Bookman Old Style" w:hAnsi="Bookman Old Style"/>
          <w:szCs w:val="22"/>
        </w:rPr>
        <w:t xml:space="preserve"> </w:t>
      </w:r>
    </w:p>
    <w:p w:rsidR="00FF699E" w:rsidRPr="007B41BC" w:rsidRDefault="00FF699E" w:rsidP="003A726B">
      <w:pPr>
        <w:pStyle w:val="Reporttext"/>
        <w:spacing w:after="0"/>
        <w:rPr>
          <w:rFonts w:ascii="Bookman Old Style" w:hAnsi="Bookman Old Style"/>
          <w:szCs w:val="22"/>
        </w:rPr>
      </w:pPr>
    </w:p>
    <w:p w:rsidR="00BB054E" w:rsidRPr="007B41BC" w:rsidRDefault="00427E94" w:rsidP="003A726B">
      <w:pPr>
        <w:tabs>
          <w:tab w:val="left" w:pos="2098"/>
        </w:tabs>
        <w:rPr>
          <w:rFonts w:ascii="Bookman Old Style" w:hAnsi="Bookman Old Style"/>
          <w:b/>
          <w:szCs w:val="22"/>
        </w:rPr>
      </w:pPr>
      <w:r w:rsidRPr="007B41BC">
        <w:rPr>
          <w:rFonts w:ascii="Bookman Old Style" w:hAnsi="Bookman Old Style"/>
          <w:b/>
          <w:szCs w:val="22"/>
        </w:rPr>
        <w:tab/>
      </w:r>
    </w:p>
    <w:p w:rsidR="00BB054E" w:rsidRPr="005B17C0" w:rsidRDefault="00BB054E" w:rsidP="003A726B">
      <w:pPr>
        <w:rPr>
          <w:rFonts w:ascii="Bookman Old Style" w:hAnsi="Bookman Old Style"/>
          <w:b/>
          <w:szCs w:val="22"/>
        </w:rPr>
      </w:pPr>
    </w:p>
    <w:p w:rsidR="00BB054E" w:rsidRPr="005B17C0" w:rsidRDefault="00BB054E" w:rsidP="003A726B">
      <w:pPr>
        <w:rPr>
          <w:rFonts w:ascii="Bookman Old Style" w:hAnsi="Bookman Old Style"/>
          <w:b/>
          <w:szCs w:val="22"/>
        </w:rPr>
      </w:pPr>
    </w:p>
    <w:p w:rsidR="00BB054E" w:rsidRPr="008D309C" w:rsidRDefault="00BB054E" w:rsidP="003A726B">
      <w:pPr>
        <w:rPr>
          <w:rFonts w:ascii="Bookman Old Style" w:hAnsi="Bookman Old Style"/>
          <w:b/>
          <w:szCs w:val="22"/>
        </w:rPr>
      </w:pPr>
    </w:p>
    <w:p w:rsidR="00BB054E" w:rsidRPr="00987F7B" w:rsidRDefault="00BB054E" w:rsidP="003A726B">
      <w:pPr>
        <w:rPr>
          <w:rFonts w:ascii="Bookman Old Style" w:hAnsi="Bookman Old Style"/>
          <w:b/>
          <w:szCs w:val="22"/>
        </w:rPr>
      </w:pPr>
    </w:p>
    <w:p w:rsidR="00BB054E" w:rsidRPr="00DB1A5B" w:rsidRDefault="00BB054E" w:rsidP="003A726B">
      <w:pPr>
        <w:rPr>
          <w:rFonts w:ascii="Bookman Old Style" w:hAnsi="Bookman Old Style"/>
          <w:b/>
          <w:szCs w:val="22"/>
        </w:rPr>
      </w:pPr>
    </w:p>
    <w:p w:rsidR="00BB054E" w:rsidRPr="002C3407" w:rsidRDefault="00BB054E" w:rsidP="003A726B">
      <w:pPr>
        <w:rPr>
          <w:rFonts w:ascii="Bookman Old Style" w:hAnsi="Bookman Old Style"/>
          <w:b/>
          <w:szCs w:val="22"/>
        </w:rPr>
      </w:pPr>
    </w:p>
    <w:p w:rsidR="00BB054E" w:rsidRPr="002C3407" w:rsidRDefault="00BB054E" w:rsidP="003A726B">
      <w:pPr>
        <w:rPr>
          <w:rFonts w:ascii="Bookman Old Style" w:hAnsi="Bookman Old Style"/>
          <w:b/>
          <w:szCs w:val="22"/>
        </w:rPr>
      </w:pPr>
    </w:p>
    <w:p w:rsidR="00BB054E" w:rsidRPr="002C3407" w:rsidRDefault="00BB054E" w:rsidP="003A726B">
      <w:pPr>
        <w:rPr>
          <w:rFonts w:ascii="Bookman Old Style" w:hAnsi="Bookman Old Style"/>
          <w:b/>
          <w:szCs w:val="22"/>
        </w:rPr>
      </w:pPr>
    </w:p>
    <w:p w:rsidR="00BB054E" w:rsidRPr="002C3407" w:rsidRDefault="00BB054E" w:rsidP="003A726B">
      <w:pPr>
        <w:rPr>
          <w:rFonts w:ascii="Bookman Old Style" w:hAnsi="Bookman Old Style"/>
          <w:b/>
          <w:szCs w:val="22"/>
        </w:rPr>
      </w:pPr>
    </w:p>
    <w:p w:rsidR="00BB054E" w:rsidRPr="002C3407" w:rsidRDefault="00BB054E" w:rsidP="003A726B">
      <w:pPr>
        <w:rPr>
          <w:rFonts w:ascii="Bookman Old Style" w:hAnsi="Bookman Old Style"/>
          <w:b/>
          <w:szCs w:val="22"/>
        </w:rPr>
      </w:pPr>
    </w:p>
    <w:p w:rsidR="00BB054E" w:rsidRPr="002C3407" w:rsidRDefault="00BB054E" w:rsidP="003A726B">
      <w:pPr>
        <w:rPr>
          <w:rFonts w:ascii="Bookman Old Style" w:hAnsi="Bookman Old Style"/>
          <w:b/>
          <w:szCs w:val="22"/>
        </w:rPr>
      </w:pPr>
    </w:p>
    <w:p w:rsidR="00BB054E" w:rsidRPr="002C3407" w:rsidRDefault="00BB054E" w:rsidP="003A726B">
      <w:pPr>
        <w:rPr>
          <w:rFonts w:ascii="Bookman Old Style" w:hAnsi="Bookman Old Style"/>
          <w:b/>
          <w:szCs w:val="22"/>
        </w:rPr>
      </w:pPr>
    </w:p>
    <w:p w:rsidR="00BB054E" w:rsidRPr="002C3407" w:rsidRDefault="00BB054E" w:rsidP="003A726B">
      <w:pPr>
        <w:rPr>
          <w:rFonts w:ascii="Bookman Old Style" w:hAnsi="Bookman Old Style"/>
          <w:b/>
          <w:szCs w:val="22"/>
        </w:rPr>
      </w:pPr>
    </w:p>
    <w:p w:rsidR="00BB054E" w:rsidRPr="002C3407" w:rsidRDefault="00BB054E" w:rsidP="003A726B">
      <w:pPr>
        <w:rPr>
          <w:rFonts w:ascii="Bookman Old Style" w:hAnsi="Bookman Old Style"/>
          <w:b/>
          <w:szCs w:val="22"/>
        </w:rPr>
      </w:pPr>
    </w:p>
    <w:p w:rsidR="00BB054E" w:rsidRPr="002C3407" w:rsidRDefault="00BB054E"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9D181A" w:rsidRDefault="009D181A" w:rsidP="003A726B">
      <w:pPr>
        <w:rPr>
          <w:rFonts w:ascii="Bookman Old Style" w:hAnsi="Bookman Old Style"/>
          <w:b/>
          <w:szCs w:val="22"/>
        </w:rPr>
      </w:pPr>
    </w:p>
    <w:p w:rsidR="00BB054E" w:rsidRPr="007639C9" w:rsidRDefault="00BB054E" w:rsidP="003A726B">
      <w:pPr>
        <w:rPr>
          <w:rFonts w:ascii="Bookman Old Style" w:hAnsi="Bookman Old Style"/>
          <w:b/>
          <w:sz w:val="24"/>
          <w:szCs w:val="24"/>
        </w:rPr>
      </w:pPr>
    </w:p>
    <w:p w:rsidR="00BB054E" w:rsidRPr="007639C9" w:rsidRDefault="00BB054E" w:rsidP="003A726B">
      <w:pPr>
        <w:rPr>
          <w:rFonts w:ascii="Bookman Old Style" w:hAnsi="Bookman Old Style"/>
          <w:b/>
          <w:sz w:val="24"/>
          <w:szCs w:val="24"/>
        </w:rPr>
      </w:pPr>
    </w:p>
    <w:p w:rsidR="00BB054E" w:rsidRPr="007639C9" w:rsidRDefault="00BB054E" w:rsidP="003A726B">
      <w:pPr>
        <w:rPr>
          <w:rFonts w:ascii="Bookman Old Style" w:hAnsi="Bookman Old Style"/>
          <w:b/>
          <w:sz w:val="24"/>
          <w:szCs w:val="24"/>
        </w:rPr>
      </w:pPr>
      <w:r w:rsidRPr="007639C9">
        <w:rPr>
          <w:rFonts w:ascii="Bookman Old Style" w:hAnsi="Bookman Old Style"/>
          <w:b/>
          <w:sz w:val="24"/>
          <w:szCs w:val="24"/>
        </w:rPr>
        <w:t>REFERENCES</w:t>
      </w:r>
    </w:p>
    <w:p w:rsidR="00BB054E" w:rsidRPr="00E85E8F" w:rsidRDefault="00BB054E" w:rsidP="003A726B">
      <w:pPr>
        <w:rPr>
          <w:rFonts w:ascii="Bookman Old Style" w:hAnsi="Bookman Old Style"/>
          <w:b/>
          <w:szCs w:val="22"/>
        </w:rPr>
      </w:pPr>
    </w:p>
    <w:p w:rsidR="00BB054E" w:rsidRPr="00E85E8F" w:rsidRDefault="00BB054E" w:rsidP="003A726B">
      <w:pPr>
        <w:pStyle w:val="FootnoteText"/>
        <w:rPr>
          <w:rFonts w:ascii="Bookman Old Style" w:hAnsi="Bookman Old Style"/>
          <w:sz w:val="22"/>
          <w:szCs w:val="22"/>
          <w:lang w:val="en-ZA"/>
        </w:rPr>
      </w:pPr>
      <w:proofErr w:type="spellStart"/>
      <w:r w:rsidRPr="00E85E8F">
        <w:rPr>
          <w:rFonts w:ascii="Bookman Old Style" w:hAnsi="Bookman Old Style" w:cs="Arial"/>
          <w:sz w:val="22"/>
          <w:szCs w:val="22"/>
          <w:lang w:val="es-ES"/>
        </w:rPr>
        <w:t>Babbie</w:t>
      </w:r>
      <w:proofErr w:type="spellEnd"/>
      <w:r w:rsidRPr="00E85E8F">
        <w:rPr>
          <w:rFonts w:ascii="Bookman Old Style" w:hAnsi="Bookman Old Style" w:cs="Arial"/>
          <w:sz w:val="22"/>
          <w:szCs w:val="22"/>
          <w:lang w:val="es-ES"/>
        </w:rPr>
        <w:t xml:space="preserve"> </w:t>
      </w:r>
      <w:r w:rsidRPr="00E85E8F">
        <w:rPr>
          <w:rFonts w:ascii="Bookman Old Style" w:hAnsi="Bookman Old Style" w:cs="Arial"/>
          <w:sz w:val="22"/>
          <w:szCs w:val="22"/>
        </w:rPr>
        <w:t xml:space="preserve">E. &amp; Mouton J. 2008. </w:t>
      </w:r>
      <w:proofErr w:type="gramStart"/>
      <w:r w:rsidRPr="00E85E8F">
        <w:rPr>
          <w:rFonts w:ascii="Bookman Old Style" w:hAnsi="Bookman Old Style" w:cs="Arial"/>
          <w:sz w:val="22"/>
          <w:szCs w:val="22"/>
        </w:rPr>
        <w:t>The Practice of Social Research.</w:t>
      </w:r>
      <w:proofErr w:type="gramEnd"/>
      <w:r w:rsidRPr="00E85E8F">
        <w:rPr>
          <w:rFonts w:ascii="Bookman Old Style" w:hAnsi="Bookman Old Style" w:cs="Arial"/>
          <w:sz w:val="22"/>
          <w:szCs w:val="22"/>
        </w:rPr>
        <w:t xml:space="preserve"> Cape Town: Oxford University Press Southern Africa</w:t>
      </w:r>
      <w:r w:rsidRPr="00E85E8F">
        <w:rPr>
          <w:rFonts w:ascii="Bookman Old Style" w:hAnsi="Bookman Old Style"/>
          <w:sz w:val="22"/>
          <w:szCs w:val="22"/>
          <w:lang w:val="en-ZA"/>
        </w:rPr>
        <w:t>.</w:t>
      </w:r>
    </w:p>
    <w:p w:rsidR="00BB054E" w:rsidRPr="00E85E8F" w:rsidRDefault="00BB054E" w:rsidP="003A726B">
      <w:pPr>
        <w:pStyle w:val="FootnoteText"/>
        <w:rPr>
          <w:rFonts w:ascii="Bookman Old Style" w:hAnsi="Bookman Old Style"/>
          <w:sz w:val="22"/>
          <w:szCs w:val="22"/>
          <w:lang w:val="en-ZA"/>
        </w:rPr>
      </w:pPr>
    </w:p>
    <w:p w:rsidR="00BB054E" w:rsidRPr="00E85E8F" w:rsidRDefault="00BB054E" w:rsidP="003A726B">
      <w:pPr>
        <w:pStyle w:val="FootnoteText"/>
        <w:rPr>
          <w:rFonts w:ascii="Bookman Old Style" w:hAnsi="Bookman Old Style"/>
          <w:sz w:val="22"/>
          <w:szCs w:val="22"/>
          <w:lang w:val="en-ZA"/>
        </w:rPr>
      </w:pPr>
      <w:r w:rsidRPr="00E85E8F">
        <w:rPr>
          <w:rFonts w:ascii="Bookman Old Style" w:hAnsi="Bookman Old Style"/>
          <w:sz w:val="22"/>
          <w:szCs w:val="22"/>
          <w:lang w:val="en-ZA"/>
        </w:rPr>
        <w:t>Beale, S.2012.Evaluation of the Lesotho 2012 National Assembly Elections. Maseru: UNDP.</w:t>
      </w:r>
    </w:p>
    <w:p w:rsidR="00BB054E" w:rsidRPr="00E85E8F" w:rsidRDefault="00BB054E" w:rsidP="003A726B">
      <w:pPr>
        <w:rPr>
          <w:rFonts w:ascii="Bookman Old Style" w:hAnsi="Bookman Old Style"/>
          <w:szCs w:val="22"/>
        </w:rPr>
      </w:pPr>
    </w:p>
    <w:p w:rsidR="00BB054E" w:rsidRPr="00E85E8F" w:rsidRDefault="00BB054E" w:rsidP="003A726B">
      <w:pPr>
        <w:rPr>
          <w:rFonts w:ascii="Bookman Old Style" w:hAnsi="Bookman Old Style" w:cs="Arial"/>
          <w:szCs w:val="22"/>
          <w:lang w:val="en-ZA"/>
        </w:rPr>
      </w:pPr>
      <w:proofErr w:type="spellStart"/>
      <w:r w:rsidRPr="00E85E8F">
        <w:rPr>
          <w:rFonts w:ascii="Bookman Old Style" w:hAnsi="Bookman Old Style" w:cs="Arial"/>
          <w:szCs w:val="22"/>
          <w:lang w:val="en-ZA"/>
        </w:rPr>
        <w:t>Caramani</w:t>
      </w:r>
      <w:proofErr w:type="spellEnd"/>
      <w:r w:rsidRPr="00E85E8F">
        <w:rPr>
          <w:rFonts w:ascii="Bookman Old Style" w:hAnsi="Bookman Old Style" w:cs="Arial"/>
          <w:szCs w:val="22"/>
          <w:lang w:val="en-ZA"/>
        </w:rPr>
        <w:t xml:space="preserve">, D.2008.Comparative </w:t>
      </w:r>
      <w:r w:rsidR="001134B6" w:rsidRPr="00E85E8F">
        <w:rPr>
          <w:rFonts w:ascii="Bookman Old Style" w:hAnsi="Bookman Old Style" w:cs="Arial"/>
          <w:szCs w:val="22"/>
          <w:lang w:val="en-ZA"/>
        </w:rPr>
        <w:t xml:space="preserve">Politics. </w:t>
      </w:r>
      <w:proofErr w:type="gramStart"/>
      <w:r w:rsidR="001134B6" w:rsidRPr="00E85E8F">
        <w:rPr>
          <w:rFonts w:ascii="Bookman Old Style" w:hAnsi="Bookman Old Style" w:cs="Arial"/>
          <w:szCs w:val="22"/>
          <w:lang w:val="en-ZA"/>
        </w:rPr>
        <w:t>Oxford</w:t>
      </w:r>
      <w:r w:rsidRPr="00E85E8F">
        <w:rPr>
          <w:rFonts w:ascii="Bookman Old Style" w:hAnsi="Bookman Old Style" w:cs="Arial"/>
          <w:szCs w:val="22"/>
          <w:lang w:val="en-ZA"/>
        </w:rPr>
        <w:t xml:space="preserve"> University Press.</w:t>
      </w:r>
      <w:proofErr w:type="gramEnd"/>
    </w:p>
    <w:p w:rsidR="00E92993" w:rsidRPr="00E85E8F" w:rsidRDefault="00E92993" w:rsidP="003A726B">
      <w:pPr>
        <w:rPr>
          <w:rFonts w:ascii="Bookman Old Style" w:hAnsi="Bookman Old Style" w:cs="Arial"/>
          <w:szCs w:val="22"/>
          <w:lang w:val="en-ZA"/>
        </w:rPr>
      </w:pPr>
    </w:p>
    <w:p w:rsidR="00DC4D44" w:rsidRPr="00E85E8F" w:rsidRDefault="00DC4D44" w:rsidP="003A726B">
      <w:pPr>
        <w:rPr>
          <w:rFonts w:ascii="Bookman Old Style" w:hAnsi="Bookman Old Style"/>
          <w:szCs w:val="22"/>
          <w:lang w:val="en-ZA"/>
        </w:rPr>
      </w:pPr>
      <w:r w:rsidRPr="00E85E8F">
        <w:rPr>
          <w:rFonts w:ascii="Bookman Old Style" w:hAnsi="Bookman Old Style" w:cs="Arial"/>
          <w:szCs w:val="22"/>
          <w:lang w:val="en-ZA"/>
        </w:rPr>
        <w:t>Christian Council of Lesotho</w:t>
      </w:r>
      <w:r w:rsidRPr="00E85E8F">
        <w:rPr>
          <w:rFonts w:ascii="Bookman Old Style" w:hAnsi="Bookman Old Style"/>
          <w:szCs w:val="22"/>
          <w:lang w:val="en-ZA"/>
        </w:rPr>
        <w:t>.2012.Post 2007 General Elections Political Dialogue in Lesotho: Report by the Heads of Chur</w:t>
      </w:r>
      <w:r w:rsidR="00FF3370" w:rsidRPr="00E85E8F">
        <w:rPr>
          <w:rFonts w:ascii="Bookman Old Style" w:hAnsi="Bookman Old Style"/>
          <w:szCs w:val="22"/>
          <w:lang w:val="en-ZA"/>
        </w:rPr>
        <w:t>ches in Lesotho, p</w:t>
      </w:r>
      <w:r w:rsidRPr="00E85E8F">
        <w:rPr>
          <w:rFonts w:ascii="Bookman Old Style" w:hAnsi="Bookman Old Style"/>
          <w:szCs w:val="22"/>
          <w:lang w:val="en-ZA"/>
        </w:rPr>
        <w:t>resented to the SADC on the 25</w:t>
      </w:r>
      <w:r w:rsidRPr="00E85E8F">
        <w:rPr>
          <w:rFonts w:ascii="Bookman Old Style" w:hAnsi="Bookman Old Style"/>
          <w:szCs w:val="22"/>
          <w:vertAlign w:val="superscript"/>
          <w:lang w:val="en-ZA"/>
        </w:rPr>
        <w:t>th</w:t>
      </w:r>
      <w:r w:rsidRPr="00E85E8F">
        <w:rPr>
          <w:rFonts w:ascii="Bookman Old Style" w:hAnsi="Bookman Old Style"/>
          <w:szCs w:val="22"/>
          <w:lang w:val="en-ZA"/>
        </w:rPr>
        <w:t xml:space="preserve"> of August, 2012, Windhoek, Namibia.</w:t>
      </w:r>
    </w:p>
    <w:p w:rsidR="00DC4D44" w:rsidRPr="00E85E8F" w:rsidRDefault="00DC4D44" w:rsidP="003A726B">
      <w:pPr>
        <w:rPr>
          <w:rFonts w:ascii="Bookman Old Style" w:hAnsi="Bookman Old Style"/>
          <w:szCs w:val="22"/>
          <w:lang w:val="en-ZA"/>
        </w:rPr>
      </w:pPr>
    </w:p>
    <w:p w:rsidR="00E92993" w:rsidRPr="00E85E8F" w:rsidRDefault="00E92993" w:rsidP="003A726B">
      <w:pPr>
        <w:rPr>
          <w:rFonts w:ascii="Bookman Old Style" w:hAnsi="Bookman Old Style" w:cs="Arial"/>
          <w:szCs w:val="22"/>
          <w:lang w:val="en-ZA"/>
        </w:rPr>
      </w:pPr>
      <w:proofErr w:type="gramStart"/>
      <w:r w:rsidRPr="00E85E8F">
        <w:rPr>
          <w:rFonts w:ascii="Bookman Old Style" w:hAnsi="Bookman Old Style" w:cs="Arial"/>
          <w:szCs w:val="22"/>
          <w:lang w:val="en-ZA"/>
        </w:rPr>
        <w:t>Christian Council of Lesotho.2013.</w:t>
      </w:r>
      <w:proofErr w:type="gramEnd"/>
      <w:r w:rsidRPr="00E85E8F">
        <w:rPr>
          <w:rFonts w:ascii="Bookman Old Style" w:hAnsi="Bookman Old Style" w:cs="Arial"/>
          <w:szCs w:val="22"/>
          <w:lang w:val="en-ZA"/>
        </w:rPr>
        <w:t xml:space="preserve"> </w:t>
      </w:r>
      <w:proofErr w:type="gramStart"/>
      <w:r w:rsidRPr="00E85E8F">
        <w:rPr>
          <w:rFonts w:ascii="Bookman Old Style" w:hAnsi="Bookman Old Style" w:cs="Arial"/>
          <w:szCs w:val="22"/>
          <w:lang w:val="en-ZA"/>
        </w:rPr>
        <w:t>Assessment Report and the OCA Review.</w:t>
      </w:r>
      <w:proofErr w:type="gramEnd"/>
      <w:r w:rsidRPr="00E85E8F">
        <w:rPr>
          <w:rFonts w:ascii="Bookman Old Style" w:hAnsi="Bookman Old Style" w:cs="Arial"/>
          <w:szCs w:val="22"/>
          <w:lang w:val="en-ZA"/>
        </w:rPr>
        <w:t xml:space="preserve"> Maseru: CCL.</w:t>
      </w:r>
    </w:p>
    <w:p w:rsidR="00E92993" w:rsidRPr="00E85E8F" w:rsidRDefault="00E92993" w:rsidP="003A726B">
      <w:pPr>
        <w:rPr>
          <w:rFonts w:ascii="Bookman Old Style" w:hAnsi="Bookman Old Style" w:cs="Arial"/>
          <w:szCs w:val="22"/>
          <w:lang w:val="en-ZA"/>
        </w:rPr>
      </w:pPr>
    </w:p>
    <w:p w:rsidR="00BB054E" w:rsidRPr="00E85E8F" w:rsidRDefault="00E92993" w:rsidP="003A726B">
      <w:pPr>
        <w:rPr>
          <w:rFonts w:ascii="Bookman Old Style" w:hAnsi="Bookman Old Style" w:cs="Arial"/>
          <w:szCs w:val="22"/>
          <w:lang w:val="en-ZA"/>
        </w:rPr>
      </w:pPr>
      <w:r w:rsidRPr="00E85E8F">
        <w:rPr>
          <w:rFonts w:ascii="Bookman Old Style" w:hAnsi="Bookman Old Style" w:cs="Arial"/>
          <w:szCs w:val="22"/>
          <w:lang w:val="en-ZA"/>
        </w:rPr>
        <w:t>Christian Council of Lesotho.2013.Draft 2: Strategic Plan, 2013-2017. Maseru</w:t>
      </w:r>
      <w:r w:rsidR="001134B6" w:rsidRPr="00E85E8F">
        <w:rPr>
          <w:rFonts w:ascii="Bookman Old Style" w:hAnsi="Bookman Old Style" w:cs="Arial"/>
          <w:szCs w:val="22"/>
          <w:lang w:val="en-ZA"/>
        </w:rPr>
        <w:t>: CCL</w:t>
      </w:r>
      <w:r w:rsidRPr="00E85E8F">
        <w:rPr>
          <w:rFonts w:ascii="Bookman Old Style" w:hAnsi="Bookman Old Style" w:cs="Arial"/>
          <w:szCs w:val="22"/>
          <w:lang w:val="en-ZA"/>
        </w:rPr>
        <w:t>.</w:t>
      </w:r>
    </w:p>
    <w:p w:rsidR="00E92993" w:rsidRPr="00E85E8F" w:rsidRDefault="00E92993" w:rsidP="003A726B">
      <w:pPr>
        <w:rPr>
          <w:rFonts w:ascii="Bookman Old Style" w:hAnsi="Bookman Old Style" w:cs="Arial"/>
          <w:szCs w:val="22"/>
          <w:lang w:val="en-ZA"/>
        </w:rPr>
      </w:pPr>
    </w:p>
    <w:p w:rsidR="00E92993" w:rsidRPr="00E85E8F" w:rsidRDefault="00E92993" w:rsidP="003A726B">
      <w:pPr>
        <w:rPr>
          <w:rFonts w:ascii="Bookman Old Style" w:hAnsi="Bookman Old Style" w:cs="Arial"/>
          <w:szCs w:val="22"/>
          <w:lang w:val="en-ZA"/>
        </w:rPr>
      </w:pPr>
      <w:proofErr w:type="gramStart"/>
      <w:r w:rsidRPr="00E85E8F">
        <w:rPr>
          <w:rFonts w:ascii="Bookman Old Style" w:hAnsi="Bookman Old Style" w:cs="Arial"/>
          <w:szCs w:val="22"/>
          <w:lang w:val="en-ZA"/>
        </w:rPr>
        <w:t>Christian Council of Lesotho.2013.</w:t>
      </w:r>
      <w:proofErr w:type="gramEnd"/>
      <w:r w:rsidRPr="00E85E8F">
        <w:rPr>
          <w:rFonts w:ascii="Bookman Old Style" w:hAnsi="Bookman Old Style" w:cs="Arial"/>
          <w:szCs w:val="22"/>
          <w:lang w:val="en-ZA"/>
        </w:rPr>
        <w:t xml:space="preserve"> Risk Management Policy and Plan. Maseru</w:t>
      </w:r>
      <w:r w:rsidR="001134B6" w:rsidRPr="00E85E8F">
        <w:rPr>
          <w:rFonts w:ascii="Bookman Old Style" w:hAnsi="Bookman Old Style" w:cs="Arial"/>
          <w:szCs w:val="22"/>
          <w:lang w:val="en-ZA"/>
        </w:rPr>
        <w:t>: CCL</w:t>
      </w:r>
      <w:r w:rsidRPr="00E85E8F">
        <w:rPr>
          <w:rFonts w:ascii="Bookman Old Style" w:hAnsi="Bookman Old Style" w:cs="Arial"/>
          <w:szCs w:val="22"/>
          <w:lang w:val="en-ZA"/>
        </w:rPr>
        <w:t>.</w:t>
      </w:r>
    </w:p>
    <w:p w:rsidR="00E92993" w:rsidRPr="00E85E8F" w:rsidRDefault="00E92993" w:rsidP="003A726B">
      <w:pPr>
        <w:rPr>
          <w:rFonts w:ascii="Bookman Old Style" w:hAnsi="Bookman Old Style" w:cs="Arial"/>
          <w:szCs w:val="22"/>
          <w:lang w:val="en-ZA"/>
        </w:rPr>
      </w:pPr>
    </w:p>
    <w:p w:rsidR="00E92993" w:rsidRPr="00E85E8F" w:rsidRDefault="00E92993" w:rsidP="003A726B">
      <w:pPr>
        <w:rPr>
          <w:rFonts w:ascii="Bookman Old Style" w:hAnsi="Bookman Old Style" w:cs="Arial"/>
          <w:szCs w:val="22"/>
          <w:lang w:val="en-ZA"/>
        </w:rPr>
      </w:pPr>
      <w:proofErr w:type="gramStart"/>
      <w:r w:rsidRPr="00E85E8F">
        <w:rPr>
          <w:rFonts w:ascii="Bookman Old Style" w:hAnsi="Bookman Old Style" w:cs="Arial"/>
          <w:szCs w:val="22"/>
          <w:lang w:val="en-ZA"/>
        </w:rPr>
        <w:t>Christian Council of Lesotho.2013.</w:t>
      </w:r>
      <w:proofErr w:type="gramEnd"/>
      <w:r w:rsidRPr="00E85E8F">
        <w:rPr>
          <w:rFonts w:ascii="Bookman Old Style" w:hAnsi="Bookman Old Style" w:cs="Arial"/>
          <w:szCs w:val="22"/>
          <w:lang w:val="en-ZA"/>
        </w:rPr>
        <w:t xml:space="preserve"> </w:t>
      </w:r>
      <w:proofErr w:type="gramStart"/>
      <w:r w:rsidRPr="00E85E8F">
        <w:rPr>
          <w:rFonts w:ascii="Bookman Old Style" w:hAnsi="Bookman Old Style" w:cs="Arial"/>
          <w:szCs w:val="22"/>
          <w:lang w:val="en-ZA"/>
        </w:rPr>
        <w:t>2</w:t>
      </w:r>
      <w:r w:rsidRPr="00E85E8F">
        <w:rPr>
          <w:rFonts w:ascii="Bookman Old Style" w:hAnsi="Bookman Old Style" w:cs="Arial"/>
          <w:szCs w:val="22"/>
          <w:vertAlign w:val="superscript"/>
          <w:lang w:val="en-ZA"/>
        </w:rPr>
        <w:t>nd</w:t>
      </w:r>
      <w:r w:rsidRPr="00E85E8F">
        <w:rPr>
          <w:rFonts w:ascii="Bookman Old Style" w:hAnsi="Bookman Old Style" w:cs="Arial"/>
          <w:szCs w:val="22"/>
          <w:lang w:val="en-ZA"/>
        </w:rPr>
        <w:t xml:space="preserve"> Amendments [Amendment to the Constitution].</w:t>
      </w:r>
      <w:proofErr w:type="gramEnd"/>
      <w:r w:rsidRPr="00E85E8F">
        <w:rPr>
          <w:rFonts w:ascii="Bookman Old Style" w:hAnsi="Bookman Old Style" w:cs="Arial"/>
          <w:szCs w:val="22"/>
          <w:lang w:val="en-ZA"/>
        </w:rPr>
        <w:t xml:space="preserve"> Maseru: CCL.</w:t>
      </w:r>
    </w:p>
    <w:p w:rsidR="00E92993" w:rsidRPr="00E85E8F" w:rsidRDefault="00E92993" w:rsidP="003A726B">
      <w:pPr>
        <w:rPr>
          <w:rFonts w:ascii="Bookman Old Style" w:hAnsi="Bookman Old Style" w:cs="Arial"/>
          <w:szCs w:val="22"/>
          <w:lang w:val="en-ZA"/>
        </w:rPr>
      </w:pPr>
    </w:p>
    <w:p w:rsidR="00E92993" w:rsidRPr="00E85E8F" w:rsidRDefault="00E92993" w:rsidP="003A726B">
      <w:pPr>
        <w:rPr>
          <w:rFonts w:ascii="Bookman Old Style" w:hAnsi="Bookman Old Style" w:cs="Arial"/>
          <w:szCs w:val="22"/>
          <w:lang w:val="en-ZA"/>
        </w:rPr>
      </w:pPr>
      <w:proofErr w:type="gramStart"/>
      <w:r w:rsidRPr="00E85E8F">
        <w:rPr>
          <w:rFonts w:ascii="Bookman Old Style" w:hAnsi="Bookman Old Style" w:cs="Arial"/>
          <w:szCs w:val="22"/>
          <w:lang w:val="en-ZA"/>
        </w:rPr>
        <w:t>Christian Council of Lesotho.2013.Constitution Amendments Presented by Member Churches and Organisations.</w:t>
      </w:r>
      <w:proofErr w:type="gramEnd"/>
      <w:r w:rsidRPr="00E85E8F">
        <w:rPr>
          <w:rFonts w:ascii="Bookman Old Style" w:hAnsi="Bookman Old Style" w:cs="Arial"/>
          <w:szCs w:val="22"/>
          <w:lang w:val="en-ZA"/>
        </w:rPr>
        <w:t xml:space="preserve"> Maseru: CCL.</w:t>
      </w:r>
    </w:p>
    <w:p w:rsidR="00E92993" w:rsidRPr="00E85E8F" w:rsidRDefault="00E92993" w:rsidP="003A726B">
      <w:pPr>
        <w:rPr>
          <w:rFonts w:ascii="Bookman Old Style" w:hAnsi="Bookman Old Style" w:cs="Arial"/>
          <w:szCs w:val="22"/>
          <w:lang w:val="en-ZA"/>
        </w:rPr>
      </w:pPr>
    </w:p>
    <w:p w:rsidR="00BB054E" w:rsidRPr="00E85E8F" w:rsidRDefault="00BB054E" w:rsidP="003A726B">
      <w:pPr>
        <w:rPr>
          <w:rFonts w:ascii="Bookman Old Style" w:hAnsi="Bookman Old Style"/>
          <w:szCs w:val="22"/>
        </w:rPr>
      </w:pPr>
      <w:proofErr w:type="spellStart"/>
      <w:proofErr w:type="gramStart"/>
      <w:r w:rsidRPr="00E85E8F">
        <w:rPr>
          <w:rFonts w:ascii="Bookman Old Style" w:hAnsi="Bookman Old Style"/>
          <w:szCs w:val="22"/>
        </w:rPr>
        <w:t>Chirambo</w:t>
      </w:r>
      <w:proofErr w:type="spellEnd"/>
      <w:r w:rsidR="001134B6" w:rsidRPr="00E85E8F">
        <w:rPr>
          <w:rFonts w:ascii="Bookman Old Style" w:hAnsi="Bookman Old Style"/>
          <w:szCs w:val="22"/>
        </w:rPr>
        <w:t>, k.2008.The</w:t>
      </w:r>
      <w:r w:rsidRPr="00E85E8F">
        <w:rPr>
          <w:rFonts w:ascii="Bookman Old Style" w:hAnsi="Bookman Old Style"/>
          <w:szCs w:val="22"/>
        </w:rPr>
        <w:t xml:space="preserve"> Political Cost of AIDS in Africa.</w:t>
      </w:r>
      <w:proofErr w:type="gramEnd"/>
      <w:r w:rsidRPr="00E85E8F">
        <w:rPr>
          <w:rFonts w:ascii="Bookman Old Style" w:hAnsi="Bookman Old Style"/>
          <w:szCs w:val="22"/>
        </w:rPr>
        <w:t xml:space="preserve"> London: Africa Books Collective. </w:t>
      </w:r>
    </w:p>
    <w:p w:rsidR="007B41BC" w:rsidRPr="00E85E8F" w:rsidRDefault="007B41BC" w:rsidP="003A726B">
      <w:pPr>
        <w:rPr>
          <w:rFonts w:ascii="Bookman Old Style" w:hAnsi="Bookman Old Style"/>
          <w:szCs w:val="22"/>
        </w:rPr>
      </w:pPr>
    </w:p>
    <w:p w:rsidR="00BB054E" w:rsidRPr="00E85E8F" w:rsidRDefault="007B41BC" w:rsidP="003A726B">
      <w:pPr>
        <w:rPr>
          <w:rFonts w:ascii="Bookman Old Style" w:hAnsi="Bookman Old Style"/>
          <w:szCs w:val="22"/>
          <w:u w:val="single"/>
        </w:rPr>
      </w:pPr>
      <w:r w:rsidRPr="00E85E8F">
        <w:rPr>
          <w:rFonts w:ascii="Bookman Old Style" w:hAnsi="Bookman Old Style"/>
          <w:szCs w:val="22"/>
          <w:u w:val="single"/>
        </w:rPr>
        <w:t>DPE/Action Aid Report.2010.Building Constitutional Consensus Seminar Report, June, 2010.</w:t>
      </w:r>
    </w:p>
    <w:p w:rsidR="007B41BC" w:rsidRPr="00E85E8F" w:rsidRDefault="007B41BC" w:rsidP="003A726B">
      <w:pPr>
        <w:rPr>
          <w:rFonts w:ascii="Bookman Old Style" w:hAnsi="Bookman Old Style"/>
          <w:szCs w:val="22"/>
        </w:rPr>
      </w:pPr>
    </w:p>
    <w:p w:rsidR="00BB054E" w:rsidRPr="00E85E8F" w:rsidRDefault="00BB054E" w:rsidP="003A726B">
      <w:pPr>
        <w:rPr>
          <w:rFonts w:ascii="Bookman Old Style" w:hAnsi="Bookman Old Style"/>
          <w:szCs w:val="22"/>
        </w:rPr>
      </w:pPr>
      <w:proofErr w:type="spellStart"/>
      <w:proofErr w:type="gramStart"/>
      <w:r w:rsidRPr="00E85E8F">
        <w:rPr>
          <w:rFonts w:ascii="Bookman Old Style" w:hAnsi="Bookman Old Style"/>
          <w:szCs w:val="22"/>
        </w:rPr>
        <w:t>Draman</w:t>
      </w:r>
      <w:proofErr w:type="spellEnd"/>
      <w:r w:rsidRPr="00E85E8F">
        <w:rPr>
          <w:rFonts w:ascii="Bookman Old Style" w:hAnsi="Bookman Old Style"/>
          <w:szCs w:val="22"/>
        </w:rPr>
        <w:t>.</w:t>
      </w:r>
      <w:proofErr w:type="gramEnd"/>
      <w:r w:rsidRPr="00E85E8F">
        <w:rPr>
          <w:rFonts w:ascii="Bookman Old Style" w:hAnsi="Bookman Old Style"/>
          <w:szCs w:val="22"/>
        </w:rPr>
        <w:t xml:space="preserve"> </w:t>
      </w:r>
      <w:proofErr w:type="gramStart"/>
      <w:r w:rsidRPr="00E85E8F">
        <w:rPr>
          <w:rFonts w:ascii="Bookman Old Style" w:hAnsi="Bookman Old Style"/>
          <w:szCs w:val="22"/>
        </w:rPr>
        <w:t>R.2013. Coalition Building and Strengthening the Role of Political Parties in Parliament of Lesotho.</w:t>
      </w:r>
      <w:proofErr w:type="gramEnd"/>
      <w:r w:rsidRPr="00E85E8F">
        <w:rPr>
          <w:rFonts w:ascii="Bookman Old Style" w:hAnsi="Bookman Old Style"/>
          <w:szCs w:val="22"/>
        </w:rPr>
        <w:t xml:space="preserve"> Workshop Report, 11-13 December, 2013. Maseru: UNDP. </w:t>
      </w:r>
    </w:p>
    <w:p w:rsidR="00BB054E" w:rsidRPr="00E85E8F" w:rsidRDefault="00BB054E" w:rsidP="003A726B">
      <w:pPr>
        <w:rPr>
          <w:rFonts w:ascii="Bookman Old Style" w:hAnsi="Bookman Old Style"/>
          <w:szCs w:val="22"/>
        </w:rPr>
      </w:pPr>
    </w:p>
    <w:p w:rsidR="00BB054E" w:rsidRPr="00E85E8F" w:rsidRDefault="00BB054E" w:rsidP="003A726B">
      <w:pPr>
        <w:rPr>
          <w:rFonts w:ascii="Bookman Old Style" w:hAnsi="Bookman Old Style"/>
          <w:szCs w:val="22"/>
        </w:rPr>
      </w:pPr>
      <w:r w:rsidRPr="00E85E8F">
        <w:rPr>
          <w:rFonts w:ascii="Bookman Old Style" w:hAnsi="Bookman Old Style" w:cs="Arial"/>
          <w:szCs w:val="22"/>
          <w:lang w:val="en-ZA"/>
        </w:rPr>
        <w:t>EISA.2012.Election Observer Mission Report; Parliamentary Elections, 26 May 2012, Lesotho: Johannesburg: EISA</w:t>
      </w:r>
      <w:r w:rsidRPr="00E85E8F">
        <w:rPr>
          <w:rFonts w:ascii="Bookman Old Style" w:hAnsi="Bookman Old Style"/>
          <w:szCs w:val="22"/>
        </w:rPr>
        <w:t>.</w:t>
      </w:r>
    </w:p>
    <w:p w:rsidR="0095513F" w:rsidRPr="00E85E8F" w:rsidRDefault="0095513F" w:rsidP="003A726B">
      <w:pPr>
        <w:rPr>
          <w:rFonts w:ascii="Bookman Old Style" w:hAnsi="Bookman Old Style"/>
          <w:szCs w:val="22"/>
        </w:rPr>
      </w:pPr>
    </w:p>
    <w:p w:rsidR="00BB054E" w:rsidRPr="00E85E8F" w:rsidRDefault="0095513F" w:rsidP="003A726B">
      <w:pPr>
        <w:rPr>
          <w:rFonts w:ascii="Bookman Old Style" w:hAnsi="Bookman Old Style"/>
          <w:szCs w:val="22"/>
          <w:lang w:val="en-ZA"/>
        </w:rPr>
      </w:pPr>
      <w:proofErr w:type="gramStart"/>
      <w:r w:rsidRPr="00E85E8F">
        <w:rPr>
          <w:rFonts w:ascii="Bookman Old Style" w:hAnsi="Bookman Old Style"/>
          <w:szCs w:val="22"/>
          <w:lang w:val="en-ZA"/>
        </w:rPr>
        <w:t>Government of Lesotho.</w:t>
      </w:r>
      <w:proofErr w:type="gramEnd"/>
      <w:r w:rsidRPr="00E85E8F">
        <w:rPr>
          <w:rFonts w:ascii="Bookman Old Style" w:hAnsi="Bookman Old Style"/>
          <w:szCs w:val="22"/>
          <w:lang w:val="en-ZA"/>
        </w:rPr>
        <w:t xml:space="preserve"> Supplement No.1 to Gazette No. 61 of 26</w:t>
      </w:r>
      <w:r w:rsidRPr="00E85E8F">
        <w:rPr>
          <w:rFonts w:ascii="Bookman Old Style" w:hAnsi="Bookman Old Style"/>
          <w:szCs w:val="22"/>
          <w:vertAlign w:val="superscript"/>
          <w:lang w:val="en-ZA"/>
        </w:rPr>
        <w:t>th</w:t>
      </w:r>
      <w:r w:rsidRPr="00E85E8F">
        <w:rPr>
          <w:rFonts w:ascii="Bookman Old Style" w:hAnsi="Bookman Old Style"/>
          <w:szCs w:val="22"/>
          <w:lang w:val="en-ZA"/>
        </w:rPr>
        <w:t xml:space="preserve"> August, 2011.</w:t>
      </w:r>
    </w:p>
    <w:p w:rsidR="0095513F" w:rsidRPr="00E85E8F" w:rsidRDefault="0095513F" w:rsidP="003A726B">
      <w:pPr>
        <w:rPr>
          <w:rFonts w:ascii="Bookman Old Style" w:hAnsi="Bookman Old Style"/>
          <w:szCs w:val="22"/>
        </w:rPr>
      </w:pPr>
    </w:p>
    <w:p w:rsidR="00BB054E" w:rsidRPr="00E85E8F" w:rsidRDefault="00BB054E" w:rsidP="003A726B">
      <w:pPr>
        <w:rPr>
          <w:rFonts w:ascii="Bookman Old Style" w:hAnsi="Bookman Old Style"/>
          <w:szCs w:val="22"/>
          <w:lang w:val="en-ZA"/>
        </w:rPr>
      </w:pPr>
      <w:r w:rsidRPr="00E85E8F">
        <w:rPr>
          <w:rFonts w:ascii="Bookman Old Style" w:hAnsi="Bookman Old Style"/>
          <w:szCs w:val="22"/>
          <w:lang w:val="en-ZA"/>
        </w:rPr>
        <w:t>Government o</w:t>
      </w:r>
      <w:r w:rsidR="0095513F" w:rsidRPr="00E85E8F">
        <w:rPr>
          <w:rFonts w:ascii="Bookman Old Style" w:hAnsi="Bookman Old Style"/>
          <w:szCs w:val="22"/>
          <w:lang w:val="en-ZA"/>
        </w:rPr>
        <w:t>f Lesotho.2013.</w:t>
      </w:r>
      <w:r w:rsidRPr="00E85E8F">
        <w:rPr>
          <w:rFonts w:ascii="Bookman Old Style" w:hAnsi="Bookman Old Style"/>
          <w:szCs w:val="22"/>
          <w:lang w:val="en-ZA"/>
        </w:rPr>
        <w:t>Report of the High Level Induction and Planning Program for Hon. Ministers, Deputy Ministers and Principal Secretaries, held at Berea, June 17-19, 2013.</w:t>
      </w:r>
    </w:p>
    <w:p w:rsidR="00D4678B" w:rsidRPr="00E85E8F" w:rsidRDefault="00D4678B" w:rsidP="003A726B">
      <w:pPr>
        <w:rPr>
          <w:rFonts w:ascii="Bookman Old Style" w:hAnsi="Bookman Old Style"/>
          <w:szCs w:val="22"/>
          <w:lang w:val="en-ZA"/>
        </w:rPr>
      </w:pPr>
    </w:p>
    <w:p w:rsidR="00857103" w:rsidRPr="00E85E8F" w:rsidRDefault="00D4678B" w:rsidP="003A726B">
      <w:pPr>
        <w:rPr>
          <w:rFonts w:ascii="Bookman Old Style" w:hAnsi="Bookman Old Style"/>
          <w:szCs w:val="22"/>
          <w:lang w:val="en-ZA"/>
        </w:rPr>
      </w:pPr>
      <w:proofErr w:type="gramStart"/>
      <w:r w:rsidRPr="00E85E8F">
        <w:rPr>
          <w:rFonts w:ascii="Bookman Old Style" w:hAnsi="Bookman Old Style"/>
          <w:szCs w:val="22"/>
          <w:lang w:val="en-ZA"/>
        </w:rPr>
        <w:t>Independent Electoral Commission of Lesotho.2012.</w:t>
      </w:r>
      <w:proofErr w:type="gramEnd"/>
      <w:r w:rsidRPr="00E85E8F">
        <w:rPr>
          <w:rFonts w:ascii="Bookman Old Style" w:hAnsi="Bookman Old Style"/>
          <w:szCs w:val="22"/>
          <w:lang w:val="en-ZA"/>
        </w:rPr>
        <w:t xml:space="preserve"> Zambia, Botswana &amp; South Africa Study Tour Report on Registration of Electors, 25</w:t>
      </w:r>
      <w:r w:rsidRPr="00E85E8F">
        <w:rPr>
          <w:rFonts w:ascii="Bookman Old Style" w:hAnsi="Bookman Old Style"/>
          <w:szCs w:val="22"/>
          <w:vertAlign w:val="superscript"/>
          <w:lang w:val="en-ZA"/>
        </w:rPr>
        <w:t>th</w:t>
      </w:r>
      <w:r w:rsidRPr="00E85E8F">
        <w:rPr>
          <w:rFonts w:ascii="Bookman Old Style" w:hAnsi="Bookman Old Style"/>
          <w:szCs w:val="22"/>
          <w:lang w:val="en-ZA"/>
        </w:rPr>
        <w:t xml:space="preserve"> November to 4</w:t>
      </w:r>
      <w:r w:rsidRPr="00E85E8F">
        <w:rPr>
          <w:rFonts w:ascii="Bookman Old Style" w:hAnsi="Bookman Old Style"/>
          <w:szCs w:val="22"/>
          <w:vertAlign w:val="superscript"/>
          <w:lang w:val="en-ZA"/>
        </w:rPr>
        <w:t>th</w:t>
      </w:r>
      <w:r w:rsidRPr="00E85E8F">
        <w:rPr>
          <w:rFonts w:ascii="Bookman Old Style" w:hAnsi="Bookman Old Style"/>
          <w:szCs w:val="22"/>
          <w:lang w:val="en-ZA"/>
        </w:rPr>
        <w:t xml:space="preserve"> December Maseru: IEC</w:t>
      </w:r>
    </w:p>
    <w:p w:rsidR="00D4678B" w:rsidRPr="00E85E8F" w:rsidRDefault="00D4678B" w:rsidP="003A726B">
      <w:pPr>
        <w:rPr>
          <w:rFonts w:ascii="Bookman Old Style" w:hAnsi="Bookman Old Style"/>
          <w:szCs w:val="22"/>
          <w:lang w:val="en-ZA"/>
        </w:rPr>
      </w:pPr>
    </w:p>
    <w:p w:rsidR="00BB054E" w:rsidRPr="00E85E8F" w:rsidRDefault="00857103" w:rsidP="003A726B">
      <w:pPr>
        <w:rPr>
          <w:rFonts w:ascii="Bookman Old Style" w:hAnsi="Bookman Old Style"/>
          <w:szCs w:val="22"/>
          <w:lang w:val="en-ZA"/>
        </w:rPr>
      </w:pPr>
      <w:r w:rsidRPr="00E85E8F">
        <w:rPr>
          <w:rFonts w:ascii="Bookman Old Style" w:hAnsi="Bookman Old Style"/>
          <w:szCs w:val="22"/>
          <w:lang w:val="en-ZA"/>
        </w:rPr>
        <w:t>Independent Electoral Commission of Lesotho.2012.</w:t>
      </w:r>
      <w:r w:rsidR="00BB054E" w:rsidRPr="00E85E8F">
        <w:rPr>
          <w:rFonts w:ascii="Bookman Old Style" w:hAnsi="Bookman Old Style"/>
          <w:szCs w:val="22"/>
          <w:lang w:val="en-ZA"/>
        </w:rPr>
        <w:t>Re-registration Progress/status.2012. Maseru:</w:t>
      </w:r>
      <w:r w:rsidRPr="00E85E8F">
        <w:rPr>
          <w:rFonts w:ascii="Bookman Old Style" w:hAnsi="Bookman Old Style"/>
          <w:szCs w:val="22"/>
          <w:lang w:val="en-ZA"/>
        </w:rPr>
        <w:t xml:space="preserve"> IEC.</w:t>
      </w:r>
      <w:r w:rsidR="00BB054E" w:rsidRPr="00E85E8F">
        <w:rPr>
          <w:rFonts w:ascii="Bookman Old Style" w:hAnsi="Bookman Old Style"/>
          <w:szCs w:val="22"/>
          <w:lang w:val="en-ZA"/>
        </w:rPr>
        <w:t xml:space="preserve"> </w:t>
      </w:r>
    </w:p>
    <w:p w:rsidR="00857103" w:rsidRPr="00E85E8F" w:rsidRDefault="00857103" w:rsidP="003A726B">
      <w:pPr>
        <w:rPr>
          <w:rFonts w:ascii="Bookman Old Style" w:hAnsi="Bookman Old Style"/>
          <w:szCs w:val="22"/>
          <w:lang w:val="en-ZA"/>
        </w:rPr>
      </w:pPr>
    </w:p>
    <w:p w:rsidR="00BB054E" w:rsidRPr="00E85E8F" w:rsidRDefault="00BB054E" w:rsidP="003A726B">
      <w:pPr>
        <w:rPr>
          <w:rFonts w:ascii="Bookman Old Style" w:hAnsi="Bookman Old Style"/>
          <w:szCs w:val="22"/>
          <w:lang w:val="en-ZA"/>
        </w:rPr>
      </w:pPr>
      <w:proofErr w:type="spellStart"/>
      <w:r w:rsidRPr="00E85E8F">
        <w:rPr>
          <w:rFonts w:ascii="Bookman Old Style" w:hAnsi="Bookman Old Style"/>
          <w:szCs w:val="22"/>
          <w:lang w:val="en-ZA"/>
        </w:rPr>
        <w:t>Kapa</w:t>
      </w:r>
      <w:proofErr w:type="spellEnd"/>
      <w:r w:rsidRPr="00E85E8F">
        <w:rPr>
          <w:rFonts w:ascii="Bookman Old Style" w:hAnsi="Bookman Old Style"/>
          <w:szCs w:val="22"/>
          <w:lang w:val="en-ZA"/>
        </w:rPr>
        <w:t>, M.A.2012.The Lesotho 2012 National Elections: Lessons Learnt. Maseru: UNDP</w:t>
      </w:r>
      <w:r w:rsidR="008E546E" w:rsidRPr="00E85E8F">
        <w:rPr>
          <w:rFonts w:ascii="Bookman Old Style" w:hAnsi="Bookman Old Style"/>
          <w:szCs w:val="22"/>
          <w:lang w:val="en-ZA"/>
        </w:rPr>
        <w:t>.</w:t>
      </w:r>
    </w:p>
    <w:p w:rsidR="008E546E" w:rsidRPr="00E85E8F" w:rsidRDefault="008E546E" w:rsidP="003A726B">
      <w:pPr>
        <w:rPr>
          <w:rFonts w:ascii="Bookman Old Style" w:hAnsi="Bookman Old Style"/>
          <w:szCs w:val="22"/>
          <w:lang w:val="en-ZA"/>
        </w:rPr>
      </w:pPr>
    </w:p>
    <w:p w:rsidR="008E546E" w:rsidRPr="00E85E8F" w:rsidRDefault="008E546E" w:rsidP="003A726B">
      <w:pPr>
        <w:rPr>
          <w:rFonts w:ascii="Bookman Old Style" w:hAnsi="Bookman Old Style"/>
          <w:szCs w:val="22"/>
          <w:lang w:val="en-ZA"/>
        </w:rPr>
      </w:pPr>
      <w:proofErr w:type="gramStart"/>
      <w:r w:rsidRPr="00E85E8F">
        <w:rPr>
          <w:rFonts w:ascii="Bookman Old Style" w:hAnsi="Bookman Old Style"/>
          <w:szCs w:val="22"/>
          <w:lang w:val="en-ZA"/>
        </w:rPr>
        <w:t>National Assembly of Lesotho.2013.Budgeting and Budget Analysis.</w:t>
      </w:r>
      <w:proofErr w:type="gramEnd"/>
      <w:r w:rsidRPr="00E85E8F">
        <w:rPr>
          <w:rFonts w:ascii="Bookman Old Style" w:hAnsi="Bookman Old Style"/>
          <w:szCs w:val="22"/>
          <w:lang w:val="en-ZA"/>
        </w:rPr>
        <w:t xml:space="preserve"> Maseru: National Assembly of Lesotho.</w:t>
      </w:r>
    </w:p>
    <w:p w:rsidR="00D4678B" w:rsidRPr="00E85E8F" w:rsidRDefault="00D4678B" w:rsidP="003A726B">
      <w:pPr>
        <w:rPr>
          <w:rFonts w:ascii="Bookman Old Style" w:hAnsi="Bookman Old Style"/>
          <w:szCs w:val="22"/>
          <w:lang w:val="en-ZA"/>
        </w:rPr>
      </w:pPr>
    </w:p>
    <w:p w:rsidR="008E546E" w:rsidRPr="00E85E8F" w:rsidRDefault="008E546E" w:rsidP="003A726B">
      <w:pPr>
        <w:rPr>
          <w:rFonts w:ascii="Bookman Old Style" w:hAnsi="Bookman Old Style"/>
          <w:szCs w:val="22"/>
          <w:lang w:val="en-ZA"/>
        </w:rPr>
      </w:pPr>
      <w:proofErr w:type="gramStart"/>
      <w:r w:rsidRPr="00E85E8F">
        <w:rPr>
          <w:rFonts w:ascii="Bookman Old Style" w:hAnsi="Bookman Old Style"/>
          <w:szCs w:val="22"/>
          <w:lang w:val="en-ZA"/>
        </w:rPr>
        <w:t>National Assembly of Lesotho.2013.Review of Performance for the First Quarter of the Fisc</w:t>
      </w:r>
      <w:r w:rsidR="00564863" w:rsidRPr="00E85E8F">
        <w:rPr>
          <w:rFonts w:ascii="Bookman Old Style" w:hAnsi="Bookman Old Style"/>
          <w:szCs w:val="22"/>
          <w:lang w:val="en-ZA"/>
        </w:rPr>
        <w:t xml:space="preserve">al Year 2013/2014 by the </w:t>
      </w:r>
      <w:r w:rsidRPr="00E85E8F">
        <w:rPr>
          <w:rFonts w:ascii="Bookman Old Style" w:hAnsi="Bookman Old Style"/>
          <w:szCs w:val="22"/>
          <w:lang w:val="en-ZA"/>
        </w:rPr>
        <w:t>Portfolio Committee on Law and Public Safety Cluster.</w:t>
      </w:r>
      <w:proofErr w:type="gramEnd"/>
      <w:r w:rsidRPr="00E85E8F">
        <w:rPr>
          <w:rFonts w:ascii="Bookman Old Style" w:hAnsi="Bookman Old Style"/>
          <w:szCs w:val="22"/>
          <w:lang w:val="en-ZA"/>
        </w:rPr>
        <w:t xml:space="preserve"> Maseru: National Assembly.</w:t>
      </w:r>
    </w:p>
    <w:p w:rsidR="00564863" w:rsidRPr="00E85E8F" w:rsidRDefault="00564863" w:rsidP="003A726B">
      <w:pPr>
        <w:rPr>
          <w:rFonts w:ascii="Bookman Old Style" w:hAnsi="Bookman Old Style"/>
          <w:szCs w:val="22"/>
          <w:lang w:val="en-ZA"/>
        </w:rPr>
      </w:pPr>
    </w:p>
    <w:p w:rsidR="00564863" w:rsidRPr="00E85E8F" w:rsidRDefault="00564863" w:rsidP="003A726B">
      <w:pPr>
        <w:rPr>
          <w:rFonts w:ascii="Bookman Old Style" w:hAnsi="Bookman Old Style"/>
          <w:szCs w:val="22"/>
          <w:lang w:val="en-ZA"/>
        </w:rPr>
      </w:pPr>
      <w:r w:rsidRPr="00E85E8F">
        <w:rPr>
          <w:rFonts w:ascii="Bookman Old Style" w:hAnsi="Bookman Old Style"/>
          <w:szCs w:val="22"/>
          <w:lang w:val="en-ZA"/>
        </w:rPr>
        <w:t>National Assembly of Lesotho.2013.Review of Performance for the First Quarter of the Fiscal Year 2013/2014 by the Portfolio Committee on the Prime Minister’s Ministries and Departments Cluster. Maseru: National Assembly.</w:t>
      </w:r>
    </w:p>
    <w:p w:rsidR="005E6AF3" w:rsidRPr="00E85E8F" w:rsidRDefault="005E6AF3" w:rsidP="003A726B">
      <w:pPr>
        <w:rPr>
          <w:rFonts w:ascii="Bookman Old Style" w:hAnsi="Bookman Old Style"/>
          <w:szCs w:val="22"/>
          <w:lang w:val="en-ZA"/>
        </w:rPr>
      </w:pPr>
    </w:p>
    <w:p w:rsidR="00857103" w:rsidRPr="00E85E8F" w:rsidRDefault="00857103" w:rsidP="003A726B">
      <w:pPr>
        <w:rPr>
          <w:rFonts w:ascii="Bookman Old Style" w:hAnsi="Bookman Old Style"/>
          <w:szCs w:val="22"/>
          <w:lang w:val="en-ZA"/>
        </w:rPr>
      </w:pPr>
      <w:proofErr w:type="gramStart"/>
      <w:r w:rsidRPr="00E85E8F">
        <w:rPr>
          <w:rFonts w:ascii="Bookman Old Style" w:hAnsi="Bookman Old Style"/>
          <w:szCs w:val="22"/>
          <w:lang w:val="en-ZA"/>
        </w:rPr>
        <w:t xml:space="preserve">National Assembly of Lesotho.2013.Review of Performance for the First Quarter of the Fiscal Year 2013/2014 by the Portfolio Committee on the Social </w:t>
      </w:r>
      <w:r w:rsidR="001134B6" w:rsidRPr="00E85E8F">
        <w:rPr>
          <w:rFonts w:ascii="Bookman Old Style" w:hAnsi="Bookman Old Style"/>
          <w:szCs w:val="22"/>
          <w:lang w:val="en-ZA"/>
        </w:rPr>
        <w:t>Cluster.</w:t>
      </w:r>
      <w:proofErr w:type="gramEnd"/>
      <w:r w:rsidR="001134B6" w:rsidRPr="00E85E8F">
        <w:rPr>
          <w:rFonts w:ascii="Bookman Old Style" w:hAnsi="Bookman Old Style"/>
          <w:szCs w:val="22"/>
          <w:lang w:val="en-ZA"/>
        </w:rPr>
        <w:t xml:space="preserve"> Maseru</w:t>
      </w:r>
      <w:r w:rsidRPr="00E85E8F">
        <w:rPr>
          <w:rFonts w:ascii="Bookman Old Style" w:hAnsi="Bookman Old Style"/>
          <w:szCs w:val="22"/>
          <w:lang w:val="en-ZA"/>
        </w:rPr>
        <w:t>: National Assembly.</w:t>
      </w:r>
    </w:p>
    <w:p w:rsidR="00857103" w:rsidRPr="00E85E8F" w:rsidRDefault="00857103" w:rsidP="003A726B">
      <w:pPr>
        <w:rPr>
          <w:rFonts w:ascii="Bookman Old Style" w:hAnsi="Bookman Old Style"/>
          <w:szCs w:val="22"/>
          <w:lang w:val="en-ZA"/>
        </w:rPr>
      </w:pPr>
    </w:p>
    <w:p w:rsidR="005E6AF3" w:rsidRPr="00E85E8F" w:rsidRDefault="005E6AF3" w:rsidP="003A726B">
      <w:pPr>
        <w:rPr>
          <w:rFonts w:ascii="Bookman Old Style" w:hAnsi="Bookman Old Style"/>
          <w:szCs w:val="22"/>
          <w:lang w:val="en-ZA"/>
        </w:rPr>
      </w:pPr>
      <w:proofErr w:type="gramStart"/>
      <w:r w:rsidRPr="00E85E8F">
        <w:rPr>
          <w:rFonts w:ascii="Bookman Old Style" w:hAnsi="Bookman Old Style"/>
          <w:szCs w:val="22"/>
          <w:lang w:val="en-ZA"/>
        </w:rPr>
        <w:t>National Assembly of Lesotho.2013.Report of the Portfolio Committee on the Economic and Development Cluster on the Insurance Bill, 2013.</w:t>
      </w:r>
      <w:proofErr w:type="gramEnd"/>
      <w:r w:rsidRPr="00E85E8F">
        <w:rPr>
          <w:rFonts w:ascii="Bookman Old Style" w:hAnsi="Bookman Old Style"/>
          <w:szCs w:val="22"/>
          <w:lang w:val="en-ZA"/>
        </w:rPr>
        <w:t xml:space="preserve"> Maseru: National Assembly.</w:t>
      </w:r>
    </w:p>
    <w:p w:rsidR="008E546E" w:rsidRPr="00E85E8F" w:rsidRDefault="008E546E" w:rsidP="003A726B">
      <w:pPr>
        <w:rPr>
          <w:rFonts w:ascii="Bookman Old Style" w:hAnsi="Bookman Old Style"/>
          <w:szCs w:val="22"/>
          <w:lang w:val="en-ZA"/>
        </w:rPr>
      </w:pPr>
    </w:p>
    <w:p w:rsidR="002F5878" w:rsidRPr="00E85E8F" w:rsidRDefault="008E546E" w:rsidP="003A726B">
      <w:pPr>
        <w:rPr>
          <w:rFonts w:ascii="Bookman Old Style" w:hAnsi="Bookman Old Style"/>
          <w:szCs w:val="22"/>
          <w:lang w:val="en-ZA"/>
        </w:rPr>
      </w:pPr>
      <w:proofErr w:type="gramStart"/>
      <w:r w:rsidRPr="00E85E8F">
        <w:rPr>
          <w:rFonts w:ascii="Bookman Old Style" w:hAnsi="Bookman Old Style"/>
          <w:szCs w:val="22"/>
          <w:lang w:val="en-ZA"/>
        </w:rPr>
        <w:t>National Assembly of Lesotho.</w:t>
      </w:r>
      <w:r w:rsidR="00E447CE" w:rsidRPr="00E85E8F">
        <w:rPr>
          <w:rFonts w:ascii="Bookman Old Style" w:hAnsi="Bookman Old Style"/>
          <w:szCs w:val="22"/>
          <w:lang w:val="en-ZA"/>
        </w:rPr>
        <w:t>2013.</w:t>
      </w:r>
      <w:proofErr w:type="gramEnd"/>
      <w:r w:rsidR="00E447CE" w:rsidRPr="00E85E8F">
        <w:rPr>
          <w:rFonts w:ascii="Bookman Old Style" w:hAnsi="Bookman Old Style"/>
          <w:szCs w:val="22"/>
          <w:lang w:val="en-ZA"/>
        </w:rPr>
        <w:t xml:space="preserve"> Daily</w:t>
      </w:r>
      <w:r w:rsidRPr="00E85E8F">
        <w:rPr>
          <w:rFonts w:ascii="Bookman Old Style" w:hAnsi="Bookman Old Style"/>
          <w:szCs w:val="22"/>
          <w:lang w:val="en-ZA"/>
        </w:rPr>
        <w:t xml:space="preserve"> </w:t>
      </w:r>
      <w:proofErr w:type="spellStart"/>
      <w:r w:rsidR="001134B6" w:rsidRPr="00E85E8F">
        <w:rPr>
          <w:rFonts w:ascii="Bookman Old Style" w:hAnsi="Bookman Old Style"/>
          <w:szCs w:val="22"/>
          <w:lang w:val="en-ZA"/>
        </w:rPr>
        <w:t>Hansard</w:t>
      </w:r>
      <w:proofErr w:type="spellEnd"/>
      <w:r w:rsidR="001134B6" w:rsidRPr="00E85E8F">
        <w:rPr>
          <w:rFonts w:ascii="Bookman Old Style" w:hAnsi="Bookman Old Style"/>
          <w:szCs w:val="22"/>
          <w:lang w:val="en-ZA"/>
        </w:rPr>
        <w:t xml:space="preserve"> (</w:t>
      </w:r>
      <w:r w:rsidRPr="00E85E8F">
        <w:rPr>
          <w:rFonts w:ascii="Bookman Old Style" w:hAnsi="Bookman Old Style"/>
          <w:szCs w:val="22"/>
          <w:lang w:val="en-ZA"/>
        </w:rPr>
        <w:t>Official Report), Third Meeting, First Session, Monday, 25 November, 2013. Maseru: National Assembly of Lesotho.</w:t>
      </w:r>
    </w:p>
    <w:p w:rsidR="008E546E" w:rsidRPr="00E85E8F" w:rsidRDefault="008E546E" w:rsidP="003A726B">
      <w:pPr>
        <w:rPr>
          <w:rFonts w:ascii="Bookman Old Style" w:hAnsi="Bookman Old Style"/>
          <w:szCs w:val="22"/>
          <w:lang w:val="en-ZA"/>
        </w:rPr>
      </w:pPr>
    </w:p>
    <w:p w:rsidR="00BB054E" w:rsidRPr="00E85E8F" w:rsidRDefault="002F5878" w:rsidP="003A726B">
      <w:pPr>
        <w:rPr>
          <w:rFonts w:ascii="Bookman Old Style" w:hAnsi="Bookman Old Style"/>
          <w:szCs w:val="22"/>
          <w:lang w:val="en-ZA"/>
        </w:rPr>
      </w:pPr>
      <w:proofErr w:type="spellStart"/>
      <w:proofErr w:type="gramStart"/>
      <w:r w:rsidRPr="00E85E8F">
        <w:rPr>
          <w:rFonts w:ascii="Bookman Old Style" w:hAnsi="Bookman Old Style"/>
          <w:szCs w:val="22"/>
          <w:lang w:val="en-ZA"/>
        </w:rPr>
        <w:t>Nyeoe</w:t>
      </w:r>
      <w:proofErr w:type="spellEnd"/>
      <w:r w:rsidRPr="00E85E8F">
        <w:rPr>
          <w:rFonts w:ascii="Bookman Old Style" w:hAnsi="Bookman Old Style"/>
          <w:szCs w:val="22"/>
          <w:lang w:val="en-ZA"/>
        </w:rPr>
        <w:t>.</w:t>
      </w:r>
      <w:proofErr w:type="gramEnd"/>
      <w:r w:rsidRPr="00E85E8F">
        <w:rPr>
          <w:rFonts w:ascii="Bookman Old Style" w:hAnsi="Bookman Old Style"/>
          <w:szCs w:val="22"/>
          <w:lang w:val="en-ZA"/>
        </w:rPr>
        <w:t xml:space="preserve"> T &amp; </w:t>
      </w:r>
      <w:proofErr w:type="spellStart"/>
      <w:r w:rsidRPr="00E85E8F">
        <w:rPr>
          <w:rFonts w:ascii="Bookman Old Style" w:hAnsi="Bookman Old Style"/>
          <w:szCs w:val="22"/>
          <w:lang w:val="en-ZA"/>
        </w:rPr>
        <w:t>Koatsa</w:t>
      </w:r>
      <w:proofErr w:type="spellEnd"/>
      <w:r w:rsidRPr="00E85E8F">
        <w:rPr>
          <w:rFonts w:ascii="Bookman Old Style" w:hAnsi="Bookman Old Style"/>
          <w:szCs w:val="22"/>
          <w:lang w:val="en-ZA"/>
        </w:rPr>
        <w:t xml:space="preserve"> N. 2012. Training for Portfolio Committees: Budget Analysis and Oversight. Maseru: National Assembly of Lesotho.</w:t>
      </w:r>
    </w:p>
    <w:p w:rsidR="00BB054E" w:rsidRPr="00E85E8F" w:rsidRDefault="00BB054E" w:rsidP="003A726B">
      <w:pPr>
        <w:pStyle w:val="FootnoteText"/>
        <w:rPr>
          <w:rFonts w:ascii="Bookman Old Style" w:hAnsi="Bookman Old Style"/>
          <w:sz w:val="22"/>
          <w:szCs w:val="22"/>
          <w:lang w:val="en-ZA"/>
        </w:rPr>
      </w:pPr>
      <w:proofErr w:type="gramStart"/>
      <w:r w:rsidRPr="00E85E8F">
        <w:rPr>
          <w:rFonts w:ascii="Bookman Old Style" w:hAnsi="Bookman Old Style"/>
          <w:sz w:val="22"/>
          <w:szCs w:val="22"/>
          <w:lang w:val="en-ZA"/>
        </w:rPr>
        <w:t>Patton M.Q.2003.Qualitative Evaluation Checklist.</w:t>
      </w:r>
      <w:proofErr w:type="gramEnd"/>
    </w:p>
    <w:p w:rsidR="00BB054E" w:rsidRPr="00E85E8F" w:rsidRDefault="00BB054E" w:rsidP="003A726B">
      <w:pPr>
        <w:pStyle w:val="FootnoteText"/>
        <w:rPr>
          <w:rFonts w:ascii="Bookman Old Style" w:hAnsi="Bookman Old Style"/>
          <w:sz w:val="22"/>
          <w:szCs w:val="22"/>
          <w:lang w:val="en-ZA"/>
        </w:rPr>
      </w:pPr>
    </w:p>
    <w:p w:rsidR="00BB054E" w:rsidRPr="00E85E8F" w:rsidRDefault="00BB054E" w:rsidP="003A726B">
      <w:pPr>
        <w:rPr>
          <w:rFonts w:ascii="Bookman Old Style" w:hAnsi="Bookman Old Style" w:cs="Arial"/>
          <w:color w:val="333333"/>
          <w:szCs w:val="22"/>
          <w:lang w:eastAsia="en-ZA"/>
        </w:rPr>
      </w:pPr>
      <w:r w:rsidRPr="00E85E8F">
        <w:rPr>
          <w:rFonts w:ascii="Bookman Old Style" w:hAnsi="Bookman Old Style" w:cs="Arial"/>
          <w:color w:val="333333"/>
          <w:szCs w:val="22"/>
          <w:lang w:eastAsia="en-ZA"/>
        </w:rPr>
        <w:t>UNDP: Strategy Document for the Consolidation of Democracy and Good Governance (CDGG) in Lesotho Programme. Maseru: UNDP/Irish AID</w:t>
      </w:r>
    </w:p>
    <w:p w:rsidR="00BB054E" w:rsidRPr="00E85E8F" w:rsidRDefault="00BB054E" w:rsidP="003A726B">
      <w:pPr>
        <w:rPr>
          <w:rFonts w:ascii="Bookman Old Style" w:hAnsi="Bookman Old Style" w:cs="Arial"/>
          <w:color w:val="333333"/>
          <w:szCs w:val="22"/>
          <w:lang w:eastAsia="en-ZA"/>
        </w:rPr>
      </w:pPr>
    </w:p>
    <w:p w:rsidR="00BB054E" w:rsidRPr="00E85E8F" w:rsidRDefault="00BB054E" w:rsidP="003A726B">
      <w:pPr>
        <w:rPr>
          <w:rFonts w:ascii="Bookman Old Style" w:hAnsi="Bookman Old Style"/>
          <w:szCs w:val="22"/>
          <w:lang w:val="en-ZA"/>
        </w:rPr>
      </w:pPr>
      <w:r w:rsidRPr="00E85E8F">
        <w:rPr>
          <w:rFonts w:ascii="Bookman Old Style" w:hAnsi="Bookman Old Style"/>
          <w:szCs w:val="22"/>
          <w:lang w:val="en-ZA"/>
        </w:rPr>
        <w:t>UNDP.2012-2013 First Quarterly USAID Report on post elections support. Maseru: UN.</w:t>
      </w:r>
    </w:p>
    <w:p w:rsidR="00BB054E" w:rsidRPr="00E85E8F" w:rsidRDefault="00BB054E" w:rsidP="003A726B">
      <w:pPr>
        <w:rPr>
          <w:rFonts w:ascii="Bookman Old Style" w:hAnsi="Bookman Old Style"/>
          <w:szCs w:val="22"/>
          <w:lang w:val="en-ZA"/>
        </w:rPr>
      </w:pPr>
      <w:r w:rsidRPr="00E85E8F">
        <w:rPr>
          <w:rFonts w:ascii="Bookman Old Style" w:hAnsi="Bookman Old Style"/>
          <w:szCs w:val="22"/>
          <w:lang w:val="en-ZA"/>
        </w:rPr>
        <w:t>UNDP.2012-2013 Second Quarterly USAID Report on post elections support. Maseru: UN.</w:t>
      </w:r>
    </w:p>
    <w:p w:rsidR="00BB054E" w:rsidRPr="00E85E8F" w:rsidRDefault="00BB054E" w:rsidP="003A726B">
      <w:pPr>
        <w:rPr>
          <w:rFonts w:ascii="Bookman Old Style" w:hAnsi="Bookman Old Style"/>
          <w:szCs w:val="22"/>
          <w:lang w:val="en-ZA"/>
        </w:rPr>
      </w:pPr>
      <w:r w:rsidRPr="00E85E8F">
        <w:rPr>
          <w:rFonts w:ascii="Bookman Old Style" w:hAnsi="Bookman Old Style"/>
          <w:szCs w:val="22"/>
          <w:lang w:val="en-ZA"/>
        </w:rPr>
        <w:t>UNDP.2012-2013 Third Quarterly USAID Report on post elections support. Maseru: UN.</w:t>
      </w:r>
    </w:p>
    <w:p w:rsidR="00BB054E" w:rsidRPr="00E85E8F" w:rsidRDefault="00BB054E" w:rsidP="003A726B">
      <w:pPr>
        <w:rPr>
          <w:rFonts w:ascii="Bookman Old Style" w:hAnsi="Bookman Old Style"/>
          <w:szCs w:val="22"/>
          <w:lang w:val="en-ZA"/>
        </w:rPr>
      </w:pPr>
      <w:r w:rsidRPr="00E85E8F">
        <w:rPr>
          <w:rFonts w:ascii="Bookman Old Style" w:hAnsi="Bookman Old Style"/>
          <w:szCs w:val="22"/>
          <w:lang w:val="en-ZA"/>
        </w:rPr>
        <w:t>UNDP.2012-2013 Fourth Quarterly USAID Report on post elections support. Maseru: UN.</w:t>
      </w:r>
    </w:p>
    <w:p w:rsidR="00BB054E" w:rsidRPr="00E85E8F" w:rsidRDefault="00BB054E" w:rsidP="003A726B">
      <w:pPr>
        <w:rPr>
          <w:rFonts w:ascii="Bookman Old Style" w:hAnsi="Bookman Old Style"/>
          <w:szCs w:val="22"/>
          <w:lang w:val="en-ZA"/>
        </w:rPr>
      </w:pPr>
    </w:p>
    <w:p w:rsidR="00BB054E" w:rsidRPr="00E85E8F" w:rsidRDefault="00BB054E" w:rsidP="003A726B">
      <w:pPr>
        <w:rPr>
          <w:rFonts w:ascii="Bookman Old Style" w:hAnsi="Bookman Old Style"/>
          <w:szCs w:val="22"/>
        </w:rPr>
      </w:pPr>
      <w:proofErr w:type="gramStart"/>
      <w:r w:rsidRPr="00E85E8F">
        <w:rPr>
          <w:rFonts w:ascii="Bookman Old Style" w:hAnsi="Bookman Old Style"/>
          <w:szCs w:val="22"/>
          <w:lang w:val="en-ZA"/>
        </w:rPr>
        <w:t>UNDP evaluation template and quality standards.</w:t>
      </w:r>
      <w:proofErr w:type="gramEnd"/>
      <w:r w:rsidRPr="00E85E8F">
        <w:rPr>
          <w:rFonts w:ascii="Bookman Old Style" w:hAnsi="Bookman Old Style"/>
          <w:szCs w:val="22"/>
          <w:lang w:val="en-ZA"/>
        </w:rPr>
        <w:t xml:space="preserve"> http://web.undp.org/evaluation/handbook/annex</w:t>
      </w:r>
    </w:p>
    <w:p w:rsidR="00BB054E" w:rsidRPr="00E85E8F" w:rsidRDefault="00BB054E" w:rsidP="003A726B">
      <w:pPr>
        <w:rPr>
          <w:rFonts w:ascii="Bookman Old Style" w:hAnsi="Bookman Old Style"/>
          <w:szCs w:val="22"/>
        </w:rPr>
      </w:pPr>
    </w:p>
    <w:p w:rsidR="007B41BC" w:rsidRPr="00E85E8F" w:rsidRDefault="007B41BC" w:rsidP="003A726B">
      <w:pPr>
        <w:tabs>
          <w:tab w:val="num" w:pos="540"/>
        </w:tabs>
        <w:rPr>
          <w:rFonts w:ascii="Bookman Old Style" w:hAnsi="Bookman Old Style"/>
          <w:szCs w:val="22"/>
          <w:lang w:val="en-ZA"/>
        </w:rPr>
      </w:pPr>
      <w:proofErr w:type="gramStart"/>
      <w:r w:rsidRPr="00E85E8F">
        <w:rPr>
          <w:rFonts w:ascii="Bookman Old Style" w:hAnsi="Bookman Old Style"/>
          <w:szCs w:val="22"/>
          <w:lang w:val="en-ZA"/>
        </w:rPr>
        <w:t>UNDP.</w:t>
      </w:r>
      <w:proofErr w:type="gramEnd"/>
      <w:r w:rsidRPr="00E85E8F">
        <w:rPr>
          <w:rFonts w:ascii="Bookman Old Style" w:hAnsi="Bookman Old Style"/>
          <w:szCs w:val="22"/>
          <w:lang w:val="en-ZA"/>
        </w:rPr>
        <w:t xml:space="preserve"> [</w:t>
      </w:r>
      <w:r w:rsidR="001134B6" w:rsidRPr="00E85E8F">
        <w:rPr>
          <w:rFonts w:ascii="Bookman Old Style" w:hAnsi="Bookman Old Style"/>
          <w:szCs w:val="22"/>
          <w:lang w:val="en-ZA"/>
        </w:rPr>
        <w:t>Sn</w:t>
      </w:r>
      <w:r w:rsidRPr="00E85E8F">
        <w:rPr>
          <w:rFonts w:ascii="Bookman Old Style" w:hAnsi="Bookman Old Style"/>
          <w:szCs w:val="22"/>
          <w:lang w:val="en-ZA"/>
        </w:rPr>
        <w:t>]</w:t>
      </w:r>
      <w:r w:rsidR="001134B6" w:rsidRPr="00E85E8F">
        <w:rPr>
          <w:rFonts w:ascii="Bookman Old Style" w:hAnsi="Bookman Old Style"/>
          <w:szCs w:val="22"/>
          <w:lang w:val="en-ZA"/>
        </w:rPr>
        <w:t>Individual Consultants Procurement Notice [</w:t>
      </w:r>
      <w:proofErr w:type="gramStart"/>
      <w:r w:rsidR="001134B6" w:rsidRPr="00E85E8F">
        <w:rPr>
          <w:rFonts w:ascii="Bookman Old Style" w:hAnsi="Bookman Old Style"/>
          <w:szCs w:val="22"/>
          <w:lang w:val="en-ZA"/>
        </w:rPr>
        <w:t>Sa</w:t>
      </w:r>
      <w:proofErr w:type="gramEnd"/>
      <w:r w:rsidR="001134B6" w:rsidRPr="00E85E8F">
        <w:rPr>
          <w:rFonts w:ascii="Bookman Old Style" w:hAnsi="Bookman Old Style"/>
          <w:szCs w:val="22"/>
          <w:lang w:val="en-ZA"/>
        </w:rPr>
        <w:t xml:space="preserve">] </w:t>
      </w:r>
    </w:p>
    <w:p w:rsidR="0080507E" w:rsidRPr="00E85E8F" w:rsidRDefault="007B41BC" w:rsidP="003A726B">
      <w:pPr>
        <w:tabs>
          <w:tab w:val="num" w:pos="540"/>
        </w:tabs>
        <w:rPr>
          <w:rFonts w:ascii="Bookman Old Style" w:hAnsi="Bookman Old Style"/>
          <w:szCs w:val="22"/>
          <w:lang w:val="en-ZA"/>
        </w:rPr>
      </w:pPr>
      <w:r w:rsidRPr="00E85E8F">
        <w:rPr>
          <w:rFonts w:ascii="Bookman Old Style" w:hAnsi="Bookman Old Style"/>
          <w:szCs w:val="22"/>
          <w:lang w:val="en-ZA"/>
        </w:rPr>
        <w:t xml:space="preserve">UNDP.2013.Summary Changes in the </w:t>
      </w:r>
      <w:proofErr w:type="gramStart"/>
      <w:r w:rsidRPr="00E85E8F">
        <w:rPr>
          <w:rFonts w:ascii="Bookman Old Style" w:hAnsi="Bookman Old Style"/>
          <w:szCs w:val="22"/>
          <w:lang w:val="en-ZA"/>
        </w:rPr>
        <w:t>Revised</w:t>
      </w:r>
      <w:proofErr w:type="gramEnd"/>
      <w:r w:rsidRPr="00E85E8F">
        <w:rPr>
          <w:rFonts w:ascii="Bookman Old Style" w:hAnsi="Bookman Old Style"/>
          <w:szCs w:val="22"/>
          <w:lang w:val="en-ZA"/>
        </w:rPr>
        <w:t xml:space="preserve"> rules of Individual Contractors, UNDP.</w:t>
      </w:r>
    </w:p>
    <w:p w:rsidR="005B17C0" w:rsidRDefault="005B17C0" w:rsidP="003A726B">
      <w:pPr>
        <w:tabs>
          <w:tab w:val="num" w:pos="540"/>
        </w:tabs>
        <w:rPr>
          <w:rFonts w:ascii="Bookman Old Style" w:hAnsi="Bookman Old Style"/>
          <w:szCs w:val="22"/>
          <w:lang w:val="en-ZA"/>
        </w:rPr>
      </w:pPr>
    </w:p>
    <w:p w:rsidR="00FB67E1" w:rsidRDefault="00FB67E1" w:rsidP="003A726B">
      <w:pPr>
        <w:pStyle w:val="NoSpacing"/>
        <w:jc w:val="both"/>
        <w:rPr>
          <w:b/>
          <w:sz w:val="28"/>
          <w:szCs w:val="28"/>
          <w:u w:val="single"/>
        </w:rPr>
      </w:pPr>
    </w:p>
    <w:p w:rsidR="00FB67E1" w:rsidRDefault="00FB67E1" w:rsidP="003A726B">
      <w:pPr>
        <w:pStyle w:val="NoSpacing"/>
        <w:jc w:val="both"/>
        <w:rPr>
          <w:b/>
          <w:sz w:val="28"/>
          <w:szCs w:val="28"/>
          <w:u w:val="single"/>
        </w:rPr>
      </w:pPr>
      <w:r>
        <w:rPr>
          <w:b/>
          <w:sz w:val="28"/>
          <w:szCs w:val="28"/>
          <w:u w:val="single"/>
        </w:rPr>
        <w:t xml:space="preserve">APPENDIX </w:t>
      </w:r>
      <w:r w:rsidR="003A726B">
        <w:rPr>
          <w:b/>
          <w:sz w:val="28"/>
          <w:szCs w:val="28"/>
          <w:u w:val="single"/>
        </w:rPr>
        <w:t>ONE</w:t>
      </w:r>
    </w:p>
    <w:p w:rsidR="00FB67E1" w:rsidRDefault="00FB67E1" w:rsidP="003A726B">
      <w:pPr>
        <w:pStyle w:val="NoSpacing"/>
        <w:jc w:val="both"/>
        <w:rPr>
          <w:b/>
          <w:sz w:val="28"/>
          <w:szCs w:val="28"/>
          <w:u w:val="single"/>
        </w:rPr>
      </w:pPr>
    </w:p>
    <w:p w:rsidR="005B17C0" w:rsidRPr="00567B66" w:rsidRDefault="005B17C0" w:rsidP="003A726B">
      <w:pPr>
        <w:pStyle w:val="NoSpacing"/>
        <w:jc w:val="both"/>
        <w:rPr>
          <w:b/>
          <w:sz w:val="32"/>
          <w:szCs w:val="32"/>
        </w:rPr>
      </w:pPr>
      <w:r>
        <w:rPr>
          <w:b/>
          <w:sz w:val="28"/>
          <w:szCs w:val="28"/>
          <w:u w:val="single"/>
        </w:rPr>
        <w:t>KEY INFORMANT INTERVIEWS, 10 to 20 DECEMBER, 2013. FOR THE EVALUATION OF THE UNDP/USAID POST ELECTIONS SUPPORT PROGRAMME</w:t>
      </w:r>
    </w:p>
    <w:p w:rsidR="005B17C0" w:rsidRDefault="005B17C0" w:rsidP="003A726B">
      <w:pPr>
        <w:pStyle w:val="NoSpacing"/>
        <w:jc w:val="both"/>
        <w:rPr>
          <w:b/>
          <w:sz w:val="24"/>
          <w:szCs w:val="24"/>
          <w:u w:val="single"/>
        </w:rPr>
      </w:pPr>
    </w:p>
    <w:tbl>
      <w:tblPr>
        <w:tblStyle w:val="TableGrid"/>
        <w:tblW w:w="0" w:type="auto"/>
        <w:tblLook w:val="04A0" w:firstRow="1" w:lastRow="0" w:firstColumn="1" w:lastColumn="0" w:noHBand="0" w:noVBand="1"/>
      </w:tblPr>
      <w:tblGrid>
        <w:gridCol w:w="1784"/>
        <w:gridCol w:w="1910"/>
        <w:gridCol w:w="1696"/>
        <w:gridCol w:w="3852"/>
      </w:tblGrid>
      <w:tr w:rsidR="005B17C0" w:rsidRPr="00310F3A" w:rsidTr="00FB67E1">
        <w:tc>
          <w:tcPr>
            <w:tcW w:w="2518" w:type="dxa"/>
          </w:tcPr>
          <w:p w:rsidR="005B17C0" w:rsidRPr="00310F3A" w:rsidRDefault="005B17C0" w:rsidP="003A726B">
            <w:pPr>
              <w:rPr>
                <w:rFonts w:ascii="Bookman Old Style" w:hAnsi="Bookman Old Style"/>
              </w:rPr>
            </w:pPr>
            <w:r w:rsidRPr="00310F3A">
              <w:rPr>
                <w:rFonts w:ascii="Bookman Old Style" w:hAnsi="Bookman Old Style"/>
              </w:rPr>
              <w:t>NAME</w:t>
            </w:r>
          </w:p>
        </w:tc>
        <w:tc>
          <w:tcPr>
            <w:tcW w:w="2270" w:type="dxa"/>
          </w:tcPr>
          <w:p w:rsidR="005B17C0" w:rsidRPr="00310F3A" w:rsidRDefault="005B17C0" w:rsidP="003A726B">
            <w:pPr>
              <w:rPr>
                <w:rFonts w:ascii="Bookman Old Style" w:hAnsi="Bookman Old Style"/>
              </w:rPr>
            </w:pPr>
            <w:r w:rsidRPr="00310F3A">
              <w:rPr>
                <w:rFonts w:ascii="Bookman Old Style" w:hAnsi="Bookman Old Style"/>
              </w:rPr>
              <w:t>ORGANISATION</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POSITION</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CONTACTS</w:t>
            </w:r>
          </w:p>
        </w:tc>
      </w:tr>
      <w:tr w:rsidR="005B17C0" w:rsidRPr="00310F3A" w:rsidTr="00FB67E1">
        <w:tc>
          <w:tcPr>
            <w:tcW w:w="2518" w:type="dxa"/>
          </w:tcPr>
          <w:p w:rsidR="005B17C0" w:rsidRPr="00310F3A" w:rsidRDefault="005B17C0" w:rsidP="003A726B">
            <w:pPr>
              <w:rPr>
                <w:rFonts w:ascii="Bookman Old Style" w:hAnsi="Bookman Old Style"/>
                <w:szCs w:val="22"/>
              </w:rPr>
            </w:pPr>
            <w:r>
              <w:rPr>
                <w:rFonts w:ascii="Bookman Old Style" w:hAnsi="Bookman Old Style"/>
              </w:rPr>
              <w:t xml:space="preserve">Mrs. </w:t>
            </w:r>
            <w:r w:rsidRPr="00310F3A">
              <w:rPr>
                <w:rFonts w:ascii="Bookman Old Style" w:hAnsi="Bookman Old Style"/>
                <w:szCs w:val="22"/>
              </w:rPr>
              <w:t xml:space="preserve">Machabana </w:t>
            </w:r>
            <w:proofErr w:type="spellStart"/>
            <w:r w:rsidRPr="00310F3A">
              <w:rPr>
                <w:rFonts w:ascii="Bookman Old Style" w:hAnsi="Bookman Old Style"/>
                <w:szCs w:val="22"/>
              </w:rPr>
              <w:t>Lemphane-Letsie</w:t>
            </w:r>
            <w:proofErr w:type="spellEnd"/>
          </w:p>
        </w:tc>
        <w:tc>
          <w:tcPr>
            <w:tcW w:w="2270" w:type="dxa"/>
          </w:tcPr>
          <w:p w:rsidR="005B17C0" w:rsidRPr="00310F3A" w:rsidRDefault="005B17C0" w:rsidP="003A726B">
            <w:pPr>
              <w:rPr>
                <w:rFonts w:ascii="Bookman Old Style" w:hAnsi="Bookman Old Style"/>
                <w:szCs w:val="22"/>
              </w:rPr>
            </w:pPr>
            <w:r w:rsidRPr="00310F3A">
              <w:rPr>
                <w:rFonts w:ascii="Bookman Old Style" w:hAnsi="Bookman Old Style"/>
                <w:szCs w:val="22"/>
              </w:rPr>
              <w:t>Ministry of Public Service</w:t>
            </w:r>
          </w:p>
        </w:tc>
        <w:tc>
          <w:tcPr>
            <w:tcW w:w="2394" w:type="dxa"/>
          </w:tcPr>
          <w:p w:rsidR="005B17C0" w:rsidRPr="00310F3A" w:rsidRDefault="005B17C0" w:rsidP="003A726B">
            <w:pPr>
              <w:rPr>
                <w:rFonts w:ascii="Bookman Old Style" w:hAnsi="Bookman Old Style"/>
                <w:szCs w:val="22"/>
              </w:rPr>
            </w:pPr>
            <w:r w:rsidRPr="00310F3A">
              <w:rPr>
                <w:rFonts w:ascii="Bookman Old Style" w:hAnsi="Bookman Old Style"/>
                <w:szCs w:val="22"/>
              </w:rPr>
              <w:t>Principal Secretary</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Cell: 266 58 900 282</w:t>
            </w:r>
          </w:p>
          <w:p w:rsidR="005B17C0" w:rsidRPr="00310F3A" w:rsidRDefault="005B17C0" w:rsidP="003A726B">
            <w:pPr>
              <w:rPr>
                <w:rFonts w:ascii="Bookman Old Style" w:hAnsi="Bookman Old Style"/>
              </w:rPr>
            </w:pPr>
            <w:r w:rsidRPr="00310F3A">
              <w:rPr>
                <w:rFonts w:ascii="Bookman Old Style" w:hAnsi="Bookman Old Style"/>
              </w:rPr>
              <w:t>Tel: 266 22 325 813</w:t>
            </w:r>
          </w:p>
          <w:p w:rsidR="005B17C0" w:rsidRPr="00310F3A" w:rsidRDefault="005B17C0" w:rsidP="003A726B">
            <w:pPr>
              <w:rPr>
                <w:rFonts w:ascii="Bookman Old Style" w:hAnsi="Bookman Old Style"/>
              </w:rPr>
            </w:pPr>
            <w:r w:rsidRPr="00310F3A">
              <w:rPr>
                <w:rFonts w:ascii="Bookman Old Style" w:hAnsi="Bookman Old Style"/>
              </w:rPr>
              <w:t>Email: machabana.lemphaneletsie@gov.Is</w:t>
            </w:r>
          </w:p>
        </w:tc>
      </w:tr>
      <w:tr w:rsidR="005B17C0" w:rsidRPr="00310F3A" w:rsidTr="00FB67E1">
        <w:tc>
          <w:tcPr>
            <w:tcW w:w="2518" w:type="dxa"/>
          </w:tcPr>
          <w:p w:rsidR="005B17C0" w:rsidRPr="00310F3A" w:rsidRDefault="005B17C0" w:rsidP="003A726B">
            <w:pPr>
              <w:rPr>
                <w:rFonts w:ascii="Bookman Old Style" w:hAnsi="Bookman Old Style"/>
                <w:szCs w:val="22"/>
              </w:rPr>
            </w:pPr>
            <w:r w:rsidRPr="00310F3A">
              <w:rPr>
                <w:rFonts w:ascii="Bookman Old Style" w:hAnsi="Bookman Old Style"/>
                <w:szCs w:val="22"/>
              </w:rPr>
              <w:t xml:space="preserve">Advocate </w:t>
            </w:r>
            <w:proofErr w:type="spellStart"/>
            <w:r w:rsidRPr="00310F3A">
              <w:rPr>
                <w:rFonts w:ascii="Bookman Old Style" w:hAnsi="Bookman Old Style"/>
                <w:szCs w:val="22"/>
              </w:rPr>
              <w:t>Lebohang</w:t>
            </w:r>
            <w:proofErr w:type="spellEnd"/>
            <w:r w:rsidRPr="00310F3A">
              <w:rPr>
                <w:rFonts w:ascii="Bookman Old Style" w:hAnsi="Bookman Old Style"/>
                <w:szCs w:val="22"/>
              </w:rPr>
              <w:t xml:space="preserve"> Fine </w:t>
            </w:r>
            <w:proofErr w:type="spellStart"/>
            <w:r w:rsidRPr="00310F3A">
              <w:rPr>
                <w:rFonts w:ascii="Bookman Old Style" w:hAnsi="Bookman Old Style"/>
                <w:szCs w:val="22"/>
              </w:rPr>
              <w:t>Maema</w:t>
            </w:r>
            <w:proofErr w:type="spellEnd"/>
          </w:p>
        </w:tc>
        <w:tc>
          <w:tcPr>
            <w:tcW w:w="2270" w:type="dxa"/>
          </w:tcPr>
          <w:p w:rsidR="005B17C0" w:rsidRPr="00310F3A" w:rsidRDefault="005B17C0" w:rsidP="003A726B">
            <w:pPr>
              <w:rPr>
                <w:rFonts w:ascii="Bookman Old Style" w:hAnsi="Bookman Old Style"/>
                <w:szCs w:val="22"/>
              </w:rPr>
            </w:pPr>
            <w:r w:rsidRPr="00310F3A">
              <w:rPr>
                <w:rFonts w:ascii="Bookman Old Style" w:hAnsi="Bookman Old Style"/>
                <w:szCs w:val="22"/>
              </w:rPr>
              <w:t>National Assembly of Lesotho</w:t>
            </w:r>
          </w:p>
        </w:tc>
        <w:tc>
          <w:tcPr>
            <w:tcW w:w="2394" w:type="dxa"/>
          </w:tcPr>
          <w:p w:rsidR="005B17C0" w:rsidRPr="00310F3A" w:rsidRDefault="005B17C0" w:rsidP="003A726B">
            <w:pPr>
              <w:rPr>
                <w:rFonts w:ascii="Bookman Old Style" w:hAnsi="Bookman Old Style"/>
                <w:szCs w:val="22"/>
              </w:rPr>
            </w:pPr>
            <w:r w:rsidRPr="00310F3A">
              <w:rPr>
                <w:rFonts w:ascii="Bookman Old Style" w:hAnsi="Bookman Old Style"/>
                <w:szCs w:val="22"/>
              </w:rPr>
              <w:t>Clerk of the National Assembly</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Cell: 266 5885 7711</w:t>
            </w:r>
          </w:p>
          <w:p w:rsidR="005B17C0" w:rsidRPr="00310F3A" w:rsidRDefault="005B17C0" w:rsidP="003A726B">
            <w:pPr>
              <w:rPr>
                <w:rFonts w:ascii="Bookman Old Style" w:hAnsi="Bookman Old Style"/>
              </w:rPr>
            </w:pPr>
            <w:r w:rsidRPr="00310F3A">
              <w:rPr>
                <w:rFonts w:ascii="Bookman Old Style" w:hAnsi="Bookman Old Style"/>
              </w:rPr>
              <w:t>lebhohangmaema@yahoo.com</w:t>
            </w:r>
          </w:p>
        </w:tc>
      </w:tr>
      <w:tr w:rsidR="005B17C0" w:rsidRPr="00310F3A" w:rsidTr="00FB67E1">
        <w:tc>
          <w:tcPr>
            <w:tcW w:w="2518" w:type="dxa"/>
          </w:tcPr>
          <w:p w:rsidR="005B17C0" w:rsidRPr="00310F3A" w:rsidRDefault="005B17C0" w:rsidP="003A726B">
            <w:pPr>
              <w:rPr>
                <w:rFonts w:ascii="Bookman Old Style" w:hAnsi="Bookman Old Style"/>
                <w:szCs w:val="22"/>
              </w:rPr>
            </w:pPr>
            <w:proofErr w:type="spellStart"/>
            <w:r w:rsidRPr="00310F3A">
              <w:rPr>
                <w:rFonts w:ascii="Bookman Old Style" w:hAnsi="Bookman Old Style"/>
                <w:szCs w:val="22"/>
              </w:rPr>
              <w:t>Hounorable</w:t>
            </w:r>
            <w:proofErr w:type="spellEnd"/>
            <w:r w:rsidRPr="00310F3A">
              <w:rPr>
                <w:rFonts w:ascii="Bookman Old Style" w:hAnsi="Bookman Old Style"/>
                <w:szCs w:val="22"/>
              </w:rPr>
              <w:t xml:space="preserve"> </w:t>
            </w:r>
            <w:proofErr w:type="spellStart"/>
            <w:r w:rsidRPr="00310F3A">
              <w:rPr>
                <w:rFonts w:ascii="Bookman Old Style" w:hAnsi="Bookman Old Style"/>
                <w:szCs w:val="22"/>
              </w:rPr>
              <w:t>Futho</w:t>
            </w:r>
            <w:proofErr w:type="spellEnd"/>
            <w:r w:rsidRPr="00310F3A">
              <w:rPr>
                <w:rFonts w:ascii="Bookman Old Style" w:hAnsi="Bookman Old Style"/>
                <w:szCs w:val="22"/>
              </w:rPr>
              <w:t xml:space="preserve"> </w:t>
            </w:r>
            <w:proofErr w:type="spellStart"/>
            <w:r w:rsidRPr="00310F3A">
              <w:rPr>
                <w:rFonts w:ascii="Bookman Old Style" w:hAnsi="Bookman Old Style"/>
                <w:szCs w:val="22"/>
              </w:rPr>
              <w:t>Hoohlo</w:t>
            </w:r>
            <w:proofErr w:type="spellEnd"/>
            <w:r w:rsidRPr="00310F3A">
              <w:rPr>
                <w:rFonts w:ascii="Bookman Old Style" w:hAnsi="Bookman Old Style"/>
                <w:szCs w:val="22"/>
              </w:rPr>
              <w:t xml:space="preserve"> MP, </w:t>
            </w:r>
          </w:p>
        </w:tc>
        <w:tc>
          <w:tcPr>
            <w:tcW w:w="2270" w:type="dxa"/>
          </w:tcPr>
          <w:p w:rsidR="005B17C0" w:rsidRPr="00310F3A" w:rsidRDefault="005B17C0" w:rsidP="003A726B">
            <w:pPr>
              <w:rPr>
                <w:rFonts w:ascii="Bookman Old Style" w:hAnsi="Bookman Old Style"/>
                <w:szCs w:val="22"/>
              </w:rPr>
            </w:pPr>
            <w:r w:rsidRPr="00310F3A">
              <w:rPr>
                <w:rFonts w:ascii="Bookman Old Style" w:hAnsi="Bookman Old Style"/>
                <w:szCs w:val="22"/>
              </w:rPr>
              <w:t>Senate, Parliament of Lesotho</w:t>
            </w:r>
          </w:p>
        </w:tc>
        <w:tc>
          <w:tcPr>
            <w:tcW w:w="2394" w:type="dxa"/>
          </w:tcPr>
          <w:p w:rsidR="005B17C0" w:rsidRPr="00310F3A" w:rsidRDefault="005B17C0" w:rsidP="003A726B">
            <w:pPr>
              <w:rPr>
                <w:rFonts w:ascii="Bookman Old Style" w:hAnsi="Bookman Old Style"/>
                <w:szCs w:val="22"/>
              </w:rPr>
            </w:pPr>
            <w:r w:rsidRPr="00310F3A">
              <w:rPr>
                <w:rFonts w:ascii="Bookman Old Style" w:hAnsi="Bookman Old Style"/>
                <w:szCs w:val="22"/>
              </w:rPr>
              <w:t>Chairman of the Senate Committee on MDGs</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Cell: 266 5888 3294</w:t>
            </w:r>
          </w:p>
          <w:p w:rsidR="005B17C0" w:rsidRPr="00310F3A" w:rsidRDefault="005B17C0" w:rsidP="003A726B">
            <w:pPr>
              <w:rPr>
                <w:rFonts w:ascii="Bookman Old Style" w:hAnsi="Bookman Old Style"/>
              </w:rPr>
            </w:pPr>
            <w:r w:rsidRPr="00310F3A">
              <w:rPr>
                <w:rFonts w:ascii="Bookman Old Style" w:hAnsi="Bookman Old Style"/>
              </w:rPr>
              <w:t>futho@ananzi.co.za</w:t>
            </w:r>
          </w:p>
        </w:tc>
      </w:tr>
      <w:tr w:rsidR="005B17C0" w:rsidRPr="00310F3A" w:rsidTr="00FB67E1">
        <w:tc>
          <w:tcPr>
            <w:tcW w:w="2518" w:type="dxa"/>
          </w:tcPr>
          <w:p w:rsidR="005B17C0" w:rsidRPr="00310F3A" w:rsidRDefault="005B17C0" w:rsidP="003A726B">
            <w:pPr>
              <w:rPr>
                <w:rFonts w:ascii="Bookman Old Style" w:hAnsi="Bookman Old Style"/>
                <w:szCs w:val="22"/>
              </w:rPr>
            </w:pPr>
            <w:r w:rsidRPr="00310F3A">
              <w:rPr>
                <w:rFonts w:ascii="Bookman Old Style" w:hAnsi="Bookman Old Style"/>
                <w:szCs w:val="22"/>
              </w:rPr>
              <w:t xml:space="preserve">Mr. Khotso </w:t>
            </w:r>
            <w:proofErr w:type="spellStart"/>
            <w:r w:rsidRPr="00310F3A">
              <w:rPr>
                <w:rFonts w:ascii="Bookman Old Style" w:hAnsi="Bookman Old Style"/>
                <w:szCs w:val="22"/>
              </w:rPr>
              <w:t>Manamolela</w:t>
            </w:r>
            <w:proofErr w:type="spellEnd"/>
            <w:r w:rsidRPr="00310F3A">
              <w:rPr>
                <w:rFonts w:ascii="Bookman Old Style" w:hAnsi="Bookman Old Style"/>
                <w:szCs w:val="22"/>
              </w:rPr>
              <w:t>, Senate Office</w:t>
            </w:r>
          </w:p>
        </w:tc>
        <w:tc>
          <w:tcPr>
            <w:tcW w:w="2270" w:type="dxa"/>
          </w:tcPr>
          <w:p w:rsidR="005B17C0" w:rsidRPr="00310F3A" w:rsidRDefault="005B17C0" w:rsidP="003A726B">
            <w:pPr>
              <w:rPr>
                <w:rFonts w:ascii="Bookman Old Style" w:hAnsi="Bookman Old Style"/>
                <w:szCs w:val="22"/>
              </w:rPr>
            </w:pPr>
            <w:r w:rsidRPr="00310F3A">
              <w:rPr>
                <w:rFonts w:ascii="Bookman Old Style" w:hAnsi="Bookman Old Style"/>
                <w:szCs w:val="22"/>
              </w:rPr>
              <w:t xml:space="preserve">The Senate </w:t>
            </w:r>
          </w:p>
        </w:tc>
        <w:tc>
          <w:tcPr>
            <w:tcW w:w="2394" w:type="dxa"/>
          </w:tcPr>
          <w:p w:rsidR="005B17C0" w:rsidRPr="00310F3A" w:rsidRDefault="005B17C0" w:rsidP="003A726B">
            <w:pPr>
              <w:rPr>
                <w:rFonts w:ascii="Bookman Old Style" w:hAnsi="Bookman Old Style"/>
                <w:szCs w:val="22"/>
              </w:rPr>
            </w:pPr>
            <w:r w:rsidRPr="00310F3A">
              <w:rPr>
                <w:rFonts w:ascii="Bookman Old Style" w:hAnsi="Bookman Old Style"/>
                <w:szCs w:val="22"/>
              </w:rPr>
              <w:t>Clerk of the Senate</w:t>
            </w:r>
          </w:p>
        </w:tc>
        <w:tc>
          <w:tcPr>
            <w:tcW w:w="2394" w:type="dxa"/>
          </w:tcPr>
          <w:p w:rsidR="005B17C0" w:rsidRPr="00310F3A" w:rsidRDefault="00936155" w:rsidP="003A726B">
            <w:pPr>
              <w:rPr>
                <w:rFonts w:ascii="Bookman Old Style" w:hAnsi="Bookman Old Style"/>
              </w:rPr>
            </w:pPr>
            <w:hyperlink r:id="rId30" w:history="1">
              <w:r w:rsidR="005B17C0" w:rsidRPr="00310F3A">
                <w:rPr>
                  <w:rStyle w:val="Hyperlink"/>
                  <w:rFonts w:ascii="Bookman Old Style" w:hAnsi="Bookman Old Style"/>
                </w:rPr>
                <w:t>kmanamolela@hotmail.com</w:t>
              </w:r>
            </w:hyperlink>
          </w:p>
          <w:p w:rsidR="005B17C0" w:rsidRPr="00310F3A" w:rsidRDefault="005B17C0" w:rsidP="003A726B">
            <w:pPr>
              <w:rPr>
                <w:rFonts w:ascii="Bookman Old Style" w:hAnsi="Bookman Old Style"/>
              </w:rPr>
            </w:pPr>
            <w:r w:rsidRPr="00310F3A">
              <w:rPr>
                <w:rFonts w:ascii="Bookman Old Style" w:hAnsi="Bookman Old Style"/>
              </w:rPr>
              <w:t>Cell: 266 588 22 44</w:t>
            </w:r>
          </w:p>
        </w:tc>
      </w:tr>
      <w:tr w:rsidR="005B17C0" w:rsidRPr="00310F3A" w:rsidTr="00FB67E1">
        <w:tc>
          <w:tcPr>
            <w:tcW w:w="2518" w:type="dxa"/>
          </w:tcPr>
          <w:p w:rsidR="005B17C0" w:rsidRPr="00310F3A" w:rsidRDefault="005B17C0" w:rsidP="003A726B">
            <w:pPr>
              <w:rPr>
                <w:rFonts w:ascii="Bookman Old Style" w:hAnsi="Bookman Old Style"/>
                <w:szCs w:val="22"/>
              </w:rPr>
            </w:pPr>
            <w:r w:rsidRPr="00310F3A">
              <w:rPr>
                <w:rFonts w:ascii="Bookman Old Style" w:hAnsi="Bookman Old Style"/>
                <w:szCs w:val="22"/>
              </w:rPr>
              <w:t xml:space="preserve">Mr. </w:t>
            </w:r>
            <w:proofErr w:type="spellStart"/>
            <w:r w:rsidRPr="00310F3A">
              <w:rPr>
                <w:rFonts w:ascii="Bookman Old Style" w:hAnsi="Bookman Old Style"/>
                <w:szCs w:val="22"/>
              </w:rPr>
              <w:t>Mphasa</w:t>
            </w:r>
            <w:proofErr w:type="spellEnd"/>
            <w:r w:rsidRPr="00310F3A">
              <w:rPr>
                <w:rFonts w:ascii="Bookman Old Style" w:hAnsi="Bookman Old Style"/>
                <w:szCs w:val="22"/>
              </w:rPr>
              <w:t xml:space="preserve"> </w:t>
            </w:r>
            <w:proofErr w:type="spellStart"/>
            <w:r w:rsidRPr="00310F3A">
              <w:rPr>
                <w:rFonts w:ascii="Bookman Old Style" w:hAnsi="Bookman Old Style"/>
                <w:szCs w:val="22"/>
              </w:rPr>
              <w:t>Mokhochane</w:t>
            </w:r>
            <w:proofErr w:type="spellEnd"/>
            <w:r w:rsidRPr="00310F3A">
              <w:rPr>
                <w:rFonts w:ascii="Bookman Old Style" w:hAnsi="Bookman Old Style"/>
                <w:szCs w:val="22"/>
              </w:rPr>
              <w:t>, IEC Offices</w:t>
            </w:r>
          </w:p>
        </w:tc>
        <w:tc>
          <w:tcPr>
            <w:tcW w:w="2270" w:type="dxa"/>
          </w:tcPr>
          <w:p w:rsidR="005B17C0" w:rsidRPr="00310F3A" w:rsidRDefault="005B17C0" w:rsidP="003A726B">
            <w:pPr>
              <w:rPr>
                <w:rFonts w:ascii="Bookman Old Style" w:hAnsi="Bookman Old Style"/>
                <w:szCs w:val="22"/>
              </w:rPr>
            </w:pPr>
            <w:r w:rsidRPr="00310F3A">
              <w:rPr>
                <w:rFonts w:ascii="Bookman Old Style" w:hAnsi="Bookman Old Style"/>
                <w:szCs w:val="22"/>
              </w:rPr>
              <w:t>IEC of Lesotho</w:t>
            </w:r>
          </w:p>
        </w:tc>
        <w:tc>
          <w:tcPr>
            <w:tcW w:w="2394" w:type="dxa"/>
          </w:tcPr>
          <w:p w:rsidR="005B17C0" w:rsidRPr="00310F3A" w:rsidRDefault="005B17C0" w:rsidP="003A726B">
            <w:pPr>
              <w:rPr>
                <w:rFonts w:ascii="Bookman Old Style" w:hAnsi="Bookman Old Style"/>
                <w:szCs w:val="22"/>
              </w:rPr>
            </w:pPr>
            <w:r w:rsidRPr="00310F3A">
              <w:rPr>
                <w:rFonts w:ascii="Bookman Old Style" w:hAnsi="Bookman Old Style"/>
                <w:szCs w:val="22"/>
              </w:rPr>
              <w:t>Director of Elections</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(deputised)</w:t>
            </w:r>
          </w:p>
        </w:tc>
      </w:tr>
      <w:tr w:rsidR="005B17C0" w:rsidRPr="00310F3A" w:rsidTr="00FB67E1">
        <w:tc>
          <w:tcPr>
            <w:tcW w:w="2518" w:type="dxa"/>
          </w:tcPr>
          <w:p w:rsidR="005B17C0" w:rsidRPr="00310F3A" w:rsidRDefault="005B17C0" w:rsidP="003A726B">
            <w:pPr>
              <w:rPr>
                <w:rFonts w:ascii="Bookman Old Style" w:hAnsi="Bookman Old Style"/>
                <w:szCs w:val="22"/>
              </w:rPr>
            </w:pPr>
            <w:r w:rsidRPr="00310F3A">
              <w:rPr>
                <w:rFonts w:ascii="Bookman Old Style" w:hAnsi="Bookman Old Style"/>
                <w:szCs w:val="22"/>
              </w:rPr>
              <w:t xml:space="preserve">Ms </w:t>
            </w:r>
            <w:proofErr w:type="spellStart"/>
            <w:r w:rsidRPr="00310F3A">
              <w:rPr>
                <w:rFonts w:ascii="Bookman Old Style" w:hAnsi="Bookman Old Style"/>
                <w:szCs w:val="22"/>
              </w:rPr>
              <w:t>Pontso</w:t>
            </w:r>
            <w:proofErr w:type="spellEnd"/>
            <w:r w:rsidRPr="00310F3A">
              <w:rPr>
                <w:rFonts w:ascii="Bookman Old Style" w:hAnsi="Bookman Old Style"/>
                <w:szCs w:val="22"/>
              </w:rPr>
              <w:t xml:space="preserve"> </w:t>
            </w:r>
            <w:proofErr w:type="spellStart"/>
            <w:r w:rsidRPr="00310F3A">
              <w:rPr>
                <w:rFonts w:ascii="Bookman Old Style" w:hAnsi="Bookman Old Style"/>
                <w:szCs w:val="22"/>
              </w:rPr>
              <w:t>Mmatierie</w:t>
            </w:r>
            <w:proofErr w:type="spellEnd"/>
            <w:r w:rsidRPr="00310F3A">
              <w:rPr>
                <w:rFonts w:ascii="Bookman Old Style" w:hAnsi="Bookman Old Style"/>
                <w:szCs w:val="22"/>
              </w:rPr>
              <w:t xml:space="preserve"> </w:t>
            </w:r>
            <w:proofErr w:type="spellStart"/>
            <w:r w:rsidRPr="00310F3A">
              <w:rPr>
                <w:rFonts w:ascii="Bookman Old Style" w:hAnsi="Bookman Old Style"/>
                <w:szCs w:val="22"/>
              </w:rPr>
              <w:t>Matete</w:t>
            </w:r>
            <w:proofErr w:type="spellEnd"/>
          </w:p>
        </w:tc>
        <w:tc>
          <w:tcPr>
            <w:tcW w:w="2270" w:type="dxa"/>
          </w:tcPr>
          <w:p w:rsidR="005B17C0" w:rsidRPr="00310F3A" w:rsidRDefault="005B17C0" w:rsidP="003A726B">
            <w:pPr>
              <w:rPr>
                <w:rFonts w:ascii="Bookman Old Style" w:hAnsi="Bookman Old Style"/>
                <w:szCs w:val="22"/>
              </w:rPr>
            </w:pPr>
            <w:r w:rsidRPr="00310F3A">
              <w:rPr>
                <w:rFonts w:ascii="Bookman Old Style" w:hAnsi="Bookman Old Style"/>
                <w:szCs w:val="22"/>
              </w:rPr>
              <w:t>IEC of Lesotho</w:t>
            </w:r>
          </w:p>
        </w:tc>
        <w:tc>
          <w:tcPr>
            <w:tcW w:w="2394" w:type="dxa"/>
          </w:tcPr>
          <w:p w:rsidR="005B17C0" w:rsidRPr="00310F3A" w:rsidRDefault="005B17C0" w:rsidP="003A726B">
            <w:pPr>
              <w:rPr>
                <w:rFonts w:ascii="Bookman Old Style" w:hAnsi="Bookman Old Style"/>
                <w:szCs w:val="22"/>
              </w:rPr>
            </w:pPr>
            <w:r w:rsidRPr="00310F3A">
              <w:rPr>
                <w:rFonts w:ascii="Bookman Old Style" w:hAnsi="Bookman Old Style"/>
                <w:szCs w:val="22"/>
              </w:rPr>
              <w:t>Executive M</w:t>
            </w:r>
            <w:r w:rsidRPr="00310F3A">
              <w:rPr>
                <w:rFonts w:ascii="Bookman Old Style" w:hAnsi="Bookman Old Style"/>
              </w:rPr>
              <w:t>a</w:t>
            </w:r>
            <w:r w:rsidRPr="00310F3A">
              <w:rPr>
                <w:rFonts w:ascii="Bookman Old Style" w:hAnsi="Bookman Old Style"/>
                <w:szCs w:val="22"/>
              </w:rPr>
              <w:t>nager, IEC Lesotho;</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Tel: 266 2231 4991</w:t>
            </w:r>
          </w:p>
          <w:p w:rsidR="005B17C0" w:rsidRPr="00310F3A" w:rsidRDefault="005B17C0" w:rsidP="003A726B">
            <w:pPr>
              <w:rPr>
                <w:rFonts w:ascii="Bookman Old Style" w:hAnsi="Bookman Old Style"/>
              </w:rPr>
            </w:pPr>
            <w:r w:rsidRPr="00310F3A">
              <w:rPr>
                <w:rFonts w:ascii="Bookman Old Style" w:hAnsi="Bookman Old Style"/>
              </w:rPr>
              <w:t>Fax: 266 2231 0398</w:t>
            </w:r>
          </w:p>
        </w:tc>
      </w:tr>
      <w:tr w:rsidR="005B17C0" w:rsidRPr="00310F3A" w:rsidTr="00FB67E1">
        <w:tc>
          <w:tcPr>
            <w:tcW w:w="2518" w:type="dxa"/>
          </w:tcPr>
          <w:p w:rsidR="005B17C0" w:rsidRPr="00310F3A" w:rsidRDefault="005B17C0" w:rsidP="003A726B">
            <w:pPr>
              <w:rPr>
                <w:rFonts w:ascii="Bookman Old Style" w:hAnsi="Bookman Old Style"/>
                <w:szCs w:val="22"/>
              </w:rPr>
            </w:pPr>
            <w:r w:rsidRPr="00310F3A">
              <w:rPr>
                <w:rFonts w:ascii="Bookman Old Style" w:hAnsi="Bookman Old Style"/>
                <w:szCs w:val="22"/>
              </w:rPr>
              <w:t xml:space="preserve">Ms </w:t>
            </w:r>
            <w:proofErr w:type="spellStart"/>
            <w:r w:rsidRPr="00310F3A">
              <w:rPr>
                <w:rFonts w:ascii="Bookman Old Style" w:hAnsi="Bookman Old Style"/>
                <w:szCs w:val="22"/>
              </w:rPr>
              <w:t>Itumeleng</w:t>
            </w:r>
            <w:proofErr w:type="spellEnd"/>
            <w:r w:rsidRPr="00310F3A">
              <w:rPr>
                <w:rFonts w:ascii="Bookman Old Style" w:hAnsi="Bookman Old Style"/>
                <w:szCs w:val="22"/>
              </w:rPr>
              <w:t xml:space="preserve"> </w:t>
            </w:r>
            <w:proofErr w:type="spellStart"/>
            <w:r w:rsidRPr="00310F3A">
              <w:rPr>
                <w:rFonts w:ascii="Bookman Old Style" w:hAnsi="Bookman Old Style"/>
                <w:szCs w:val="22"/>
              </w:rPr>
              <w:t>Malefa</w:t>
            </w:r>
            <w:proofErr w:type="spellEnd"/>
            <w:r w:rsidRPr="00310F3A">
              <w:rPr>
                <w:rFonts w:ascii="Bookman Old Style" w:hAnsi="Bookman Old Style"/>
                <w:szCs w:val="22"/>
              </w:rPr>
              <w:t xml:space="preserve"> </w:t>
            </w:r>
            <w:proofErr w:type="spellStart"/>
            <w:r w:rsidRPr="00310F3A">
              <w:rPr>
                <w:rFonts w:ascii="Bookman Old Style" w:hAnsi="Bookman Old Style"/>
                <w:szCs w:val="22"/>
              </w:rPr>
              <w:t>Mosala</w:t>
            </w:r>
            <w:proofErr w:type="spellEnd"/>
          </w:p>
        </w:tc>
        <w:tc>
          <w:tcPr>
            <w:tcW w:w="2270" w:type="dxa"/>
          </w:tcPr>
          <w:p w:rsidR="005B17C0" w:rsidRPr="00310F3A" w:rsidRDefault="005B17C0" w:rsidP="003A726B">
            <w:pPr>
              <w:rPr>
                <w:rFonts w:ascii="Bookman Old Style" w:hAnsi="Bookman Old Style"/>
                <w:szCs w:val="22"/>
              </w:rPr>
            </w:pPr>
            <w:r w:rsidRPr="00310F3A">
              <w:rPr>
                <w:rFonts w:ascii="Bookman Old Style" w:hAnsi="Bookman Old Style"/>
                <w:szCs w:val="22"/>
              </w:rPr>
              <w:t>IEC of Lesotho</w:t>
            </w:r>
          </w:p>
        </w:tc>
        <w:tc>
          <w:tcPr>
            <w:tcW w:w="2394" w:type="dxa"/>
          </w:tcPr>
          <w:p w:rsidR="005B17C0" w:rsidRPr="00310F3A" w:rsidRDefault="005B17C0" w:rsidP="003A726B">
            <w:pPr>
              <w:rPr>
                <w:rFonts w:ascii="Bookman Old Style" w:hAnsi="Bookman Old Style"/>
                <w:szCs w:val="22"/>
              </w:rPr>
            </w:pPr>
            <w:r w:rsidRPr="00310F3A">
              <w:rPr>
                <w:rFonts w:ascii="Bookman Old Style" w:hAnsi="Bookman Old Style"/>
                <w:szCs w:val="22"/>
              </w:rPr>
              <w:t>Human Resource Executive, IEC Lesotho</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Tel: 266 2231 4991</w:t>
            </w:r>
          </w:p>
          <w:p w:rsidR="005B17C0" w:rsidRPr="00310F3A" w:rsidRDefault="005B17C0" w:rsidP="003A726B">
            <w:pPr>
              <w:rPr>
                <w:rFonts w:ascii="Bookman Old Style" w:hAnsi="Bookman Old Style"/>
              </w:rPr>
            </w:pPr>
            <w:r w:rsidRPr="00310F3A">
              <w:rPr>
                <w:rFonts w:ascii="Bookman Old Style" w:hAnsi="Bookman Old Style"/>
              </w:rPr>
              <w:t>Fax: 266 2231 0398</w:t>
            </w:r>
          </w:p>
        </w:tc>
      </w:tr>
      <w:tr w:rsidR="005B17C0" w:rsidRPr="00310F3A" w:rsidTr="00FB67E1">
        <w:tc>
          <w:tcPr>
            <w:tcW w:w="2518" w:type="dxa"/>
          </w:tcPr>
          <w:p w:rsidR="005B17C0" w:rsidRPr="00310F3A" w:rsidRDefault="005B17C0" w:rsidP="003A726B">
            <w:pPr>
              <w:rPr>
                <w:rFonts w:ascii="Bookman Old Style" w:hAnsi="Bookman Old Style"/>
              </w:rPr>
            </w:pPr>
            <w:proofErr w:type="spellStart"/>
            <w:r w:rsidRPr="00310F3A">
              <w:rPr>
                <w:rFonts w:ascii="Bookman Old Style" w:hAnsi="Bookman Old Style"/>
              </w:rPr>
              <w:t>Sofonea</w:t>
            </w:r>
            <w:proofErr w:type="spellEnd"/>
            <w:r w:rsidRPr="00310F3A">
              <w:rPr>
                <w:rFonts w:ascii="Bookman Old Style" w:hAnsi="Bookman Old Style"/>
              </w:rPr>
              <w:t xml:space="preserve"> Shale</w:t>
            </w:r>
          </w:p>
        </w:tc>
        <w:tc>
          <w:tcPr>
            <w:tcW w:w="2270" w:type="dxa"/>
          </w:tcPr>
          <w:p w:rsidR="005B17C0" w:rsidRPr="00310F3A" w:rsidRDefault="005B17C0" w:rsidP="003A726B">
            <w:pPr>
              <w:rPr>
                <w:rFonts w:ascii="Bookman Old Style" w:hAnsi="Bookman Old Style"/>
              </w:rPr>
            </w:pPr>
            <w:r w:rsidRPr="00310F3A">
              <w:rPr>
                <w:rFonts w:ascii="Bookman Old Style" w:hAnsi="Bookman Old Style"/>
                <w:sz w:val="24"/>
                <w:szCs w:val="24"/>
              </w:rPr>
              <w:t>Development for Peace Education (DPE)</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sz w:val="24"/>
                <w:szCs w:val="24"/>
              </w:rPr>
              <w:t>Programme Coordinator, Development for Peace Education (DPE), TRC Offices</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shalesofonea@yahoo.com</w:t>
            </w:r>
          </w:p>
        </w:tc>
      </w:tr>
      <w:tr w:rsidR="005B17C0" w:rsidRPr="00310F3A" w:rsidTr="00FB67E1">
        <w:trPr>
          <w:trHeight w:val="1275"/>
        </w:trPr>
        <w:tc>
          <w:tcPr>
            <w:tcW w:w="2518" w:type="dxa"/>
          </w:tcPr>
          <w:p w:rsidR="005B17C0" w:rsidRPr="00310F3A" w:rsidRDefault="005B17C0" w:rsidP="003A726B">
            <w:pPr>
              <w:pStyle w:val="NoSpacing"/>
              <w:jc w:val="both"/>
              <w:rPr>
                <w:rFonts w:ascii="Bookman Old Style" w:hAnsi="Bookman Old Style"/>
                <w:sz w:val="24"/>
                <w:szCs w:val="24"/>
              </w:rPr>
            </w:pPr>
            <w:r w:rsidRPr="00310F3A">
              <w:rPr>
                <w:rFonts w:ascii="Bookman Old Style" w:hAnsi="Bookman Old Style"/>
                <w:sz w:val="24"/>
                <w:szCs w:val="24"/>
              </w:rPr>
              <w:t xml:space="preserve">Mr. </w:t>
            </w:r>
            <w:proofErr w:type="spellStart"/>
            <w:r w:rsidRPr="00310F3A">
              <w:rPr>
                <w:rFonts w:ascii="Bookman Old Style" w:hAnsi="Bookman Old Style"/>
                <w:sz w:val="24"/>
                <w:szCs w:val="24"/>
              </w:rPr>
              <w:t>Thabiso</w:t>
            </w:r>
            <w:proofErr w:type="spellEnd"/>
            <w:r w:rsidRPr="00310F3A">
              <w:rPr>
                <w:rFonts w:ascii="Bookman Old Style" w:hAnsi="Bookman Old Style"/>
                <w:sz w:val="24"/>
                <w:szCs w:val="24"/>
              </w:rPr>
              <w:t xml:space="preserve"> </w:t>
            </w:r>
            <w:proofErr w:type="spellStart"/>
            <w:r w:rsidRPr="00310F3A">
              <w:rPr>
                <w:rFonts w:ascii="Bookman Old Style" w:hAnsi="Bookman Old Style"/>
                <w:sz w:val="24"/>
                <w:szCs w:val="24"/>
              </w:rPr>
              <w:t>Mokobori</w:t>
            </w:r>
            <w:proofErr w:type="spellEnd"/>
            <w:r w:rsidRPr="00310F3A">
              <w:rPr>
                <w:rFonts w:ascii="Bookman Old Style" w:hAnsi="Bookman Old Style"/>
                <w:sz w:val="24"/>
                <w:szCs w:val="24"/>
              </w:rPr>
              <w:t xml:space="preserve"> and his Deputy </w:t>
            </w:r>
          </w:p>
          <w:p w:rsidR="005B17C0" w:rsidRPr="00310F3A" w:rsidRDefault="005B17C0" w:rsidP="003A726B">
            <w:pPr>
              <w:rPr>
                <w:rFonts w:ascii="Bookman Old Style" w:hAnsi="Bookman Old Style"/>
              </w:rPr>
            </w:pPr>
          </w:p>
        </w:tc>
        <w:tc>
          <w:tcPr>
            <w:tcW w:w="2270" w:type="dxa"/>
          </w:tcPr>
          <w:p w:rsidR="005B17C0" w:rsidRPr="00310F3A" w:rsidRDefault="005B17C0" w:rsidP="003A726B">
            <w:pPr>
              <w:rPr>
                <w:rFonts w:ascii="Bookman Old Style" w:hAnsi="Bookman Old Style"/>
              </w:rPr>
            </w:pPr>
            <w:r w:rsidRPr="00310F3A">
              <w:rPr>
                <w:rFonts w:ascii="Bookman Old Style" w:hAnsi="Bookman Old Style"/>
                <w:sz w:val="24"/>
                <w:szCs w:val="24"/>
              </w:rPr>
              <w:t>Christian Council of Lesotho (CCL),</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sz w:val="24"/>
                <w:szCs w:val="24"/>
              </w:rPr>
              <w:t xml:space="preserve">General Secretary </w:t>
            </w:r>
          </w:p>
        </w:tc>
        <w:tc>
          <w:tcPr>
            <w:tcW w:w="2394" w:type="dxa"/>
          </w:tcPr>
          <w:p w:rsidR="005B17C0" w:rsidRPr="00310F3A" w:rsidRDefault="00936155" w:rsidP="003A726B">
            <w:pPr>
              <w:rPr>
                <w:rFonts w:ascii="Bookman Old Style" w:hAnsi="Bookman Old Style"/>
              </w:rPr>
            </w:pPr>
            <w:hyperlink r:id="rId31" w:history="1">
              <w:r w:rsidR="005B17C0" w:rsidRPr="00310F3A">
                <w:rPr>
                  <w:rStyle w:val="Hyperlink"/>
                  <w:rFonts w:ascii="Bookman Old Style" w:hAnsi="Bookman Old Style"/>
                </w:rPr>
                <w:t>generalsecretary@ccl.org</w:t>
              </w:r>
            </w:hyperlink>
          </w:p>
          <w:p w:rsidR="005B17C0" w:rsidRPr="00310F3A" w:rsidRDefault="00936155" w:rsidP="003A726B">
            <w:pPr>
              <w:rPr>
                <w:rFonts w:ascii="Bookman Old Style" w:hAnsi="Bookman Old Style"/>
              </w:rPr>
            </w:pPr>
            <w:hyperlink r:id="rId32" w:history="1">
              <w:r w:rsidR="005B17C0" w:rsidRPr="00310F3A">
                <w:rPr>
                  <w:rStyle w:val="Hyperlink"/>
                  <w:rFonts w:ascii="Bookman Old Style" w:hAnsi="Bookman Old Style"/>
                </w:rPr>
                <w:t>mokobiri@hotmail.com</w:t>
              </w:r>
            </w:hyperlink>
          </w:p>
          <w:p w:rsidR="005B17C0" w:rsidRPr="00310F3A" w:rsidRDefault="005B17C0" w:rsidP="003A726B">
            <w:pPr>
              <w:rPr>
                <w:rFonts w:ascii="Bookman Old Style" w:hAnsi="Bookman Old Style"/>
              </w:rPr>
            </w:pPr>
            <w:r w:rsidRPr="00310F3A">
              <w:rPr>
                <w:rFonts w:ascii="Bookman Old Style" w:hAnsi="Bookman Old Style"/>
              </w:rPr>
              <w:t>Cell: 266 62500483</w:t>
            </w:r>
          </w:p>
        </w:tc>
      </w:tr>
      <w:tr w:rsidR="005B17C0" w:rsidRPr="00310F3A" w:rsidTr="00FB67E1">
        <w:trPr>
          <w:trHeight w:val="1275"/>
        </w:trPr>
        <w:tc>
          <w:tcPr>
            <w:tcW w:w="2518" w:type="dxa"/>
          </w:tcPr>
          <w:p w:rsidR="005B17C0" w:rsidRPr="00310F3A" w:rsidRDefault="005B17C0" w:rsidP="003A726B">
            <w:pPr>
              <w:pStyle w:val="NoSpacing"/>
              <w:jc w:val="both"/>
              <w:rPr>
                <w:rFonts w:ascii="Bookman Old Style" w:hAnsi="Bookman Old Style"/>
                <w:sz w:val="24"/>
                <w:szCs w:val="24"/>
              </w:rPr>
            </w:pPr>
            <w:r w:rsidRPr="00310F3A">
              <w:rPr>
                <w:rFonts w:ascii="Bookman Old Style" w:hAnsi="Bookman Old Style"/>
                <w:sz w:val="24"/>
                <w:szCs w:val="24"/>
              </w:rPr>
              <w:t xml:space="preserve">Mr. </w:t>
            </w:r>
            <w:proofErr w:type="spellStart"/>
            <w:r w:rsidRPr="00310F3A">
              <w:rPr>
                <w:rFonts w:ascii="Bookman Old Style" w:hAnsi="Bookman Old Style"/>
                <w:sz w:val="24"/>
                <w:szCs w:val="24"/>
              </w:rPr>
              <w:t>Mokitimi</w:t>
            </w:r>
            <w:proofErr w:type="spellEnd"/>
            <w:r w:rsidRPr="00310F3A">
              <w:rPr>
                <w:rFonts w:ascii="Bookman Old Style" w:hAnsi="Bookman Old Style"/>
                <w:sz w:val="24"/>
                <w:szCs w:val="24"/>
              </w:rPr>
              <w:t>,</w:t>
            </w:r>
          </w:p>
        </w:tc>
        <w:tc>
          <w:tcPr>
            <w:tcW w:w="2270" w:type="dxa"/>
          </w:tcPr>
          <w:p w:rsidR="005B17C0" w:rsidRPr="00310F3A" w:rsidRDefault="005B17C0" w:rsidP="003A726B">
            <w:pPr>
              <w:rPr>
                <w:rFonts w:ascii="Bookman Old Style" w:hAnsi="Bookman Old Style"/>
                <w:sz w:val="24"/>
                <w:szCs w:val="24"/>
              </w:rPr>
            </w:pPr>
            <w:r w:rsidRPr="00310F3A">
              <w:rPr>
                <w:rFonts w:ascii="Bookman Old Style" w:hAnsi="Bookman Old Style"/>
                <w:sz w:val="24"/>
                <w:szCs w:val="24"/>
              </w:rPr>
              <w:t>Christian Council of Lesotho (CCL),</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sz w:val="24"/>
                <w:szCs w:val="24"/>
              </w:rPr>
              <w:t xml:space="preserve">Deputy General Secretary </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26622313639</w:t>
            </w:r>
          </w:p>
        </w:tc>
      </w:tr>
      <w:tr w:rsidR="005B17C0" w:rsidRPr="00310F3A" w:rsidTr="00FB67E1">
        <w:trPr>
          <w:trHeight w:val="1275"/>
        </w:trPr>
        <w:tc>
          <w:tcPr>
            <w:tcW w:w="2518" w:type="dxa"/>
          </w:tcPr>
          <w:p w:rsidR="005B17C0" w:rsidRPr="00310F3A" w:rsidRDefault="005B17C0" w:rsidP="003A726B">
            <w:pPr>
              <w:pStyle w:val="NoSpacing"/>
              <w:jc w:val="both"/>
              <w:rPr>
                <w:rFonts w:ascii="Bookman Old Style" w:hAnsi="Bookman Old Style"/>
                <w:sz w:val="24"/>
                <w:szCs w:val="24"/>
              </w:rPr>
            </w:pPr>
            <w:r w:rsidRPr="00310F3A">
              <w:rPr>
                <w:rFonts w:ascii="Bookman Old Style" w:hAnsi="Bookman Old Style"/>
                <w:sz w:val="24"/>
                <w:szCs w:val="24"/>
              </w:rPr>
              <w:t>Thabo Mosoeunyane</w:t>
            </w:r>
          </w:p>
        </w:tc>
        <w:tc>
          <w:tcPr>
            <w:tcW w:w="2270" w:type="dxa"/>
          </w:tcPr>
          <w:p w:rsidR="005B17C0" w:rsidRPr="00310F3A" w:rsidRDefault="005B17C0" w:rsidP="003A726B">
            <w:pPr>
              <w:rPr>
                <w:rFonts w:ascii="Bookman Old Style" w:hAnsi="Bookman Old Style"/>
                <w:sz w:val="24"/>
                <w:szCs w:val="24"/>
              </w:rPr>
            </w:pPr>
            <w:r w:rsidRPr="00310F3A">
              <w:rPr>
                <w:rFonts w:ascii="Bookman Old Style" w:hAnsi="Bookman Old Style"/>
                <w:sz w:val="24"/>
                <w:szCs w:val="24"/>
              </w:rPr>
              <w:t>UNDP</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Governance Specialist</w:t>
            </w:r>
          </w:p>
        </w:tc>
        <w:tc>
          <w:tcPr>
            <w:tcW w:w="2394" w:type="dxa"/>
          </w:tcPr>
          <w:p w:rsidR="005B17C0" w:rsidRPr="00310F3A" w:rsidRDefault="00936155" w:rsidP="003A726B">
            <w:pPr>
              <w:rPr>
                <w:rFonts w:ascii="Bookman Old Style" w:hAnsi="Bookman Old Style"/>
              </w:rPr>
            </w:pPr>
            <w:hyperlink r:id="rId33" w:history="1">
              <w:r w:rsidR="005B17C0" w:rsidRPr="00310F3A">
                <w:rPr>
                  <w:rStyle w:val="Hyperlink"/>
                  <w:rFonts w:ascii="Bookman Old Style" w:hAnsi="Bookman Old Style"/>
                </w:rPr>
                <w:t>Thabo.moseunyane@undp.org</w:t>
              </w:r>
            </w:hyperlink>
          </w:p>
          <w:p w:rsidR="005B17C0" w:rsidRPr="00310F3A" w:rsidRDefault="005B17C0" w:rsidP="003A726B">
            <w:pPr>
              <w:rPr>
                <w:rFonts w:ascii="Bookman Old Style" w:hAnsi="Bookman Old Style"/>
              </w:rPr>
            </w:pPr>
            <w:r w:rsidRPr="00310F3A">
              <w:rPr>
                <w:rFonts w:ascii="Bookman Old Style" w:hAnsi="Bookman Old Style"/>
              </w:rPr>
              <w:t>Cell: 266 59705567</w:t>
            </w:r>
          </w:p>
        </w:tc>
      </w:tr>
      <w:tr w:rsidR="005B17C0" w:rsidRPr="00310F3A" w:rsidTr="00FB67E1">
        <w:trPr>
          <w:trHeight w:val="1275"/>
        </w:trPr>
        <w:tc>
          <w:tcPr>
            <w:tcW w:w="2518" w:type="dxa"/>
          </w:tcPr>
          <w:p w:rsidR="005B17C0" w:rsidRPr="00310F3A" w:rsidRDefault="005B17C0" w:rsidP="003A726B">
            <w:pPr>
              <w:pStyle w:val="NoSpacing"/>
              <w:jc w:val="both"/>
              <w:rPr>
                <w:rFonts w:ascii="Bookman Old Style" w:hAnsi="Bookman Old Style"/>
                <w:sz w:val="24"/>
                <w:szCs w:val="24"/>
              </w:rPr>
            </w:pPr>
            <w:r w:rsidRPr="00310F3A">
              <w:rPr>
                <w:rFonts w:ascii="Bookman Old Style" w:hAnsi="Bookman Old Style"/>
                <w:sz w:val="24"/>
                <w:szCs w:val="24"/>
              </w:rPr>
              <w:t>Thabang Tlalajoe</w:t>
            </w:r>
          </w:p>
        </w:tc>
        <w:tc>
          <w:tcPr>
            <w:tcW w:w="2270" w:type="dxa"/>
          </w:tcPr>
          <w:p w:rsidR="005B17C0" w:rsidRPr="00310F3A" w:rsidRDefault="005B17C0" w:rsidP="003A726B">
            <w:pPr>
              <w:rPr>
                <w:rFonts w:ascii="Bookman Old Style" w:hAnsi="Bookman Old Style"/>
                <w:sz w:val="24"/>
                <w:szCs w:val="24"/>
              </w:rPr>
            </w:pPr>
            <w:r w:rsidRPr="00310F3A">
              <w:rPr>
                <w:rFonts w:ascii="Bookman Old Style" w:hAnsi="Bookman Old Style"/>
                <w:sz w:val="24"/>
                <w:szCs w:val="24"/>
              </w:rPr>
              <w:t>UNDP</w:t>
            </w:r>
          </w:p>
        </w:tc>
        <w:tc>
          <w:tcPr>
            <w:tcW w:w="2394" w:type="dxa"/>
          </w:tcPr>
          <w:p w:rsidR="005B17C0" w:rsidRPr="00310F3A" w:rsidRDefault="005B17C0" w:rsidP="003A726B">
            <w:pPr>
              <w:rPr>
                <w:rFonts w:ascii="Bookman Old Style" w:hAnsi="Bookman Old Style"/>
              </w:rPr>
            </w:pPr>
            <w:r w:rsidRPr="00310F3A">
              <w:rPr>
                <w:rFonts w:ascii="Bookman Old Style" w:hAnsi="Bookman Old Style"/>
              </w:rPr>
              <w:t>CDGG Project Manager</w:t>
            </w:r>
          </w:p>
        </w:tc>
        <w:tc>
          <w:tcPr>
            <w:tcW w:w="2394" w:type="dxa"/>
          </w:tcPr>
          <w:p w:rsidR="005B17C0" w:rsidRPr="00310F3A" w:rsidRDefault="00936155" w:rsidP="003A726B">
            <w:pPr>
              <w:rPr>
                <w:rFonts w:ascii="Bookman Old Style" w:hAnsi="Bookman Old Style"/>
              </w:rPr>
            </w:pPr>
            <w:hyperlink r:id="rId34" w:history="1">
              <w:r w:rsidR="005B17C0" w:rsidRPr="00310F3A">
                <w:rPr>
                  <w:rStyle w:val="Hyperlink"/>
                  <w:rFonts w:ascii="Bookman Old Style" w:hAnsi="Bookman Old Style"/>
                </w:rPr>
                <w:t>Thabang.tlalajoe@undp.org</w:t>
              </w:r>
            </w:hyperlink>
          </w:p>
          <w:p w:rsidR="005B17C0" w:rsidRPr="00310F3A" w:rsidRDefault="005B17C0" w:rsidP="003A726B">
            <w:pPr>
              <w:rPr>
                <w:rFonts w:ascii="Bookman Old Style" w:hAnsi="Bookman Old Style"/>
              </w:rPr>
            </w:pPr>
            <w:r w:rsidRPr="00310F3A">
              <w:rPr>
                <w:rFonts w:ascii="Bookman Old Style" w:hAnsi="Bookman Old Style"/>
              </w:rPr>
              <w:t>Cell: 266 5886 0303</w:t>
            </w:r>
          </w:p>
        </w:tc>
      </w:tr>
    </w:tbl>
    <w:p w:rsidR="005B17C0" w:rsidRDefault="005B17C0" w:rsidP="003A726B">
      <w:pPr>
        <w:tabs>
          <w:tab w:val="num" w:pos="540"/>
        </w:tabs>
        <w:rPr>
          <w:rFonts w:ascii="Bookman Old Style" w:hAnsi="Bookman Old Style"/>
          <w:szCs w:val="22"/>
          <w:lang w:val="en-ZA"/>
        </w:rPr>
      </w:pPr>
    </w:p>
    <w:p w:rsidR="005B17C0" w:rsidRDefault="005B17C0" w:rsidP="003A726B">
      <w:pPr>
        <w:tabs>
          <w:tab w:val="num" w:pos="540"/>
        </w:tabs>
        <w:rPr>
          <w:rFonts w:ascii="Bookman Old Style" w:hAnsi="Bookman Old Style"/>
          <w:szCs w:val="22"/>
          <w:lang w:val="en-ZA"/>
        </w:rPr>
      </w:pPr>
    </w:p>
    <w:p w:rsidR="005B17C0" w:rsidRDefault="005B17C0" w:rsidP="003A726B">
      <w:pPr>
        <w:tabs>
          <w:tab w:val="num" w:pos="540"/>
        </w:tabs>
        <w:rPr>
          <w:rFonts w:ascii="Bookman Old Style" w:hAnsi="Bookman Old Style"/>
          <w:szCs w:val="22"/>
          <w:lang w:val="en-ZA"/>
        </w:rPr>
      </w:pPr>
    </w:p>
    <w:p w:rsidR="008D309C" w:rsidRDefault="008D309C"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7E7C8D" w:rsidRDefault="007E7C8D" w:rsidP="003A726B">
      <w:pPr>
        <w:tabs>
          <w:tab w:val="num" w:pos="540"/>
        </w:tabs>
        <w:rPr>
          <w:rFonts w:ascii="Bookman Old Style" w:hAnsi="Bookman Old Style"/>
          <w:szCs w:val="22"/>
          <w:lang w:val="en-ZA"/>
        </w:rPr>
      </w:pPr>
    </w:p>
    <w:p w:rsidR="007E7C8D" w:rsidRDefault="007E7C8D" w:rsidP="003A726B">
      <w:pPr>
        <w:tabs>
          <w:tab w:val="num" w:pos="540"/>
        </w:tabs>
        <w:rPr>
          <w:rFonts w:ascii="Bookman Old Style" w:hAnsi="Bookman Old Style"/>
          <w:szCs w:val="22"/>
          <w:lang w:val="en-ZA"/>
        </w:rPr>
      </w:pPr>
    </w:p>
    <w:p w:rsidR="007E7C8D" w:rsidRDefault="007E7C8D" w:rsidP="003A726B">
      <w:pPr>
        <w:tabs>
          <w:tab w:val="num" w:pos="540"/>
        </w:tabs>
        <w:rPr>
          <w:rFonts w:ascii="Bookman Old Style" w:hAnsi="Bookman Old Style"/>
          <w:szCs w:val="22"/>
          <w:lang w:val="en-ZA"/>
        </w:rPr>
      </w:pPr>
    </w:p>
    <w:p w:rsidR="007E7C8D" w:rsidRDefault="007E7C8D" w:rsidP="003A726B">
      <w:pPr>
        <w:tabs>
          <w:tab w:val="num" w:pos="540"/>
        </w:tabs>
        <w:rPr>
          <w:rFonts w:ascii="Bookman Old Style" w:hAnsi="Bookman Old Style"/>
          <w:szCs w:val="22"/>
          <w:lang w:val="en-ZA"/>
        </w:rPr>
      </w:pPr>
    </w:p>
    <w:p w:rsidR="007E7C8D" w:rsidRDefault="007E7C8D" w:rsidP="003A726B">
      <w:pPr>
        <w:tabs>
          <w:tab w:val="num" w:pos="540"/>
        </w:tabs>
        <w:rPr>
          <w:rFonts w:ascii="Bookman Old Style" w:hAnsi="Bookman Old Style"/>
          <w:szCs w:val="22"/>
          <w:lang w:val="en-ZA"/>
        </w:rPr>
      </w:pPr>
    </w:p>
    <w:p w:rsidR="007E7C8D" w:rsidRDefault="007E7C8D" w:rsidP="003A726B">
      <w:pPr>
        <w:tabs>
          <w:tab w:val="num" w:pos="540"/>
        </w:tabs>
        <w:rPr>
          <w:rFonts w:ascii="Bookman Old Style" w:hAnsi="Bookman Old Style"/>
          <w:szCs w:val="22"/>
          <w:lang w:val="en-ZA"/>
        </w:rPr>
      </w:pPr>
    </w:p>
    <w:p w:rsidR="007E7C8D" w:rsidRDefault="007E7C8D"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CE5C24" w:rsidRDefault="00CE5C24" w:rsidP="003A726B">
      <w:pPr>
        <w:tabs>
          <w:tab w:val="num" w:pos="540"/>
        </w:tabs>
        <w:rPr>
          <w:rFonts w:ascii="Bookman Old Style" w:hAnsi="Bookman Old Style"/>
          <w:szCs w:val="22"/>
          <w:lang w:val="en-ZA"/>
        </w:rPr>
      </w:pPr>
    </w:p>
    <w:p w:rsidR="008D309C" w:rsidRPr="003A726B" w:rsidRDefault="008D309C" w:rsidP="003A726B">
      <w:pPr>
        <w:tabs>
          <w:tab w:val="num" w:pos="540"/>
        </w:tabs>
        <w:rPr>
          <w:rFonts w:ascii="Bookman Old Style" w:hAnsi="Bookman Old Style"/>
          <w:b/>
          <w:szCs w:val="22"/>
          <w:lang w:val="en-ZA"/>
        </w:rPr>
      </w:pPr>
    </w:p>
    <w:p w:rsidR="005B17C0" w:rsidRPr="003A726B" w:rsidRDefault="003A726B" w:rsidP="003A726B">
      <w:pPr>
        <w:tabs>
          <w:tab w:val="num" w:pos="540"/>
        </w:tabs>
        <w:rPr>
          <w:rFonts w:ascii="Bookman Old Style" w:hAnsi="Bookman Old Style"/>
          <w:b/>
          <w:szCs w:val="22"/>
          <w:lang w:val="en-ZA"/>
        </w:rPr>
      </w:pPr>
      <w:r w:rsidRPr="003A726B">
        <w:rPr>
          <w:rFonts w:ascii="Bookman Old Style" w:hAnsi="Bookman Old Style"/>
          <w:b/>
          <w:szCs w:val="22"/>
          <w:lang w:val="en-ZA"/>
        </w:rPr>
        <w:t>APPENDIX TWO</w:t>
      </w:r>
    </w:p>
    <w:p w:rsidR="005B17C0" w:rsidRPr="002C3407" w:rsidRDefault="005B17C0" w:rsidP="003A726B">
      <w:pPr>
        <w:pStyle w:val="Heading1"/>
        <w:jc w:val="both"/>
        <w:rPr>
          <w:rFonts w:ascii="Bookman Old Style" w:hAnsi="Bookman Old Style"/>
          <w:b w:val="0"/>
          <w:sz w:val="16"/>
          <w:szCs w:val="16"/>
          <w:u w:val="single"/>
        </w:rPr>
      </w:pPr>
      <w:bookmarkStart w:id="97" w:name="_Toc376185577"/>
      <w:bookmarkStart w:id="98" w:name="_Toc376244717"/>
      <w:r w:rsidRPr="002C3407">
        <w:rPr>
          <w:rFonts w:ascii="Bookman Old Style" w:hAnsi="Bookman Old Style"/>
          <w:sz w:val="16"/>
          <w:szCs w:val="16"/>
          <w:u w:val="single"/>
        </w:rPr>
        <w:t>QUESTIONAIRE A: GOVERNMENT &amp; POLITICAL REPRESENTATIVES</w:t>
      </w:r>
      <w:bookmarkEnd w:id="97"/>
      <w:bookmarkEnd w:id="98"/>
    </w:p>
    <w:p w:rsidR="005B17C0" w:rsidRPr="002C3407" w:rsidRDefault="005B17C0" w:rsidP="003A726B">
      <w:pPr>
        <w:rPr>
          <w:rFonts w:ascii="Bookman Old Style" w:hAnsi="Bookman Old Style"/>
          <w:sz w:val="16"/>
          <w:szCs w:val="16"/>
        </w:rPr>
      </w:pPr>
    </w:p>
    <w:p w:rsidR="005B17C0" w:rsidRPr="002C3407" w:rsidRDefault="005B17C0" w:rsidP="003A726B">
      <w:pPr>
        <w:pStyle w:val="Heading1"/>
        <w:jc w:val="both"/>
        <w:rPr>
          <w:rFonts w:ascii="Bookman Old Style" w:hAnsi="Bookman Old Style"/>
          <w:b w:val="0"/>
          <w:sz w:val="16"/>
          <w:szCs w:val="16"/>
          <w:u w:val="single"/>
        </w:rPr>
      </w:pPr>
      <w:bookmarkStart w:id="99" w:name="_Toc376185578"/>
      <w:bookmarkStart w:id="100" w:name="_Toc376244718"/>
      <w:r w:rsidRPr="002C3407">
        <w:rPr>
          <w:rFonts w:ascii="Bookman Old Style" w:hAnsi="Bookman Old Style"/>
          <w:sz w:val="16"/>
          <w:szCs w:val="16"/>
          <w:u w:val="single"/>
        </w:rPr>
        <w:t>INTERVIEW QUESTIONS: COALITION BUILDING</w:t>
      </w:r>
      <w:bookmarkEnd w:id="99"/>
      <w:bookmarkEnd w:id="100"/>
    </w:p>
    <w:p w:rsidR="005B17C0" w:rsidRPr="002C3407" w:rsidRDefault="005B17C0" w:rsidP="003A726B">
      <w:pPr>
        <w:rPr>
          <w:rFonts w:ascii="Bookman Old Style" w:hAnsi="Bookman Old Style"/>
          <w:sz w:val="16"/>
          <w:szCs w:val="16"/>
        </w:rPr>
      </w:pPr>
    </w:p>
    <w:p w:rsidR="005B17C0" w:rsidRPr="002C3407" w:rsidRDefault="005B17C0" w:rsidP="003A726B">
      <w:pPr>
        <w:rPr>
          <w:rFonts w:ascii="Bookman Old Style" w:hAnsi="Bookman Old Style"/>
          <w:b/>
          <w:sz w:val="16"/>
          <w:szCs w:val="16"/>
        </w:rPr>
      </w:pPr>
      <w:r w:rsidRPr="002C3407">
        <w:rPr>
          <w:rFonts w:ascii="Bookman Old Style" w:hAnsi="Bookman Old Style"/>
          <w:b/>
          <w:sz w:val="16"/>
          <w:szCs w:val="16"/>
        </w:rPr>
        <w:t>Strategy/direction:</w:t>
      </w:r>
    </w:p>
    <w:p w:rsidR="005B17C0" w:rsidRPr="002C3407" w:rsidRDefault="005B17C0" w:rsidP="003A726B">
      <w:pPr>
        <w:pStyle w:val="ListParagraph"/>
        <w:tabs>
          <w:tab w:val="left" w:pos="2700"/>
        </w:tabs>
        <w:rPr>
          <w:rFonts w:ascii="Bookman Old Style" w:hAnsi="Bookman Old Style" w:cs="Arial"/>
          <w:color w:val="333333"/>
          <w:sz w:val="16"/>
          <w:szCs w:val="16"/>
          <w:lang w:eastAsia="en-ZA"/>
        </w:rPr>
      </w:pPr>
    </w:p>
    <w:p w:rsidR="005B17C0" w:rsidRPr="002C3407" w:rsidRDefault="005B17C0" w:rsidP="003A726B">
      <w:pPr>
        <w:pStyle w:val="ListParagraph"/>
        <w:numPr>
          <w:ilvl w:val="0"/>
          <w:numId w:val="32"/>
        </w:numPr>
        <w:tabs>
          <w:tab w:val="left" w:pos="2700"/>
        </w:tabs>
        <w:suppressAutoHyphens w:val="0"/>
        <w:rPr>
          <w:rFonts w:ascii="Bookman Old Style" w:hAnsi="Bookman Old Style" w:cs="Arial"/>
          <w:color w:val="333333"/>
          <w:sz w:val="16"/>
          <w:szCs w:val="16"/>
          <w:lang w:eastAsia="en-ZA"/>
        </w:rPr>
      </w:pPr>
      <w:r w:rsidRPr="002C3407">
        <w:rPr>
          <w:rFonts w:ascii="Bookman Old Style" w:hAnsi="Bookman Old Style"/>
          <w:sz w:val="16"/>
          <w:szCs w:val="16"/>
        </w:rPr>
        <w:t xml:space="preserve">How relevant, if at all, was </w:t>
      </w:r>
      <w:r w:rsidRPr="002C3407">
        <w:rPr>
          <w:rFonts w:ascii="Bookman Old Style" w:hAnsi="Bookman Old Style" w:cs="Arial"/>
          <w:color w:val="333333"/>
          <w:sz w:val="16"/>
          <w:szCs w:val="16"/>
          <w:lang w:eastAsia="en-ZA"/>
        </w:rPr>
        <w:t>UNDP’s Lesotho Consensus and Electoral Reform Program to the needs of government, parliament and Lesotho as a country after the 2012 parliamentary elections?</w:t>
      </w:r>
    </w:p>
    <w:p w:rsidR="005B17C0" w:rsidRPr="002C3407" w:rsidRDefault="005B17C0" w:rsidP="003A726B">
      <w:pPr>
        <w:pStyle w:val="ListParagraph"/>
        <w:tabs>
          <w:tab w:val="left" w:pos="2700"/>
        </w:tabs>
        <w:rPr>
          <w:rFonts w:ascii="Bookman Old Style" w:hAnsi="Bookman Old Style" w:cs="Arial"/>
          <w:color w:val="333333"/>
          <w:sz w:val="16"/>
          <w:szCs w:val="16"/>
          <w:lang w:eastAsia="en-ZA"/>
        </w:rPr>
      </w:pPr>
    </w:p>
    <w:p w:rsidR="005B17C0" w:rsidRPr="002C3407" w:rsidRDefault="005B17C0" w:rsidP="003A726B">
      <w:pPr>
        <w:pStyle w:val="ListParagraph"/>
        <w:numPr>
          <w:ilvl w:val="0"/>
          <w:numId w:val="32"/>
        </w:numPr>
        <w:tabs>
          <w:tab w:val="left" w:pos="2700"/>
        </w:tabs>
        <w:suppressAutoHyphens w:val="0"/>
        <w:rPr>
          <w:rFonts w:ascii="Bookman Old Style" w:hAnsi="Bookman Old Style"/>
          <w:sz w:val="16"/>
          <w:szCs w:val="16"/>
        </w:rPr>
      </w:pPr>
      <w:r w:rsidRPr="002C3407">
        <w:rPr>
          <w:rFonts w:ascii="Bookman Old Style" w:hAnsi="Bookman Old Style"/>
          <w:sz w:val="16"/>
          <w:szCs w:val="16"/>
        </w:rPr>
        <w:t xml:space="preserve">In your view, was the program aligned to the needs of stakeholders, [particularly the state institutions]? </w:t>
      </w:r>
      <w:r w:rsidRPr="002C3407">
        <w:rPr>
          <w:rFonts w:ascii="Bookman Old Style" w:hAnsi="Bookman Old Style"/>
          <w:b/>
          <w:sz w:val="16"/>
          <w:szCs w:val="16"/>
        </w:rPr>
        <w:t>(Inclusiveness)</w:t>
      </w:r>
    </w:p>
    <w:p w:rsidR="005B17C0" w:rsidRPr="002C3407" w:rsidRDefault="005B17C0" w:rsidP="003A726B">
      <w:pPr>
        <w:rPr>
          <w:rFonts w:ascii="Bookman Old Style" w:hAnsi="Bookman Old Style"/>
          <w:sz w:val="16"/>
          <w:szCs w:val="16"/>
        </w:rPr>
      </w:pPr>
    </w:p>
    <w:p w:rsidR="005B17C0" w:rsidRPr="002C3407" w:rsidRDefault="005B17C0" w:rsidP="003A726B">
      <w:pPr>
        <w:pStyle w:val="ListParagraph"/>
        <w:numPr>
          <w:ilvl w:val="0"/>
          <w:numId w:val="32"/>
        </w:numPr>
        <w:suppressAutoHyphens w:val="0"/>
        <w:rPr>
          <w:rFonts w:ascii="Bookman Old Style" w:hAnsi="Bookman Old Style"/>
          <w:sz w:val="16"/>
          <w:szCs w:val="16"/>
        </w:rPr>
      </w:pPr>
      <w:r w:rsidRPr="002C3407">
        <w:rPr>
          <w:rFonts w:ascii="Bookman Old Style" w:hAnsi="Bookman Old Style" w:cs="Arial"/>
          <w:color w:val="333333"/>
          <w:sz w:val="16"/>
          <w:szCs w:val="16"/>
          <w:lang w:eastAsia="en-ZA"/>
        </w:rPr>
        <w:t>Which significant outcome would you directly attribute to UNDP’s Lesotho Consensus and Electoral Reform?</w:t>
      </w:r>
    </w:p>
    <w:p w:rsidR="005B17C0" w:rsidRPr="002C3407" w:rsidRDefault="005B17C0" w:rsidP="003A726B">
      <w:pPr>
        <w:pStyle w:val="ListParagraph"/>
        <w:rPr>
          <w:rFonts w:ascii="Bookman Old Style" w:hAnsi="Bookman Old Style"/>
          <w:sz w:val="16"/>
          <w:szCs w:val="16"/>
        </w:rPr>
      </w:pPr>
    </w:p>
    <w:p w:rsidR="005B17C0" w:rsidRPr="002C3407" w:rsidRDefault="005B17C0" w:rsidP="003A726B">
      <w:pPr>
        <w:pStyle w:val="ListParagraph"/>
        <w:numPr>
          <w:ilvl w:val="0"/>
          <w:numId w:val="32"/>
        </w:numPr>
        <w:tabs>
          <w:tab w:val="left" w:pos="2700"/>
        </w:tabs>
        <w:suppressAutoHyphens w:val="0"/>
        <w:rPr>
          <w:rFonts w:ascii="Bookman Old Style" w:hAnsi="Bookman Old Style"/>
          <w:sz w:val="16"/>
          <w:szCs w:val="16"/>
        </w:rPr>
      </w:pPr>
      <w:r w:rsidRPr="002C3407">
        <w:rPr>
          <w:rFonts w:ascii="Bookman Old Style" w:hAnsi="Bookman Old Style"/>
          <w:sz w:val="16"/>
          <w:szCs w:val="16"/>
        </w:rPr>
        <w:t>Generally, in what ways has the program been responsible for the following factors, if at all?</w:t>
      </w:r>
    </w:p>
    <w:p w:rsidR="005B17C0" w:rsidRPr="002C3407" w:rsidRDefault="005B17C0" w:rsidP="003A726B">
      <w:pPr>
        <w:pStyle w:val="ListParagraph"/>
        <w:rPr>
          <w:rFonts w:ascii="Bookman Old Style" w:hAnsi="Bookman Old Style"/>
          <w:sz w:val="16"/>
          <w:szCs w:val="16"/>
        </w:rPr>
      </w:pPr>
    </w:p>
    <w:p w:rsidR="005B17C0" w:rsidRPr="002C3407" w:rsidRDefault="005B17C0" w:rsidP="003A726B">
      <w:pPr>
        <w:ind w:left="1440"/>
        <w:rPr>
          <w:rFonts w:ascii="Bookman Old Style" w:hAnsi="Bookman Old Style"/>
          <w:sz w:val="16"/>
          <w:szCs w:val="16"/>
        </w:rPr>
      </w:pPr>
      <w:r w:rsidRPr="002C3407">
        <w:rPr>
          <w:rFonts w:ascii="Bookman Old Style" w:hAnsi="Bookman Old Style"/>
          <w:sz w:val="16"/>
          <w:szCs w:val="16"/>
        </w:rPr>
        <w:t>a) Increasing the number of political actors, MPs, CSOs, who understand and implement the basic principles of coalition government building?</w:t>
      </w:r>
    </w:p>
    <w:p w:rsidR="005B17C0" w:rsidRPr="002C3407" w:rsidRDefault="005B17C0" w:rsidP="003A726B">
      <w:pPr>
        <w:ind w:left="1440"/>
        <w:rPr>
          <w:rFonts w:ascii="Bookman Old Style" w:hAnsi="Bookman Old Style"/>
          <w:sz w:val="16"/>
          <w:szCs w:val="16"/>
        </w:rPr>
      </w:pPr>
      <w:r w:rsidRPr="002C3407">
        <w:rPr>
          <w:rFonts w:ascii="Bookman Old Style" w:hAnsi="Bookman Old Style"/>
          <w:sz w:val="16"/>
          <w:szCs w:val="16"/>
        </w:rPr>
        <w:t>b) Improving the functional relationships between the various minority parties</w:t>
      </w:r>
    </w:p>
    <w:p w:rsidR="005B17C0" w:rsidRPr="002C3407" w:rsidRDefault="005B17C0" w:rsidP="003A726B">
      <w:pPr>
        <w:pStyle w:val="FootnoteText"/>
        <w:ind w:left="1440"/>
        <w:rPr>
          <w:rFonts w:ascii="Bookman Old Style" w:hAnsi="Bookman Old Style"/>
          <w:sz w:val="16"/>
          <w:szCs w:val="16"/>
        </w:rPr>
      </w:pPr>
      <w:r w:rsidRPr="002C3407">
        <w:rPr>
          <w:rFonts w:ascii="Bookman Old Style" w:hAnsi="Bookman Old Style"/>
          <w:sz w:val="16"/>
          <w:szCs w:val="16"/>
        </w:rPr>
        <w:t>c) Increasing the number of political parties and civil society actors who adopt reconciliation and mediation as a component of successful political transition.</w:t>
      </w:r>
    </w:p>
    <w:p w:rsidR="005B17C0" w:rsidRPr="002C3407" w:rsidRDefault="005B17C0" w:rsidP="003A726B">
      <w:pPr>
        <w:pStyle w:val="FootnoteText"/>
        <w:rPr>
          <w:rFonts w:ascii="Bookman Old Style" w:hAnsi="Bookman Old Style"/>
          <w:sz w:val="16"/>
          <w:szCs w:val="16"/>
        </w:rPr>
      </w:pPr>
    </w:p>
    <w:p w:rsidR="005B17C0" w:rsidRPr="002C3407" w:rsidRDefault="005B17C0" w:rsidP="003A726B">
      <w:pPr>
        <w:pStyle w:val="FootnoteText"/>
        <w:rPr>
          <w:rFonts w:ascii="Bookman Old Style" w:hAnsi="Bookman Old Style"/>
          <w:b/>
          <w:sz w:val="16"/>
          <w:szCs w:val="16"/>
        </w:rPr>
      </w:pPr>
      <w:r w:rsidRPr="002C3407">
        <w:rPr>
          <w:rFonts w:ascii="Bookman Old Style" w:hAnsi="Bookman Old Style"/>
          <w:b/>
          <w:sz w:val="16"/>
          <w:szCs w:val="16"/>
        </w:rPr>
        <w:t>Quality and Credibility:</w:t>
      </w:r>
    </w:p>
    <w:p w:rsidR="005B17C0" w:rsidRPr="002C3407" w:rsidRDefault="005B17C0" w:rsidP="003A726B">
      <w:pPr>
        <w:pStyle w:val="FootnoteText"/>
        <w:numPr>
          <w:ilvl w:val="0"/>
          <w:numId w:val="32"/>
        </w:numPr>
        <w:suppressAutoHyphens w:val="0"/>
        <w:rPr>
          <w:rFonts w:ascii="Bookman Old Style" w:hAnsi="Bookman Old Style"/>
          <w:sz w:val="16"/>
          <w:szCs w:val="16"/>
        </w:rPr>
      </w:pPr>
      <w:r w:rsidRPr="002C3407">
        <w:rPr>
          <w:rFonts w:ascii="Bookman Old Style" w:hAnsi="Bookman Old Style"/>
          <w:sz w:val="16"/>
          <w:szCs w:val="16"/>
        </w:rPr>
        <w:t>What specific interventions have made a difference [if at all] in increasing knowledge on the understanding and implementation of basic principles of coalition government building?</w:t>
      </w:r>
    </w:p>
    <w:p w:rsidR="005B17C0" w:rsidRPr="002C3407" w:rsidRDefault="005B17C0" w:rsidP="003A726B">
      <w:pPr>
        <w:pStyle w:val="FootnoteText"/>
        <w:ind w:left="720"/>
        <w:rPr>
          <w:rFonts w:ascii="Bookman Old Style" w:hAnsi="Bookman Old Style"/>
          <w:sz w:val="16"/>
          <w:szCs w:val="16"/>
        </w:rPr>
      </w:pPr>
    </w:p>
    <w:p w:rsidR="005B17C0" w:rsidRPr="002C3407" w:rsidRDefault="005B17C0" w:rsidP="003A726B">
      <w:pPr>
        <w:pStyle w:val="FootnoteText"/>
        <w:numPr>
          <w:ilvl w:val="0"/>
          <w:numId w:val="32"/>
        </w:numPr>
        <w:suppressAutoHyphens w:val="0"/>
        <w:rPr>
          <w:rFonts w:ascii="Bookman Old Style" w:hAnsi="Bookman Old Style"/>
          <w:sz w:val="16"/>
          <w:szCs w:val="16"/>
        </w:rPr>
      </w:pPr>
      <w:r w:rsidRPr="002C3407">
        <w:rPr>
          <w:rFonts w:ascii="Bookman Old Style" w:hAnsi="Bookman Old Style"/>
          <w:sz w:val="16"/>
          <w:szCs w:val="16"/>
        </w:rPr>
        <w:t>What specific interventions have made a difference [if at all] in improving the functional relationships between the various minority parties?</w:t>
      </w:r>
    </w:p>
    <w:p w:rsidR="005B17C0" w:rsidRPr="002C3407" w:rsidRDefault="005B17C0" w:rsidP="003A726B">
      <w:pPr>
        <w:pStyle w:val="FootnoteText"/>
        <w:rPr>
          <w:rFonts w:ascii="Bookman Old Style" w:hAnsi="Bookman Old Style"/>
          <w:sz w:val="16"/>
          <w:szCs w:val="16"/>
        </w:rPr>
      </w:pPr>
    </w:p>
    <w:p w:rsidR="005B17C0" w:rsidRPr="002C3407" w:rsidRDefault="005B17C0" w:rsidP="003A726B">
      <w:pPr>
        <w:pStyle w:val="FootnoteText"/>
        <w:numPr>
          <w:ilvl w:val="0"/>
          <w:numId w:val="32"/>
        </w:numPr>
        <w:suppressAutoHyphens w:val="0"/>
        <w:rPr>
          <w:rFonts w:ascii="Bookman Old Style" w:hAnsi="Bookman Old Style"/>
          <w:sz w:val="16"/>
          <w:szCs w:val="16"/>
        </w:rPr>
      </w:pPr>
      <w:r w:rsidRPr="002C3407">
        <w:rPr>
          <w:rFonts w:ascii="Bookman Old Style" w:hAnsi="Bookman Old Style"/>
          <w:sz w:val="16"/>
          <w:szCs w:val="16"/>
        </w:rPr>
        <w:t>What specific interventions have made a difference [if at all] i.e. Increasing the number of political parties and civil society actors who adopt reconciliation and mediation as a component of successful political transition.</w:t>
      </w:r>
    </w:p>
    <w:p w:rsidR="005B17C0" w:rsidRPr="002C3407" w:rsidRDefault="005B17C0" w:rsidP="003A726B">
      <w:pPr>
        <w:pStyle w:val="FootnoteText"/>
        <w:rPr>
          <w:rFonts w:ascii="Bookman Old Style" w:hAnsi="Bookman Old Style"/>
          <w:sz w:val="16"/>
          <w:szCs w:val="16"/>
        </w:rPr>
      </w:pPr>
    </w:p>
    <w:p w:rsidR="005B17C0" w:rsidRPr="002C3407" w:rsidRDefault="005B17C0" w:rsidP="003A726B">
      <w:pPr>
        <w:pStyle w:val="FootnoteText"/>
        <w:numPr>
          <w:ilvl w:val="0"/>
          <w:numId w:val="32"/>
        </w:numPr>
        <w:suppressAutoHyphens w:val="0"/>
        <w:rPr>
          <w:rFonts w:ascii="Bookman Old Style" w:hAnsi="Bookman Old Style"/>
          <w:sz w:val="16"/>
          <w:szCs w:val="16"/>
        </w:rPr>
      </w:pPr>
      <w:r w:rsidRPr="002C3407">
        <w:rPr>
          <w:rFonts w:ascii="Bookman Old Style" w:hAnsi="Bookman Old Style"/>
          <w:sz w:val="16"/>
          <w:szCs w:val="16"/>
        </w:rPr>
        <w:t>To what extent did the cabinet retreat contribute to strengthening the coalition and in rendering better understanding of roles, responsibilities and the need for effective service delivery (if at all).</w:t>
      </w:r>
    </w:p>
    <w:p w:rsidR="005B17C0" w:rsidRPr="002C3407" w:rsidRDefault="005B17C0" w:rsidP="003A726B">
      <w:pPr>
        <w:pStyle w:val="FootnoteText"/>
        <w:ind w:left="720"/>
        <w:rPr>
          <w:rFonts w:ascii="Bookman Old Style" w:hAnsi="Bookman Old Style"/>
          <w:sz w:val="16"/>
          <w:szCs w:val="16"/>
        </w:rPr>
      </w:pPr>
      <w:r w:rsidRPr="002C3407">
        <w:rPr>
          <w:rFonts w:ascii="Bookman Old Style" w:hAnsi="Bookman Old Style"/>
          <w:sz w:val="16"/>
          <w:szCs w:val="16"/>
        </w:rPr>
        <w:t>[In what ways did the training for party leaders held at the Maseru Sun in December this year, contribute to this cause?]</w:t>
      </w:r>
    </w:p>
    <w:p w:rsidR="005B17C0" w:rsidRPr="002C3407" w:rsidRDefault="005B17C0" w:rsidP="003A726B">
      <w:pPr>
        <w:pStyle w:val="FootnoteText"/>
        <w:ind w:left="720"/>
        <w:rPr>
          <w:rFonts w:ascii="Bookman Old Style" w:hAnsi="Bookman Old Style"/>
          <w:sz w:val="16"/>
          <w:szCs w:val="16"/>
        </w:rPr>
      </w:pPr>
    </w:p>
    <w:p w:rsidR="005B17C0" w:rsidRPr="002C3407" w:rsidRDefault="005B17C0" w:rsidP="003A726B">
      <w:pPr>
        <w:pStyle w:val="ListParagraph"/>
        <w:rPr>
          <w:rFonts w:ascii="Bookman Old Style" w:hAnsi="Bookman Old Style"/>
          <w:sz w:val="16"/>
          <w:szCs w:val="16"/>
        </w:rPr>
      </w:pPr>
    </w:p>
    <w:p w:rsidR="005B17C0" w:rsidRPr="002C3407" w:rsidRDefault="005B17C0" w:rsidP="003A726B">
      <w:pPr>
        <w:pStyle w:val="FootnoteText"/>
        <w:rPr>
          <w:rFonts w:ascii="Bookman Old Style" w:hAnsi="Bookman Old Style"/>
          <w:b/>
          <w:sz w:val="16"/>
          <w:szCs w:val="16"/>
        </w:rPr>
      </w:pPr>
      <w:r w:rsidRPr="002C3407">
        <w:rPr>
          <w:rFonts w:ascii="Bookman Old Style" w:hAnsi="Bookman Old Style"/>
          <w:b/>
          <w:sz w:val="16"/>
          <w:szCs w:val="16"/>
        </w:rPr>
        <w:t>Uptake/Impact:</w:t>
      </w:r>
    </w:p>
    <w:p w:rsidR="005B17C0" w:rsidRPr="002C3407" w:rsidRDefault="005B17C0" w:rsidP="003A726B">
      <w:pPr>
        <w:pStyle w:val="ListParagraph"/>
        <w:rPr>
          <w:rFonts w:ascii="Bookman Old Style" w:hAnsi="Bookman Old Style"/>
          <w:sz w:val="16"/>
          <w:szCs w:val="16"/>
        </w:rPr>
      </w:pPr>
    </w:p>
    <w:p w:rsidR="005B17C0" w:rsidRPr="002C3407" w:rsidRDefault="005B17C0" w:rsidP="003A726B">
      <w:pPr>
        <w:pStyle w:val="FootnoteText"/>
        <w:numPr>
          <w:ilvl w:val="0"/>
          <w:numId w:val="33"/>
        </w:numPr>
        <w:suppressAutoHyphens w:val="0"/>
        <w:rPr>
          <w:rFonts w:ascii="Bookman Old Style" w:hAnsi="Bookman Old Style"/>
          <w:sz w:val="16"/>
          <w:szCs w:val="16"/>
        </w:rPr>
      </w:pPr>
      <w:r w:rsidRPr="002C3407">
        <w:rPr>
          <w:rFonts w:ascii="Bookman Old Style" w:hAnsi="Bookman Old Style"/>
          <w:sz w:val="16"/>
          <w:szCs w:val="16"/>
        </w:rPr>
        <w:t>Quality: how relevant was the content on Performance Management Systems (PMS) training?</w:t>
      </w:r>
    </w:p>
    <w:p w:rsidR="005B17C0" w:rsidRPr="002C3407" w:rsidRDefault="005B17C0" w:rsidP="003A726B">
      <w:pPr>
        <w:pStyle w:val="FootnoteText"/>
        <w:numPr>
          <w:ilvl w:val="0"/>
          <w:numId w:val="33"/>
        </w:numPr>
        <w:suppressAutoHyphens w:val="0"/>
        <w:rPr>
          <w:rFonts w:ascii="Bookman Old Style" w:hAnsi="Bookman Old Style"/>
          <w:sz w:val="16"/>
          <w:szCs w:val="16"/>
        </w:rPr>
      </w:pPr>
      <w:r w:rsidRPr="002C3407">
        <w:rPr>
          <w:rFonts w:ascii="Bookman Old Style" w:hAnsi="Bookman Old Style"/>
          <w:sz w:val="16"/>
          <w:szCs w:val="16"/>
        </w:rPr>
        <w:t xml:space="preserve">Have the outcomes of the PMS training been applied? If so, in what ways? </w:t>
      </w:r>
    </w:p>
    <w:p w:rsidR="005B17C0" w:rsidRPr="002C3407" w:rsidRDefault="005B17C0" w:rsidP="003A726B">
      <w:pPr>
        <w:pStyle w:val="FootnoteText"/>
        <w:numPr>
          <w:ilvl w:val="0"/>
          <w:numId w:val="33"/>
        </w:numPr>
        <w:suppressAutoHyphens w:val="0"/>
        <w:rPr>
          <w:rFonts w:ascii="Bookman Old Style" w:hAnsi="Bookman Old Style"/>
          <w:sz w:val="16"/>
          <w:szCs w:val="16"/>
        </w:rPr>
      </w:pPr>
      <w:r w:rsidRPr="002C3407">
        <w:rPr>
          <w:rFonts w:ascii="Bookman Old Style" w:hAnsi="Bookman Old Style"/>
          <w:sz w:val="16"/>
          <w:szCs w:val="16"/>
        </w:rPr>
        <w:t xml:space="preserve">Can the presence of strategic plans in government departments be directly attributed to UNDP’s capacity input on the PMS training? </w:t>
      </w:r>
      <w:r w:rsidRPr="002C3407">
        <w:rPr>
          <w:rFonts w:ascii="Bookman Old Style" w:hAnsi="Bookman Old Style"/>
          <w:b/>
          <w:sz w:val="16"/>
          <w:szCs w:val="16"/>
        </w:rPr>
        <w:t>[tangible evidence to be requested]</w:t>
      </w:r>
    </w:p>
    <w:p w:rsidR="005B17C0" w:rsidRPr="002C3407" w:rsidRDefault="005B17C0" w:rsidP="003A726B">
      <w:pPr>
        <w:pStyle w:val="FootnoteText"/>
        <w:ind w:left="720"/>
        <w:rPr>
          <w:rFonts w:ascii="Bookman Old Style" w:hAnsi="Bookman Old Style"/>
          <w:sz w:val="16"/>
          <w:szCs w:val="16"/>
        </w:rPr>
      </w:pPr>
    </w:p>
    <w:p w:rsidR="005B17C0" w:rsidRPr="002C3407" w:rsidRDefault="005B17C0" w:rsidP="003A726B">
      <w:pPr>
        <w:pStyle w:val="FootnoteText"/>
        <w:numPr>
          <w:ilvl w:val="0"/>
          <w:numId w:val="33"/>
        </w:numPr>
        <w:suppressAutoHyphens w:val="0"/>
        <w:rPr>
          <w:rFonts w:ascii="Bookman Old Style" w:hAnsi="Bookman Old Style"/>
          <w:sz w:val="16"/>
          <w:szCs w:val="16"/>
        </w:rPr>
      </w:pPr>
      <w:r w:rsidRPr="002C3407">
        <w:rPr>
          <w:rFonts w:ascii="Bookman Old Style" w:hAnsi="Bookman Old Style"/>
          <w:sz w:val="16"/>
          <w:szCs w:val="16"/>
        </w:rPr>
        <w:t>Were there any negative effects resulting from UNDP/donor support to election related activities in 2012/2013?</w:t>
      </w:r>
    </w:p>
    <w:p w:rsidR="005B17C0" w:rsidRPr="002C3407" w:rsidRDefault="005B17C0" w:rsidP="003A726B">
      <w:pPr>
        <w:pStyle w:val="FootnoteText"/>
        <w:ind w:left="720"/>
        <w:rPr>
          <w:rFonts w:ascii="Bookman Old Style" w:hAnsi="Bookman Old Style"/>
          <w:sz w:val="16"/>
          <w:szCs w:val="16"/>
        </w:rPr>
      </w:pPr>
    </w:p>
    <w:p w:rsidR="005B17C0" w:rsidRPr="002C3407" w:rsidRDefault="005B17C0" w:rsidP="003A726B">
      <w:pPr>
        <w:pStyle w:val="FootnoteText"/>
        <w:numPr>
          <w:ilvl w:val="0"/>
          <w:numId w:val="33"/>
        </w:numPr>
        <w:suppressAutoHyphens w:val="0"/>
        <w:rPr>
          <w:rFonts w:ascii="Bookman Old Style" w:hAnsi="Bookman Old Style"/>
          <w:sz w:val="16"/>
          <w:szCs w:val="16"/>
        </w:rPr>
      </w:pPr>
      <w:r w:rsidRPr="002C3407">
        <w:rPr>
          <w:rFonts w:ascii="Bookman Old Style" w:hAnsi="Bookman Old Style"/>
          <w:sz w:val="16"/>
          <w:szCs w:val="16"/>
        </w:rPr>
        <w:t xml:space="preserve">What are the lessons learnt from this program and how can future interventions build on it? </w:t>
      </w:r>
    </w:p>
    <w:p w:rsidR="005B17C0" w:rsidRPr="002C3407" w:rsidRDefault="005B17C0" w:rsidP="003A726B">
      <w:pPr>
        <w:pStyle w:val="ListParagraph"/>
        <w:rPr>
          <w:rFonts w:ascii="Bookman Old Style" w:hAnsi="Bookman Old Style"/>
          <w:sz w:val="16"/>
          <w:szCs w:val="16"/>
        </w:rPr>
      </w:pPr>
    </w:p>
    <w:p w:rsidR="005B17C0" w:rsidRPr="002C3407" w:rsidRDefault="005B17C0" w:rsidP="003A726B">
      <w:pPr>
        <w:pStyle w:val="FootnoteText"/>
        <w:rPr>
          <w:rFonts w:ascii="Bookman Old Style" w:hAnsi="Bookman Old Style"/>
          <w:b/>
          <w:sz w:val="16"/>
          <w:szCs w:val="16"/>
        </w:rPr>
      </w:pPr>
      <w:r w:rsidRPr="002C3407">
        <w:rPr>
          <w:rFonts w:ascii="Bookman Old Style" w:hAnsi="Bookman Old Style"/>
          <w:b/>
          <w:sz w:val="16"/>
          <w:szCs w:val="16"/>
        </w:rPr>
        <w:t xml:space="preserve">Did the PMS achieve the </w:t>
      </w:r>
      <w:proofErr w:type="gramStart"/>
      <w:r w:rsidRPr="002C3407">
        <w:rPr>
          <w:rFonts w:ascii="Bookman Old Style" w:hAnsi="Bookman Old Style"/>
          <w:b/>
          <w:sz w:val="16"/>
          <w:szCs w:val="16"/>
        </w:rPr>
        <w:t>following:</w:t>
      </w:r>
      <w:proofErr w:type="gramEnd"/>
    </w:p>
    <w:p w:rsidR="005B17C0" w:rsidRPr="002C3407" w:rsidRDefault="005B17C0" w:rsidP="003A726B">
      <w:pPr>
        <w:pStyle w:val="FootnoteText"/>
        <w:rPr>
          <w:rFonts w:ascii="Bookman Old Style" w:hAnsi="Bookman Old Style"/>
          <w:sz w:val="16"/>
          <w:szCs w:val="16"/>
        </w:rPr>
      </w:pPr>
    </w:p>
    <w:p w:rsidR="005B17C0" w:rsidRPr="002C3407" w:rsidRDefault="005B17C0" w:rsidP="003A726B">
      <w:pPr>
        <w:numPr>
          <w:ilvl w:val="0"/>
          <w:numId w:val="33"/>
        </w:numPr>
        <w:suppressAutoHyphens w:val="0"/>
        <w:spacing w:line="276" w:lineRule="auto"/>
        <w:rPr>
          <w:rFonts w:ascii="Bookman Old Style" w:hAnsi="Bookman Old Style" w:cs="Arial"/>
          <w:sz w:val="16"/>
          <w:szCs w:val="16"/>
        </w:rPr>
      </w:pPr>
      <w:r w:rsidRPr="002C3407">
        <w:rPr>
          <w:rFonts w:ascii="Bookman Old Style" w:hAnsi="Bookman Old Style" w:cs="Arial"/>
          <w:sz w:val="16"/>
          <w:szCs w:val="16"/>
        </w:rPr>
        <w:t>Common understanding of the strategic priorities of the Coalition Government, in context of the on-going Development Plan;</w:t>
      </w:r>
    </w:p>
    <w:p w:rsidR="005B17C0" w:rsidRPr="002C3407" w:rsidRDefault="005B17C0" w:rsidP="003A726B">
      <w:pPr>
        <w:numPr>
          <w:ilvl w:val="0"/>
          <w:numId w:val="33"/>
        </w:numPr>
        <w:suppressAutoHyphens w:val="0"/>
        <w:spacing w:line="276" w:lineRule="auto"/>
        <w:rPr>
          <w:rFonts w:ascii="Bookman Old Style" w:hAnsi="Bookman Old Style" w:cs="Arial"/>
          <w:sz w:val="16"/>
          <w:szCs w:val="16"/>
        </w:rPr>
      </w:pPr>
      <w:r w:rsidRPr="002C3407">
        <w:rPr>
          <w:rFonts w:ascii="Bookman Old Style" w:hAnsi="Bookman Old Style" w:cs="Arial"/>
          <w:sz w:val="16"/>
          <w:szCs w:val="16"/>
        </w:rPr>
        <w:t>Assessment of governance and service delivery challenges facing Lesotho and options for addressing them;</w:t>
      </w:r>
    </w:p>
    <w:p w:rsidR="005B17C0" w:rsidRPr="002C3407" w:rsidRDefault="005B17C0" w:rsidP="003A726B">
      <w:pPr>
        <w:numPr>
          <w:ilvl w:val="0"/>
          <w:numId w:val="33"/>
        </w:numPr>
        <w:suppressAutoHyphens w:val="0"/>
        <w:spacing w:line="276" w:lineRule="auto"/>
        <w:rPr>
          <w:rFonts w:ascii="Bookman Old Style" w:hAnsi="Bookman Old Style" w:cs="Arial"/>
          <w:sz w:val="16"/>
          <w:szCs w:val="16"/>
        </w:rPr>
      </w:pPr>
      <w:r w:rsidRPr="002C3407">
        <w:rPr>
          <w:rFonts w:ascii="Bookman Old Style" w:hAnsi="Bookman Old Style" w:cs="Arial"/>
          <w:sz w:val="16"/>
          <w:szCs w:val="16"/>
        </w:rPr>
        <w:t xml:space="preserve">Common understanding of the roles of Ministers, Deputy Ministers, and Principal Secretaries and steps to ensure accountability and performance of these strategic –level officers; and </w:t>
      </w:r>
    </w:p>
    <w:p w:rsidR="005B17C0" w:rsidRPr="002C3407" w:rsidRDefault="005B17C0" w:rsidP="003A726B">
      <w:pPr>
        <w:numPr>
          <w:ilvl w:val="0"/>
          <w:numId w:val="33"/>
        </w:numPr>
        <w:suppressAutoHyphens w:val="0"/>
        <w:spacing w:line="276" w:lineRule="auto"/>
        <w:rPr>
          <w:rFonts w:ascii="Bookman Old Style" w:hAnsi="Bookman Old Style" w:cs="Arial"/>
          <w:sz w:val="16"/>
          <w:szCs w:val="16"/>
        </w:rPr>
      </w:pPr>
      <w:r w:rsidRPr="002C3407">
        <w:rPr>
          <w:rFonts w:ascii="Bookman Old Style" w:hAnsi="Bookman Old Style" w:cs="Arial"/>
          <w:sz w:val="16"/>
          <w:szCs w:val="16"/>
        </w:rPr>
        <w:t>Increased trust and improved relationships amongst members of Government, resulting in improved ability to deliver effective, people-centred Coalition Government.</w:t>
      </w:r>
    </w:p>
    <w:p w:rsidR="005B17C0" w:rsidRPr="002C3407" w:rsidRDefault="005B17C0" w:rsidP="003A726B">
      <w:pPr>
        <w:pStyle w:val="ListParagraph"/>
        <w:rPr>
          <w:rFonts w:ascii="Bookman Old Style" w:hAnsi="Bookman Old Style"/>
          <w:sz w:val="16"/>
          <w:szCs w:val="16"/>
        </w:rPr>
      </w:pPr>
    </w:p>
    <w:p w:rsidR="005B17C0" w:rsidRPr="002C3407" w:rsidRDefault="005B17C0" w:rsidP="003A726B">
      <w:pPr>
        <w:pStyle w:val="FootnoteText"/>
        <w:rPr>
          <w:rFonts w:ascii="Bookman Old Style" w:hAnsi="Bookman Old Style"/>
          <w:b/>
          <w:sz w:val="16"/>
          <w:szCs w:val="16"/>
        </w:rPr>
      </w:pPr>
      <w:r w:rsidRPr="002C3407">
        <w:rPr>
          <w:rFonts w:ascii="Bookman Old Style" w:hAnsi="Bookman Old Style"/>
          <w:b/>
          <w:sz w:val="16"/>
          <w:szCs w:val="16"/>
        </w:rPr>
        <w:t>(</w:t>
      </w:r>
      <w:proofErr w:type="gramStart"/>
      <w:r w:rsidRPr="002C3407">
        <w:rPr>
          <w:rFonts w:ascii="Bookman Old Style" w:hAnsi="Bookman Old Style"/>
          <w:b/>
          <w:sz w:val="16"/>
          <w:szCs w:val="16"/>
        </w:rPr>
        <w:t>verification</w:t>
      </w:r>
      <w:proofErr w:type="gramEnd"/>
      <w:r w:rsidRPr="002C3407">
        <w:rPr>
          <w:rFonts w:ascii="Bookman Old Style" w:hAnsi="Bookman Old Style"/>
          <w:b/>
          <w:sz w:val="16"/>
          <w:szCs w:val="16"/>
        </w:rPr>
        <w:t xml:space="preserve">: outcomes/decisions through minutes, issued decrees of parliament </w:t>
      </w:r>
      <w:proofErr w:type="spellStart"/>
      <w:r w:rsidRPr="002C3407">
        <w:rPr>
          <w:rFonts w:ascii="Bookman Old Style" w:hAnsi="Bookman Old Style"/>
          <w:b/>
          <w:sz w:val="16"/>
          <w:szCs w:val="16"/>
        </w:rPr>
        <w:t>etc</w:t>
      </w:r>
      <w:proofErr w:type="spellEnd"/>
      <w:r w:rsidRPr="002C3407">
        <w:rPr>
          <w:rFonts w:ascii="Bookman Old Style" w:hAnsi="Bookman Old Style"/>
          <w:b/>
          <w:sz w:val="16"/>
          <w:szCs w:val="16"/>
        </w:rPr>
        <w:t>)</w:t>
      </w:r>
    </w:p>
    <w:p w:rsidR="005B17C0" w:rsidRPr="002C3407" w:rsidRDefault="005B17C0" w:rsidP="003A726B">
      <w:pPr>
        <w:rPr>
          <w:rFonts w:ascii="Bookman Old Style" w:hAnsi="Bookman Old Style"/>
          <w:sz w:val="16"/>
          <w:szCs w:val="16"/>
        </w:rPr>
      </w:pPr>
    </w:p>
    <w:p w:rsidR="005B17C0" w:rsidRPr="002C3407" w:rsidRDefault="005B17C0" w:rsidP="003A726B">
      <w:pPr>
        <w:tabs>
          <w:tab w:val="left" w:pos="2700"/>
        </w:tabs>
        <w:rPr>
          <w:rFonts w:ascii="Bookman Old Style" w:hAnsi="Bookman Old Style"/>
          <w:sz w:val="16"/>
          <w:szCs w:val="16"/>
        </w:rPr>
      </w:pPr>
    </w:p>
    <w:p w:rsidR="008D309C" w:rsidRPr="002C3407" w:rsidRDefault="008D309C" w:rsidP="003A726B">
      <w:pPr>
        <w:rPr>
          <w:rFonts w:ascii="Bookman Old Style" w:hAnsi="Bookman Old Style"/>
          <w:b/>
          <w:sz w:val="16"/>
          <w:szCs w:val="16"/>
        </w:rPr>
      </w:pPr>
      <w:r w:rsidRPr="002C3407">
        <w:rPr>
          <w:rFonts w:ascii="Bookman Old Style" w:hAnsi="Bookman Old Style"/>
          <w:b/>
          <w:sz w:val="16"/>
          <w:szCs w:val="16"/>
        </w:rPr>
        <w:t>QUESTIONAIRE B</w:t>
      </w:r>
    </w:p>
    <w:p w:rsidR="008D309C" w:rsidRPr="002C3407" w:rsidRDefault="008D309C" w:rsidP="003A726B">
      <w:pPr>
        <w:rPr>
          <w:rFonts w:ascii="Bookman Old Style" w:hAnsi="Bookman Old Style"/>
          <w:sz w:val="16"/>
          <w:szCs w:val="16"/>
        </w:rPr>
      </w:pPr>
    </w:p>
    <w:p w:rsidR="008D309C" w:rsidRPr="002C3407" w:rsidRDefault="008D309C" w:rsidP="003A726B">
      <w:pPr>
        <w:rPr>
          <w:rFonts w:ascii="Bookman Old Style" w:hAnsi="Bookman Old Style"/>
          <w:b/>
          <w:sz w:val="16"/>
          <w:szCs w:val="16"/>
        </w:rPr>
      </w:pPr>
      <w:r w:rsidRPr="002C3407">
        <w:rPr>
          <w:rFonts w:ascii="Bookman Old Style" w:hAnsi="Bookman Old Style"/>
          <w:b/>
          <w:sz w:val="16"/>
          <w:szCs w:val="16"/>
        </w:rPr>
        <w:t>IMMEDIATE POST ELECTION SUPPORT TO THE IEC</w:t>
      </w:r>
    </w:p>
    <w:p w:rsidR="008D309C" w:rsidRPr="002C3407" w:rsidRDefault="008D309C" w:rsidP="003A726B">
      <w:pPr>
        <w:rPr>
          <w:rFonts w:ascii="Bookman Old Style" w:hAnsi="Bookman Old Style"/>
          <w:b/>
          <w:sz w:val="16"/>
          <w:szCs w:val="16"/>
        </w:rPr>
      </w:pPr>
    </w:p>
    <w:p w:rsidR="008D309C" w:rsidRPr="002C3407" w:rsidRDefault="008D309C" w:rsidP="003A726B">
      <w:pPr>
        <w:pStyle w:val="ListParagraph"/>
        <w:numPr>
          <w:ilvl w:val="0"/>
          <w:numId w:val="35"/>
        </w:numPr>
        <w:suppressAutoHyphens w:val="0"/>
        <w:rPr>
          <w:rFonts w:ascii="Bookman Old Style" w:hAnsi="Bookman Old Style"/>
          <w:sz w:val="16"/>
          <w:szCs w:val="16"/>
        </w:rPr>
      </w:pPr>
      <w:r w:rsidRPr="002C3407">
        <w:rPr>
          <w:rFonts w:ascii="Bookman Old Style" w:hAnsi="Bookman Old Style"/>
          <w:sz w:val="16"/>
          <w:szCs w:val="16"/>
        </w:rPr>
        <w:t>How did the activities funded/supported by UNDP – either directly or indirectly - contribute towards the delivery of free, fair and credible elections?</w:t>
      </w:r>
    </w:p>
    <w:p w:rsidR="008D309C" w:rsidRPr="002C3407" w:rsidRDefault="008D309C" w:rsidP="003A726B">
      <w:pPr>
        <w:pStyle w:val="ListParagraph"/>
        <w:rPr>
          <w:rFonts w:ascii="Bookman Old Style" w:hAnsi="Bookman Old Style"/>
          <w:sz w:val="16"/>
          <w:szCs w:val="16"/>
        </w:rPr>
      </w:pPr>
    </w:p>
    <w:p w:rsidR="008D309C" w:rsidRPr="002C3407" w:rsidRDefault="008D309C" w:rsidP="003A726B">
      <w:pPr>
        <w:pStyle w:val="ListParagraph"/>
        <w:numPr>
          <w:ilvl w:val="0"/>
          <w:numId w:val="35"/>
        </w:numPr>
        <w:suppressAutoHyphens w:val="0"/>
        <w:rPr>
          <w:rFonts w:ascii="Bookman Old Style" w:hAnsi="Bookman Old Style"/>
          <w:sz w:val="16"/>
          <w:szCs w:val="16"/>
        </w:rPr>
      </w:pPr>
      <w:r w:rsidRPr="002C3407">
        <w:rPr>
          <w:rFonts w:ascii="Bookman Old Style" w:hAnsi="Bookman Old Style" w:cs="Arial"/>
          <w:color w:val="333333"/>
          <w:sz w:val="16"/>
          <w:szCs w:val="16"/>
          <w:lang w:eastAsia="en-ZA"/>
        </w:rPr>
        <w:t xml:space="preserve">In what ways – if any – did the UNDP and other donor funded activities contribute to the consolidation of the acceptance of the 2012 election results? </w:t>
      </w:r>
    </w:p>
    <w:p w:rsidR="008D309C" w:rsidRPr="002C3407" w:rsidRDefault="008D309C" w:rsidP="003A726B">
      <w:pPr>
        <w:ind w:firstLine="720"/>
        <w:rPr>
          <w:rFonts w:ascii="Bookman Old Style" w:hAnsi="Bookman Old Style"/>
          <w:sz w:val="16"/>
          <w:szCs w:val="16"/>
        </w:rPr>
      </w:pPr>
    </w:p>
    <w:p w:rsidR="008D309C" w:rsidRPr="002C3407" w:rsidRDefault="008D309C" w:rsidP="003A726B">
      <w:pPr>
        <w:pStyle w:val="ListParagraph"/>
        <w:numPr>
          <w:ilvl w:val="0"/>
          <w:numId w:val="35"/>
        </w:numPr>
        <w:suppressAutoHyphens w:val="0"/>
        <w:rPr>
          <w:rFonts w:ascii="Bookman Old Style" w:hAnsi="Bookman Old Style"/>
          <w:sz w:val="16"/>
          <w:szCs w:val="16"/>
        </w:rPr>
      </w:pPr>
      <w:r w:rsidRPr="002C3407">
        <w:rPr>
          <w:rFonts w:ascii="Bookman Old Style" w:hAnsi="Bookman Old Style" w:cs="Arial"/>
          <w:color w:val="333333"/>
          <w:sz w:val="16"/>
          <w:szCs w:val="16"/>
          <w:lang w:eastAsia="en-ZA"/>
        </w:rPr>
        <w:t>Which significant outcome (in the IEC institutional capacity or electoral reform) would you directly attribute to UNDP’s Lesotho Consensus and Electoral Reform</w:t>
      </w:r>
      <w:r w:rsidR="009F4FB9">
        <w:rPr>
          <w:rFonts w:ascii="Bookman Old Style" w:hAnsi="Bookman Old Style" w:cs="Arial"/>
          <w:color w:val="333333"/>
          <w:sz w:val="16"/>
          <w:szCs w:val="16"/>
          <w:lang w:eastAsia="en-ZA"/>
        </w:rPr>
        <w:t xml:space="preserve"> Program</w:t>
      </w:r>
      <w:r w:rsidRPr="002C3407">
        <w:rPr>
          <w:rFonts w:ascii="Bookman Old Style" w:hAnsi="Bookman Old Style" w:cs="Arial"/>
          <w:color w:val="333333"/>
          <w:sz w:val="16"/>
          <w:szCs w:val="16"/>
          <w:lang w:eastAsia="en-ZA"/>
        </w:rPr>
        <w:t>?</w:t>
      </w:r>
    </w:p>
    <w:p w:rsidR="008D309C" w:rsidRPr="002C3407" w:rsidRDefault="008D309C" w:rsidP="003A726B">
      <w:pPr>
        <w:rPr>
          <w:rFonts w:ascii="Bookman Old Style" w:hAnsi="Bookman Old Style"/>
          <w:sz w:val="16"/>
          <w:szCs w:val="16"/>
        </w:rPr>
      </w:pPr>
    </w:p>
    <w:p w:rsidR="008D309C" w:rsidRPr="002C3407" w:rsidRDefault="008D309C" w:rsidP="003A726B">
      <w:pPr>
        <w:pStyle w:val="ListParagraph"/>
        <w:numPr>
          <w:ilvl w:val="0"/>
          <w:numId w:val="35"/>
        </w:numPr>
        <w:suppressAutoHyphens w:val="0"/>
        <w:rPr>
          <w:rFonts w:ascii="Bookman Old Style" w:hAnsi="Bookman Old Style"/>
          <w:sz w:val="16"/>
          <w:szCs w:val="16"/>
        </w:rPr>
      </w:pPr>
      <w:r w:rsidRPr="002C3407">
        <w:rPr>
          <w:rFonts w:ascii="Bookman Old Style" w:hAnsi="Bookman Old Style" w:cs="Arial"/>
          <w:color w:val="333333"/>
          <w:sz w:val="16"/>
          <w:szCs w:val="16"/>
          <w:lang w:eastAsia="en-ZA"/>
        </w:rPr>
        <w:t>Explain the impact, if any, of the following interventions undertaken by UNDP in the 2012/2013 period in support of the IEC and the electoral process:</w:t>
      </w:r>
    </w:p>
    <w:p w:rsidR="008D309C" w:rsidRPr="002C3407" w:rsidRDefault="008D309C" w:rsidP="003A726B">
      <w:pPr>
        <w:pStyle w:val="ListParagraph"/>
        <w:numPr>
          <w:ilvl w:val="0"/>
          <w:numId w:val="36"/>
        </w:numPr>
        <w:suppressAutoHyphens w:val="0"/>
        <w:rPr>
          <w:rFonts w:ascii="Bookman Old Style" w:hAnsi="Bookman Old Style"/>
          <w:sz w:val="16"/>
          <w:szCs w:val="16"/>
        </w:rPr>
      </w:pPr>
      <w:r w:rsidRPr="002C3407">
        <w:rPr>
          <w:rFonts w:ascii="Bookman Old Style" w:hAnsi="Bookman Old Style" w:cs="Arial"/>
          <w:color w:val="333333"/>
          <w:sz w:val="16"/>
          <w:szCs w:val="16"/>
          <w:lang w:eastAsia="en-ZA"/>
        </w:rPr>
        <w:t>Developing IEC strategic plan</w:t>
      </w:r>
    </w:p>
    <w:p w:rsidR="008D309C" w:rsidRPr="002C3407" w:rsidRDefault="008D309C" w:rsidP="003A726B">
      <w:pPr>
        <w:pStyle w:val="ListParagraph"/>
        <w:numPr>
          <w:ilvl w:val="0"/>
          <w:numId w:val="36"/>
        </w:numPr>
        <w:suppressAutoHyphens w:val="0"/>
        <w:rPr>
          <w:rFonts w:ascii="Bookman Old Style" w:hAnsi="Bookman Old Style"/>
          <w:sz w:val="16"/>
          <w:szCs w:val="16"/>
        </w:rPr>
      </w:pPr>
      <w:r w:rsidRPr="002C3407">
        <w:rPr>
          <w:rFonts w:ascii="Bookman Old Style" w:hAnsi="Bookman Old Style" w:cs="Arial"/>
          <w:color w:val="333333"/>
          <w:sz w:val="16"/>
          <w:szCs w:val="16"/>
          <w:lang w:eastAsia="en-ZA"/>
        </w:rPr>
        <w:t>Gender mainstreaming</w:t>
      </w:r>
    </w:p>
    <w:p w:rsidR="008D309C" w:rsidRPr="002C3407" w:rsidRDefault="008D309C" w:rsidP="003A726B">
      <w:pPr>
        <w:pStyle w:val="ListParagraph"/>
        <w:numPr>
          <w:ilvl w:val="0"/>
          <w:numId w:val="36"/>
        </w:numPr>
        <w:suppressAutoHyphens w:val="0"/>
        <w:rPr>
          <w:rFonts w:ascii="Bookman Old Style" w:hAnsi="Bookman Old Style"/>
          <w:sz w:val="16"/>
          <w:szCs w:val="16"/>
        </w:rPr>
      </w:pPr>
      <w:r w:rsidRPr="002C3407">
        <w:rPr>
          <w:rFonts w:ascii="Bookman Old Style" w:hAnsi="Bookman Old Style"/>
          <w:sz w:val="16"/>
          <w:szCs w:val="16"/>
        </w:rPr>
        <w:t>Developing new voter registration models</w:t>
      </w:r>
    </w:p>
    <w:p w:rsidR="008D309C" w:rsidRPr="002C3407" w:rsidRDefault="008D309C" w:rsidP="003A726B">
      <w:pPr>
        <w:pStyle w:val="ListParagraph"/>
        <w:numPr>
          <w:ilvl w:val="0"/>
          <w:numId w:val="36"/>
        </w:numPr>
        <w:suppressAutoHyphens w:val="0"/>
        <w:rPr>
          <w:rFonts w:ascii="Bookman Old Style" w:hAnsi="Bookman Old Style"/>
          <w:sz w:val="16"/>
          <w:szCs w:val="16"/>
        </w:rPr>
      </w:pPr>
      <w:r w:rsidRPr="002C3407">
        <w:rPr>
          <w:rFonts w:ascii="Bookman Old Style" w:hAnsi="Bookman Old Style"/>
          <w:sz w:val="16"/>
          <w:szCs w:val="16"/>
        </w:rPr>
        <w:t>Review of the electoral process and legal and constitutional framework</w:t>
      </w:r>
    </w:p>
    <w:p w:rsidR="008D309C" w:rsidRPr="002C3407" w:rsidRDefault="008D309C" w:rsidP="003A726B">
      <w:pPr>
        <w:pStyle w:val="ListParagraph"/>
        <w:rPr>
          <w:rFonts w:ascii="Bookman Old Style" w:hAnsi="Bookman Old Style"/>
          <w:sz w:val="16"/>
          <w:szCs w:val="16"/>
        </w:rPr>
      </w:pPr>
    </w:p>
    <w:p w:rsidR="008D309C" w:rsidRPr="002C3407" w:rsidRDefault="008D309C" w:rsidP="003A726B">
      <w:pPr>
        <w:pStyle w:val="ListParagraph"/>
        <w:numPr>
          <w:ilvl w:val="0"/>
          <w:numId w:val="35"/>
        </w:numPr>
        <w:suppressAutoHyphens w:val="0"/>
        <w:rPr>
          <w:rFonts w:ascii="Bookman Old Style" w:hAnsi="Bookman Old Style"/>
          <w:sz w:val="16"/>
          <w:szCs w:val="16"/>
        </w:rPr>
      </w:pPr>
      <w:r w:rsidRPr="002C3407">
        <w:rPr>
          <w:rFonts w:ascii="Bookman Old Style" w:hAnsi="Bookman Old Style" w:cs="Arial"/>
          <w:color w:val="333333"/>
          <w:sz w:val="16"/>
          <w:szCs w:val="16"/>
          <w:lang w:eastAsia="en-ZA"/>
        </w:rPr>
        <w:t>How many election-related recommendations arising from the UNDP project were successfully adopted by the Government of Lesotho (</w:t>
      </w:r>
      <w:proofErr w:type="spellStart"/>
      <w:r w:rsidRPr="002C3407">
        <w:rPr>
          <w:rFonts w:ascii="Bookman Old Style" w:hAnsi="Bookman Old Style" w:cs="Arial"/>
          <w:color w:val="333333"/>
          <w:sz w:val="16"/>
          <w:szCs w:val="16"/>
          <w:lang w:eastAsia="en-ZA"/>
        </w:rPr>
        <w:t>Gol</w:t>
      </w:r>
      <w:proofErr w:type="spellEnd"/>
      <w:r w:rsidRPr="002C3407">
        <w:rPr>
          <w:rFonts w:ascii="Bookman Old Style" w:hAnsi="Bookman Old Style" w:cs="Arial"/>
          <w:color w:val="333333"/>
          <w:sz w:val="16"/>
          <w:szCs w:val="16"/>
          <w:lang w:eastAsia="en-ZA"/>
        </w:rPr>
        <w:t>) and the IEC (after election review, 2012)?</w:t>
      </w:r>
    </w:p>
    <w:p w:rsidR="008D309C" w:rsidRPr="002C3407" w:rsidRDefault="008D309C" w:rsidP="003A726B">
      <w:pPr>
        <w:pStyle w:val="ListParagraph"/>
        <w:rPr>
          <w:rFonts w:ascii="Bookman Old Style" w:hAnsi="Bookman Old Style"/>
          <w:sz w:val="16"/>
          <w:szCs w:val="16"/>
        </w:rPr>
      </w:pPr>
    </w:p>
    <w:p w:rsidR="008D309C" w:rsidRPr="002C3407" w:rsidRDefault="008D309C" w:rsidP="003A726B">
      <w:pPr>
        <w:pStyle w:val="BodyText2"/>
        <w:numPr>
          <w:ilvl w:val="0"/>
          <w:numId w:val="35"/>
        </w:numPr>
        <w:suppressAutoHyphens w:val="0"/>
        <w:spacing w:after="0" w:line="240" w:lineRule="auto"/>
        <w:rPr>
          <w:rFonts w:ascii="Bookman Old Style" w:hAnsi="Bookman Old Style"/>
          <w:sz w:val="16"/>
          <w:szCs w:val="16"/>
        </w:rPr>
      </w:pPr>
      <w:r w:rsidRPr="002C3407">
        <w:rPr>
          <w:rFonts w:ascii="Bookman Old Style" w:hAnsi="Bookman Old Style"/>
          <w:sz w:val="16"/>
          <w:szCs w:val="16"/>
        </w:rPr>
        <w:t>Has the IEC/state implemented the recommendations contained in the Beale report (IEC accountable to parliament; organizational capacity and IT development)</w:t>
      </w:r>
    </w:p>
    <w:p w:rsidR="008D309C" w:rsidRPr="002C3407" w:rsidRDefault="008D309C" w:rsidP="003A726B">
      <w:pPr>
        <w:pStyle w:val="BodyText"/>
        <w:rPr>
          <w:rFonts w:ascii="Bookman Old Style" w:hAnsi="Bookman Old Style"/>
          <w:sz w:val="16"/>
          <w:szCs w:val="16"/>
        </w:rPr>
      </w:pPr>
    </w:p>
    <w:p w:rsidR="008D309C" w:rsidRPr="009F4FB9" w:rsidRDefault="008D309C" w:rsidP="00F47B12">
      <w:pPr>
        <w:pStyle w:val="BodyText2"/>
        <w:numPr>
          <w:ilvl w:val="0"/>
          <w:numId w:val="35"/>
        </w:numPr>
        <w:suppressAutoHyphens w:val="0"/>
        <w:spacing w:after="0" w:line="240" w:lineRule="auto"/>
        <w:rPr>
          <w:rFonts w:ascii="Bookman Old Style" w:hAnsi="Bookman Old Style"/>
          <w:sz w:val="16"/>
          <w:szCs w:val="16"/>
        </w:rPr>
      </w:pPr>
      <w:r w:rsidRPr="002C3407">
        <w:rPr>
          <w:rFonts w:ascii="Bookman Old Style" w:hAnsi="Bookman Old Style"/>
          <w:sz w:val="16"/>
          <w:szCs w:val="16"/>
        </w:rPr>
        <w:t>What were the key lessons learnt from the tour of Botswana, South Africa and Zambia? How were the lessons applied?</w:t>
      </w:r>
    </w:p>
    <w:p w:rsidR="008D309C" w:rsidRPr="002C3407" w:rsidRDefault="008D309C" w:rsidP="003A726B">
      <w:pPr>
        <w:pStyle w:val="BodyText2"/>
        <w:numPr>
          <w:ilvl w:val="0"/>
          <w:numId w:val="35"/>
        </w:numPr>
        <w:suppressAutoHyphens w:val="0"/>
        <w:spacing w:after="0" w:line="240" w:lineRule="auto"/>
        <w:rPr>
          <w:rFonts w:ascii="Bookman Old Style" w:hAnsi="Bookman Old Style"/>
          <w:sz w:val="16"/>
          <w:szCs w:val="16"/>
        </w:rPr>
      </w:pPr>
      <w:r w:rsidRPr="002C3407">
        <w:rPr>
          <w:rFonts w:ascii="Bookman Old Style" w:hAnsi="Bookman Old Style"/>
          <w:sz w:val="16"/>
          <w:szCs w:val="16"/>
        </w:rPr>
        <w:t xml:space="preserve">Was the UNDP/donor community’s reaction to various stages of the 2012 electoral process appropriate and timely?  </w:t>
      </w:r>
    </w:p>
    <w:p w:rsidR="008D309C" w:rsidRPr="002C3407" w:rsidRDefault="008D309C" w:rsidP="003A726B">
      <w:pPr>
        <w:rPr>
          <w:rFonts w:ascii="Bookman Old Style" w:hAnsi="Bookman Old Style"/>
          <w:sz w:val="16"/>
          <w:szCs w:val="16"/>
        </w:rPr>
      </w:pPr>
    </w:p>
    <w:p w:rsidR="008D309C" w:rsidRPr="002C3407" w:rsidRDefault="008D309C" w:rsidP="003A726B">
      <w:pPr>
        <w:pStyle w:val="ListParagraph"/>
        <w:numPr>
          <w:ilvl w:val="0"/>
          <w:numId w:val="35"/>
        </w:numPr>
        <w:suppressAutoHyphens w:val="0"/>
        <w:rPr>
          <w:rFonts w:ascii="Bookman Old Style" w:hAnsi="Bookman Old Style"/>
          <w:sz w:val="16"/>
          <w:szCs w:val="16"/>
        </w:rPr>
      </w:pPr>
      <w:r w:rsidRPr="002C3407">
        <w:rPr>
          <w:rFonts w:ascii="Bookman Old Style" w:hAnsi="Bookman Old Style"/>
          <w:sz w:val="16"/>
          <w:szCs w:val="16"/>
        </w:rPr>
        <w:t>Were there any negative effects resulting from UNDP/donor support to election-related activities?</w:t>
      </w:r>
    </w:p>
    <w:p w:rsidR="008D309C" w:rsidRPr="002C3407" w:rsidRDefault="008D309C" w:rsidP="003A726B">
      <w:pPr>
        <w:pStyle w:val="ListParagraph"/>
        <w:rPr>
          <w:rFonts w:ascii="Bookman Old Style" w:hAnsi="Bookman Old Style"/>
          <w:sz w:val="16"/>
          <w:szCs w:val="16"/>
        </w:rPr>
      </w:pPr>
    </w:p>
    <w:p w:rsidR="008D309C" w:rsidRPr="002C3407" w:rsidRDefault="008D309C" w:rsidP="003A726B">
      <w:pPr>
        <w:rPr>
          <w:rFonts w:ascii="Bookman Old Style" w:hAnsi="Bookman Old Style"/>
          <w:sz w:val="16"/>
          <w:szCs w:val="16"/>
        </w:rPr>
      </w:pPr>
      <w:r w:rsidRPr="002C3407">
        <w:rPr>
          <w:rFonts w:ascii="Bookman Old Style" w:hAnsi="Bookman Old Style"/>
          <w:sz w:val="16"/>
          <w:szCs w:val="16"/>
        </w:rPr>
        <w:t>9. What lessons can be learnt from the experience of the 2012 elections and the UNDP Program?</w:t>
      </w:r>
    </w:p>
    <w:p w:rsidR="003A726B" w:rsidRPr="002C3407" w:rsidRDefault="003A726B" w:rsidP="003A726B">
      <w:pPr>
        <w:rPr>
          <w:rFonts w:ascii="Bookman Old Style" w:hAnsi="Bookman Old Style"/>
          <w:sz w:val="16"/>
          <w:szCs w:val="16"/>
        </w:rPr>
      </w:pPr>
    </w:p>
    <w:p w:rsidR="008D309C" w:rsidRPr="002C3407" w:rsidRDefault="008D309C" w:rsidP="003A726B">
      <w:pPr>
        <w:rPr>
          <w:rFonts w:ascii="Bookman Old Style" w:hAnsi="Bookman Old Style"/>
          <w:sz w:val="16"/>
          <w:szCs w:val="16"/>
        </w:rPr>
      </w:pPr>
      <w:r w:rsidRPr="002C3407">
        <w:rPr>
          <w:rFonts w:ascii="Bookman Old Style" w:hAnsi="Bookman Old Style"/>
          <w:sz w:val="16"/>
          <w:szCs w:val="16"/>
        </w:rPr>
        <w:t xml:space="preserve">9. What funding areas are recommended for future programming support in order to enhance the electoral process? </w:t>
      </w:r>
    </w:p>
    <w:p w:rsidR="008D309C" w:rsidRPr="002C3407" w:rsidRDefault="008D309C" w:rsidP="003A726B">
      <w:pPr>
        <w:rPr>
          <w:rFonts w:ascii="Bookman Old Style" w:hAnsi="Bookman Old Style"/>
          <w:sz w:val="16"/>
          <w:szCs w:val="16"/>
        </w:rPr>
      </w:pPr>
    </w:p>
    <w:p w:rsidR="008D309C" w:rsidRPr="002C3407" w:rsidRDefault="008D309C" w:rsidP="003A726B">
      <w:pPr>
        <w:rPr>
          <w:rFonts w:ascii="Bookman Old Style" w:hAnsi="Bookman Old Style"/>
          <w:sz w:val="16"/>
          <w:szCs w:val="16"/>
        </w:rPr>
      </w:pPr>
    </w:p>
    <w:p w:rsidR="008D309C" w:rsidRDefault="008D309C" w:rsidP="003A726B">
      <w:pPr>
        <w:pStyle w:val="Heading1"/>
        <w:jc w:val="both"/>
        <w:rPr>
          <w:rFonts w:ascii="Bookman Old Style" w:hAnsi="Bookman Old Style"/>
          <w:b w:val="0"/>
          <w:sz w:val="16"/>
          <w:szCs w:val="16"/>
          <w:u w:val="single"/>
        </w:rPr>
      </w:pPr>
      <w:bookmarkStart w:id="101" w:name="_Toc376185579"/>
      <w:bookmarkStart w:id="102" w:name="_Toc376244719"/>
      <w:r w:rsidRPr="002C3407">
        <w:rPr>
          <w:rFonts w:ascii="Bookman Old Style" w:hAnsi="Bookman Old Style"/>
          <w:sz w:val="16"/>
          <w:szCs w:val="16"/>
          <w:u w:val="single"/>
        </w:rPr>
        <w:t>QUESTIONAIRE C</w:t>
      </w:r>
      <w:bookmarkEnd w:id="101"/>
      <w:bookmarkEnd w:id="102"/>
    </w:p>
    <w:p w:rsidR="008D309C" w:rsidRPr="002C3407" w:rsidRDefault="008D309C" w:rsidP="003A726B">
      <w:pPr>
        <w:pStyle w:val="Heading1"/>
        <w:jc w:val="both"/>
        <w:rPr>
          <w:rFonts w:ascii="Bookman Old Style" w:hAnsi="Bookman Old Style"/>
          <w:b w:val="0"/>
          <w:sz w:val="16"/>
          <w:szCs w:val="16"/>
          <w:u w:val="single"/>
        </w:rPr>
      </w:pPr>
      <w:bookmarkStart w:id="103" w:name="_Toc376185580"/>
      <w:bookmarkStart w:id="104" w:name="_Toc376244720"/>
      <w:r w:rsidRPr="002C3407">
        <w:rPr>
          <w:rFonts w:ascii="Bookman Old Style" w:hAnsi="Bookman Old Style"/>
          <w:sz w:val="16"/>
          <w:szCs w:val="16"/>
          <w:u w:val="single"/>
        </w:rPr>
        <w:t>INTERVIEW QUESTIONS FOR CCL AND CSOs</w:t>
      </w:r>
      <w:bookmarkEnd w:id="103"/>
      <w:bookmarkEnd w:id="104"/>
    </w:p>
    <w:p w:rsidR="008D309C" w:rsidRPr="002C3407" w:rsidRDefault="008D309C" w:rsidP="003A726B">
      <w:pPr>
        <w:pStyle w:val="Footer"/>
        <w:rPr>
          <w:rFonts w:ascii="Bookman Old Style" w:hAnsi="Bookman Old Style"/>
          <w:sz w:val="16"/>
          <w:szCs w:val="16"/>
        </w:rPr>
      </w:pPr>
    </w:p>
    <w:p w:rsidR="008D309C" w:rsidRPr="002C3407" w:rsidRDefault="008D309C" w:rsidP="003A726B">
      <w:pPr>
        <w:rPr>
          <w:rFonts w:ascii="Bookman Old Style" w:hAnsi="Bookman Old Style"/>
          <w:sz w:val="16"/>
          <w:szCs w:val="16"/>
        </w:rPr>
      </w:pPr>
    </w:p>
    <w:p w:rsidR="008D309C" w:rsidRPr="002C3407" w:rsidRDefault="008D309C" w:rsidP="003A726B">
      <w:pPr>
        <w:rPr>
          <w:rFonts w:ascii="Bookman Old Style" w:hAnsi="Bookman Old Style"/>
          <w:sz w:val="16"/>
          <w:szCs w:val="16"/>
        </w:rPr>
      </w:pPr>
      <w:r w:rsidRPr="002C3407">
        <w:rPr>
          <w:rFonts w:ascii="Bookman Old Style" w:hAnsi="Bookman Old Style"/>
          <w:sz w:val="16"/>
          <w:szCs w:val="16"/>
        </w:rPr>
        <w:t>1. What activities did UNDP/</w:t>
      </w:r>
      <w:r w:rsidR="00F47B12">
        <w:rPr>
          <w:rFonts w:ascii="Bookman Old Style" w:hAnsi="Bookman Old Style"/>
          <w:sz w:val="16"/>
          <w:szCs w:val="16"/>
        </w:rPr>
        <w:t>USAID</w:t>
      </w:r>
      <w:r w:rsidRPr="002C3407">
        <w:rPr>
          <w:rFonts w:ascii="Bookman Old Style" w:hAnsi="Bookman Old Style"/>
          <w:sz w:val="16"/>
          <w:szCs w:val="16"/>
        </w:rPr>
        <w:t xml:space="preserve"> funding make possible in the 2012 Lesotho parliamentary elections?</w:t>
      </w:r>
    </w:p>
    <w:p w:rsidR="008D309C" w:rsidRPr="002C3407" w:rsidRDefault="008D309C" w:rsidP="003A726B">
      <w:pPr>
        <w:rPr>
          <w:rFonts w:ascii="Bookman Old Style" w:hAnsi="Bookman Old Style"/>
          <w:sz w:val="16"/>
          <w:szCs w:val="16"/>
        </w:rPr>
      </w:pPr>
    </w:p>
    <w:p w:rsidR="008D309C" w:rsidRPr="002C3407" w:rsidRDefault="008D309C" w:rsidP="00F47B12">
      <w:r w:rsidRPr="002C3407">
        <w:rPr>
          <w:rFonts w:ascii="Bookman Old Style" w:hAnsi="Bookman Old Style"/>
          <w:sz w:val="16"/>
          <w:szCs w:val="16"/>
        </w:rPr>
        <w:t>2. Which positive aspects of the 2012 elections can you directly (or indirectly) attribute to UNDP supported activities in your organisation?</w:t>
      </w:r>
    </w:p>
    <w:p w:rsidR="008D309C" w:rsidRPr="002C3407" w:rsidRDefault="008D309C" w:rsidP="00F47B12">
      <w:pPr>
        <w:pStyle w:val="BodyText2"/>
      </w:pPr>
      <w:r w:rsidRPr="002C3407">
        <w:rPr>
          <w:rFonts w:ascii="Bookman Old Style" w:hAnsi="Bookman Old Style"/>
          <w:sz w:val="16"/>
          <w:szCs w:val="16"/>
        </w:rPr>
        <w:t xml:space="preserve">3. What, in your view, was the most significant outcome of </w:t>
      </w:r>
      <w:r w:rsidRPr="002C3407">
        <w:rPr>
          <w:rFonts w:ascii="Bookman Old Style" w:hAnsi="Bookman Old Style" w:cs="Arial"/>
          <w:color w:val="333333"/>
          <w:sz w:val="16"/>
          <w:szCs w:val="16"/>
          <w:lang w:eastAsia="en-ZA"/>
        </w:rPr>
        <w:t>UNDP’s Lesotho Consensus and Electoral Reform Program</w:t>
      </w:r>
      <w:r w:rsidRPr="002C3407">
        <w:rPr>
          <w:rFonts w:ascii="Bookman Old Style" w:hAnsi="Bookman Old Style"/>
          <w:sz w:val="16"/>
          <w:szCs w:val="16"/>
        </w:rPr>
        <w:t xml:space="preserve"> launched in August 2012?</w:t>
      </w:r>
    </w:p>
    <w:p w:rsidR="008D309C" w:rsidRPr="002C3407" w:rsidRDefault="008D309C" w:rsidP="003A726B">
      <w:pPr>
        <w:rPr>
          <w:rFonts w:ascii="Bookman Old Style" w:hAnsi="Bookman Old Style"/>
          <w:sz w:val="16"/>
          <w:szCs w:val="16"/>
        </w:rPr>
      </w:pPr>
      <w:r w:rsidRPr="002C3407">
        <w:rPr>
          <w:rFonts w:ascii="Bookman Old Style" w:hAnsi="Bookman Old Style"/>
          <w:sz w:val="16"/>
          <w:szCs w:val="16"/>
        </w:rPr>
        <w:t>4. Was your organisation’s capacity enhanced in any way as a result of the training/funding you received from UNDP?</w:t>
      </w:r>
    </w:p>
    <w:p w:rsidR="008D309C" w:rsidRPr="002C3407" w:rsidRDefault="008D309C" w:rsidP="003A726B">
      <w:pPr>
        <w:rPr>
          <w:rFonts w:ascii="Bookman Old Style" w:hAnsi="Bookman Old Style"/>
          <w:sz w:val="16"/>
          <w:szCs w:val="16"/>
        </w:rPr>
      </w:pPr>
    </w:p>
    <w:p w:rsidR="008D309C" w:rsidRPr="002C3407" w:rsidRDefault="008D309C" w:rsidP="003A726B">
      <w:pPr>
        <w:rPr>
          <w:rFonts w:ascii="Bookman Old Style" w:hAnsi="Bookman Old Style"/>
          <w:sz w:val="16"/>
          <w:szCs w:val="16"/>
        </w:rPr>
      </w:pPr>
      <w:r w:rsidRPr="002C3407">
        <w:rPr>
          <w:rFonts w:ascii="Bookman Old Style" w:hAnsi="Bookman Old Style"/>
          <w:sz w:val="16"/>
          <w:szCs w:val="16"/>
        </w:rPr>
        <w:t xml:space="preserve"> 5. How many mediation events were held as a result of UNDP training?</w:t>
      </w:r>
    </w:p>
    <w:p w:rsidR="008D309C" w:rsidRPr="002C3407" w:rsidRDefault="008D309C" w:rsidP="003A726B">
      <w:pPr>
        <w:rPr>
          <w:rFonts w:ascii="Bookman Old Style" w:hAnsi="Bookman Old Style"/>
          <w:sz w:val="16"/>
          <w:szCs w:val="16"/>
        </w:rPr>
      </w:pPr>
    </w:p>
    <w:p w:rsidR="008D309C" w:rsidRPr="002C3407" w:rsidRDefault="008D309C" w:rsidP="003A726B">
      <w:pPr>
        <w:rPr>
          <w:rFonts w:ascii="Bookman Old Style" w:hAnsi="Bookman Old Style"/>
          <w:sz w:val="16"/>
          <w:szCs w:val="16"/>
        </w:rPr>
      </w:pPr>
      <w:r w:rsidRPr="002C3407">
        <w:rPr>
          <w:rFonts w:ascii="Bookman Old Style" w:hAnsi="Bookman Old Style"/>
          <w:sz w:val="16"/>
          <w:szCs w:val="16"/>
        </w:rPr>
        <w:t xml:space="preserve"> 6. How many dialogue events between political parties; and between government and civil society were facilitated by CCL as a result of UNDP support in 2012/2013? </w:t>
      </w:r>
      <w:r w:rsidRPr="002C3407">
        <w:rPr>
          <w:rFonts w:ascii="Bookman Old Style" w:hAnsi="Bookman Old Style"/>
          <w:b/>
          <w:sz w:val="16"/>
          <w:szCs w:val="16"/>
        </w:rPr>
        <w:t>(Review minutes of events, project reports, attendance registers/confirmations).</w:t>
      </w:r>
    </w:p>
    <w:p w:rsidR="008D309C" w:rsidRPr="002C3407" w:rsidRDefault="008D309C" w:rsidP="003A726B">
      <w:pPr>
        <w:rPr>
          <w:rFonts w:ascii="Bookman Old Style" w:hAnsi="Bookman Old Style"/>
          <w:sz w:val="16"/>
          <w:szCs w:val="16"/>
        </w:rPr>
      </w:pPr>
    </w:p>
    <w:p w:rsidR="008D309C" w:rsidRPr="002C3407" w:rsidRDefault="008D309C" w:rsidP="003A726B">
      <w:pPr>
        <w:rPr>
          <w:rFonts w:ascii="Bookman Old Style" w:hAnsi="Bookman Old Style"/>
          <w:sz w:val="16"/>
          <w:szCs w:val="16"/>
        </w:rPr>
      </w:pPr>
      <w:r w:rsidRPr="002C3407">
        <w:rPr>
          <w:rFonts w:ascii="Bookman Old Style" w:hAnsi="Bookman Old Style"/>
          <w:sz w:val="16"/>
          <w:szCs w:val="16"/>
        </w:rPr>
        <w:t>5 Describe how the UNDP training contributed to the following, if at all:</w:t>
      </w:r>
    </w:p>
    <w:p w:rsidR="008D309C" w:rsidRPr="002C3407" w:rsidRDefault="008D309C" w:rsidP="003A726B">
      <w:pPr>
        <w:rPr>
          <w:rFonts w:ascii="Bookman Old Style" w:hAnsi="Bookman Old Style"/>
          <w:sz w:val="16"/>
          <w:szCs w:val="16"/>
        </w:rPr>
      </w:pPr>
    </w:p>
    <w:p w:rsidR="008D309C" w:rsidRPr="002C3407" w:rsidRDefault="008D309C" w:rsidP="003A726B">
      <w:pPr>
        <w:pStyle w:val="BodyText2"/>
        <w:numPr>
          <w:ilvl w:val="0"/>
          <w:numId w:val="37"/>
        </w:numPr>
        <w:suppressAutoHyphens w:val="0"/>
        <w:spacing w:after="0" w:line="240" w:lineRule="auto"/>
        <w:rPr>
          <w:rFonts w:ascii="Bookman Old Style" w:hAnsi="Bookman Old Style"/>
          <w:sz w:val="16"/>
          <w:szCs w:val="16"/>
        </w:rPr>
      </w:pPr>
      <w:r w:rsidRPr="002C3407">
        <w:rPr>
          <w:rFonts w:ascii="Bookman Old Style" w:hAnsi="Bookman Old Style"/>
          <w:sz w:val="16"/>
          <w:szCs w:val="16"/>
        </w:rPr>
        <w:t>Building confidence, trust  between political parties</w:t>
      </w:r>
    </w:p>
    <w:p w:rsidR="008D309C" w:rsidRPr="002C3407" w:rsidRDefault="008D309C" w:rsidP="003A726B">
      <w:pPr>
        <w:pStyle w:val="BodyText2"/>
        <w:numPr>
          <w:ilvl w:val="0"/>
          <w:numId w:val="37"/>
        </w:numPr>
        <w:suppressAutoHyphens w:val="0"/>
        <w:spacing w:after="0" w:line="240" w:lineRule="auto"/>
        <w:rPr>
          <w:rFonts w:ascii="Bookman Old Style" w:hAnsi="Bookman Old Style"/>
          <w:sz w:val="16"/>
          <w:szCs w:val="16"/>
        </w:rPr>
      </w:pPr>
      <w:r w:rsidRPr="002C3407">
        <w:rPr>
          <w:rFonts w:ascii="Bookman Old Style" w:hAnsi="Bookman Old Style"/>
          <w:sz w:val="16"/>
          <w:szCs w:val="16"/>
        </w:rPr>
        <w:t>Dispute resolution</w:t>
      </w:r>
    </w:p>
    <w:p w:rsidR="008D309C" w:rsidRPr="002C3407" w:rsidRDefault="008D309C" w:rsidP="003A726B">
      <w:pPr>
        <w:pStyle w:val="BodyText2"/>
        <w:numPr>
          <w:ilvl w:val="0"/>
          <w:numId w:val="37"/>
        </w:numPr>
        <w:suppressAutoHyphens w:val="0"/>
        <w:spacing w:after="0" w:line="240" w:lineRule="auto"/>
        <w:rPr>
          <w:rFonts w:ascii="Bookman Old Style" w:hAnsi="Bookman Old Style"/>
          <w:sz w:val="16"/>
          <w:szCs w:val="16"/>
        </w:rPr>
      </w:pPr>
      <w:r w:rsidRPr="002C3407">
        <w:rPr>
          <w:rFonts w:ascii="Bookman Old Style" w:hAnsi="Bookman Old Style"/>
          <w:sz w:val="16"/>
          <w:szCs w:val="16"/>
        </w:rPr>
        <w:t>Consolidation of the acceptance of the 2012 election results</w:t>
      </w:r>
    </w:p>
    <w:p w:rsidR="008D309C" w:rsidRPr="002C3407" w:rsidRDefault="008D309C" w:rsidP="003A726B">
      <w:pPr>
        <w:pStyle w:val="BodyText2"/>
        <w:numPr>
          <w:ilvl w:val="0"/>
          <w:numId w:val="37"/>
        </w:numPr>
        <w:suppressAutoHyphens w:val="0"/>
        <w:spacing w:after="0" w:line="240" w:lineRule="auto"/>
        <w:rPr>
          <w:rFonts w:ascii="Bookman Old Style" w:hAnsi="Bookman Old Style"/>
          <w:sz w:val="16"/>
          <w:szCs w:val="16"/>
        </w:rPr>
      </w:pPr>
      <w:r w:rsidRPr="002C3407">
        <w:rPr>
          <w:rFonts w:ascii="Bookman Old Style" w:hAnsi="Bookman Old Style"/>
          <w:sz w:val="16"/>
          <w:szCs w:val="16"/>
        </w:rPr>
        <w:t>Enabling/consolidating the tripartite coalition?</w:t>
      </w:r>
    </w:p>
    <w:p w:rsidR="008D309C" w:rsidRPr="002C3407" w:rsidRDefault="008D309C" w:rsidP="003A726B">
      <w:pPr>
        <w:rPr>
          <w:rFonts w:ascii="Bookman Old Style" w:hAnsi="Bookman Old Style"/>
          <w:sz w:val="16"/>
          <w:szCs w:val="16"/>
        </w:rPr>
      </w:pPr>
    </w:p>
    <w:p w:rsidR="008D309C" w:rsidRPr="002C3407" w:rsidRDefault="008D309C" w:rsidP="003A726B">
      <w:pPr>
        <w:pStyle w:val="ListParagraph"/>
        <w:numPr>
          <w:ilvl w:val="0"/>
          <w:numId w:val="35"/>
        </w:numPr>
        <w:suppressAutoHyphens w:val="0"/>
        <w:rPr>
          <w:rFonts w:ascii="Bookman Old Style" w:hAnsi="Bookman Old Style"/>
          <w:sz w:val="16"/>
          <w:szCs w:val="16"/>
        </w:rPr>
      </w:pPr>
      <w:r w:rsidRPr="002C3407">
        <w:rPr>
          <w:rFonts w:ascii="Bookman Old Style" w:hAnsi="Bookman Old Style"/>
          <w:sz w:val="16"/>
          <w:szCs w:val="16"/>
        </w:rPr>
        <w:t xml:space="preserve">How do you compare the CCL’s capacity to mediate conflict prior to the UNDP capacity building activities, to the period after UNDP training? </w:t>
      </w:r>
    </w:p>
    <w:p w:rsidR="008D309C" w:rsidRPr="002C3407" w:rsidRDefault="008D309C" w:rsidP="003A726B">
      <w:pPr>
        <w:pStyle w:val="BodyText2"/>
        <w:rPr>
          <w:rFonts w:ascii="Bookman Old Style" w:hAnsi="Bookman Old Style"/>
          <w:sz w:val="16"/>
          <w:szCs w:val="16"/>
        </w:rPr>
      </w:pPr>
    </w:p>
    <w:p w:rsidR="008D309C" w:rsidRPr="002C3407" w:rsidRDefault="008D309C" w:rsidP="003A726B">
      <w:pPr>
        <w:rPr>
          <w:rFonts w:ascii="Bookman Old Style" w:hAnsi="Bookman Old Style"/>
          <w:b/>
          <w:sz w:val="16"/>
          <w:szCs w:val="16"/>
        </w:rPr>
      </w:pPr>
      <w:r w:rsidRPr="002C3407">
        <w:rPr>
          <w:rFonts w:ascii="Bookman Old Style" w:hAnsi="Bookman Old Style"/>
          <w:b/>
          <w:sz w:val="16"/>
          <w:szCs w:val="16"/>
        </w:rPr>
        <w:t>INSTITUTIONAL SUPPORT</w:t>
      </w:r>
    </w:p>
    <w:p w:rsidR="008D309C" w:rsidRPr="002C3407" w:rsidRDefault="008D309C" w:rsidP="003A726B">
      <w:pPr>
        <w:rPr>
          <w:rFonts w:ascii="Bookman Old Style" w:hAnsi="Bookman Old Style"/>
          <w:sz w:val="16"/>
          <w:szCs w:val="16"/>
        </w:rPr>
      </w:pPr>
    </w:p>
    <w:p w:rsidR="008D309C" w:rsidRPr="002C3407" w:rsidRDefault="008D309C" w:rsidP="003A726B">
      <w:pPr>
        <w:pStyle w:val="ListParagraph"/>
        <w:numPr>
          <w:ilvl w:val="0"/>
          <w:numId w:val="35"/>
        </w:numPr>
        <w:tabs>
          <w:tab w:val="left" w:pos="2700"/>
        </w:tabs>
        <w:suppressAutoHyphens w:val="0"/>
        <w:rPr>
          <w:rFonts w:ascii="Bookman Old Style" w:hAnsi="Bookman Old Style"/>
          <w:sz w:val="16"/>
          <w:szCs w:val="16"/>
        </w:rPr>
      </w:pPr>
      <w:r w:rsidRPr="002C3407">
        <w:rPr>
          <w:rFonts w:ascii="Bookman Old Style" w:hAnsi="Bookman Old Style"/>
          <w:sz w:val="16"/>
          <w:szCs w:val="16"/>
        </w:rPr>
        <w:t>UNDP has provided technical support to CCL in developing a new constitution, policy documents and organisational structure. Could you comment on the following:</w:t>
      </w:r>
    </w:p>
    <w:p w:rsidR="008D309C" w:rsidRPr="002C3407" w:rsidRDefault="008D309C" w:rsidP="003A726B">
      <w:pPr>
        <w:pStyle w:val="ListParagraph"/>
        <w:tabs>
          <w:tab w:val="left" w:pos="2700"/>
        </w:tabs>
        <w:rPr>
          <w:rFonts w:ascii="Bookman Old Style" w:hAnsi="Bookman Old Style"/>
          <w:sz w:val="16"/>
          <w:szCs w:val="16"/>
        </w:rPr>
      </w:pPr>
    </w:p>
    <w:p w:rsidR="008D309C" w:rsidRPr="00F47B12" w:rsidRDefault="008D309C" w:rsidP="003A726B">
      <w:pPr>
        <w:pStyle w:val="ListParagraph"/>
        <w:numPr>
          <w:ilvl w:val="0"/>
          <w:numId w:val="38"/>
        </w:numPr>
        <w:tabs>
          <w:tab w:val="left" w:pos="2700"/>
        </w:tabs>
        <w:suppressAutoHyphens w:val="0"/>
        <w:rPr>
          <w:rFonts w:ascii="Bookman Old Style" w:hAnsi="Bookman Old Style"/>
          <w:sz w:val="16"/>
          <w:szCs w:val="16"/>
        </w:rPr>
      </w:pPr>
      <w:r w:rsidRPr="00F47B12">
        <w:rPr>
          <w:rFonts w:ascii="Bookman Old Style" w:hAnsi="Bookman Old Style"/>
          <w:sz w:val="16"/>
          <w:szCs w:val="16"/>
        </w:rPr>
        <w:t>The timing of the  support and how it may or may not have improved your role as a mediator/ or operations</w:t>
      </w:r>
    </w:p>
    <w:p w:rsidR="008D309C" w:rsidRPr="00F47B12" w:rsidRDefault="008D309C" w:rsidP="003A726B">
      <w:pPr>
        <w:pStyle w:val="ListParagraph"/>
        <w:numPr>
          <w:ilvl w:val="0"/>
          <w:numId w:val="38"/>
        </w:numPr>
        <w:tabs>
          <w:tab w:val="left" w:pos="2700"/>
        </w:tabs>
        <w:suppressAutoHyphens w:val="0"/>
        <w:rPr>
          <w:rFonts w:ascii="Bookman Old Style" w:hAnsi="Bookman Old Style"/>
          <w:sz w:val="16"/>
          <w:szCs w:val="16"/>
        </w:rPr>
      </w:pPr>
      <w:r w:rsidRPr="00F47B12">
        <w:rPr>
          <w:rFonts w:ascii="Bookman Old Style" w:hAnsi="Bookman Old Style"/>
          <w:sz w:val="16"/>
          <w:szCs w:val="16"/>
        </w:rPr>
        <w:t>Relevance, [to what extent it met your needs]</w:t>
      </w:r>
    </w:p>
    <w:p w:rsidR="008D309C" w:rsidRPr="00F47B12" w:rsidRDefault="008D309C" w:rsidP="003A726B">
      <w:pPr>
        <w:pStyle w:val="ListParagraph"/>
        <w:numPr>
          <w:ilvl w:val="0"/>
          <w:numId w:val="38"/>
        </w:numPr>
        <w:tabs>
          <w:tab w:val="left" w:pos="2700"/>
        </w:tabs>
        <w:suppressAutoHyphens w:val="0"/>
        <w:rPr>
          <w:rFonts w:ascii="Bookman Old Style" w:hAnsi="Bookman Old Style"/>
          <w:sz w:val="16"/>
          <w:szCs w:val="16"/>
        </w:rPr>
      </w:pPr>
      <w:r w:rsidRPr="00F47B12">
        <w:rPr>
          <w:rFonts w:ascii="Bookman Old Style" w:hAnsi="Bookman Old Style"/>
          <w:sz w:val="16"/>
          <w:szCs w:val="16"/>
        </w:rPr>
        <w:t>Quality, [was the technical support able to substantially change the strategic approach of your organisation?].</w:t>
      </w:r>
    </w:p>
    <w:p w:rsidR="008D309C" w:rsidRPr="002C3407" w:rsidRDefault="008D309C" w:rsidP="003A726B">
      <w:pPr>
        <w:tabs>
          <w:tab w:val="left" w:pos="2700"/>
        </w:tabs>
        <w:rPr>
          <w:rFonts w:ascii="Bookman Old Style" w:hAnsi="Bookman Old Style"/>
          <w:b/>
          <w:sz w:val="16"/>
          <w:szCs w:val="16"/>
        </w:rPr>
      </w:pPr>
    </w:p>
    <w:p w:rsidR="008D309C" w:rsidRPr="002C3407" w:rsidRDefault="008D309C" w:rsidP="003A726B">
      <w:pPr>
        <w:tabs>
          <w:tab w:val="left" w:pos="2700"/>
        </w:tabs>
        <w:rPr>
          <w:rFonts w:ascii="Bookman Old Style" w:hAnsi="Bookman Old Style"/>
          <w:b/>
          <w:sz w:val="16"/>
          <w:szCs w:val="16"/>
        </w:rPr>
      </w:pPr>
    </w:p>
    <w:p w:rsidR="008D309C" w:rsidRPr="002C3407" w:rsidRDefault="008D309C" w:rsidP="003A726B">
      <w:pPr>
        <w:tabs>
          <w:tab w:val="left" w:pos="2700"/>
        </w:tabs>
        <w:rPr>
          <w:rFonts w:ascii="Bookman Old Style" w:hAnsi="Bookman Old Style"/>
          <w:sz w:val="16"/>
          <w:szCs w:val="16"/>
        </w:rPr>
      </w:pPr>
      <w:r w:rsidRPr="002C3407">
        <w:rPr>
          <w:rFonts w:ascii="Bookman Old Style" w:hAnsi="Bookman Old Style"/>
          <w:sz w:val="16"/>
          <w:szCs w:val="16"/>
        </w:rPr>
        <w:t>11. Were there any negative effects resulting from UNDP/donor support to election-related activities?</w:t>
      </w:r>
    </w:p>
    <w:p w:rsidR="008D309C" w:rsidRPr="002C3407" w:rsidRDefault="008D309C" w:rsidP="003A726B">
      <w:pPr>
        <w:tabs>
          <w:tab w:val="left" w:pos="2700"/>
        </w:tabs>
        <w:rPr>
          <w:rFonts w:ascii="Bookman Old Style" w:hAnsi="Bookman Old Style"/>
          <w:sz w:val="16"/>
          <w:szCs w:val="16"/>
        </w:rPr>
      </w:pPr>
    </w:p>
    <w:p w:rsidR="008D309C" w:rsidRPr="002C3407" w:rsidRDefault="008D309C" w:rsidP="003A726B">
      <w:pPr>
        <w:tabs>
          <w:tab w:val="left" w:pos="2700"/>
        </w:tabs>
        <w:rPr>
          <w:rFonts w:ascii="Bookman Old Style" w:hAnsi="Bookman Old Style"/>
          <w:b/>
          <w:sz w:val="16"/>
          <w:szCs w:val="16"/>
        </w:rPr>
      </w:pPr>
      <w:r w:rsidRPr="002C3407">
        <w:rPr>
          <w:rFonts w:ascii="Bookman Old Style" w:hAnsi="Bookman Old Style"/>
          <w:b/>
          <w:sz w:val="16"/>
          <w:szCs w:val="16"/>
        </w:rPr>
        <w:t>12</w:t>
      </w:r>
      <w:proofErr w:type="gramStart"/>
      <w:r w:rsidRPr="002C3407">
        <w:rPr>
          <w:rFonts w:ascii="Bookman Old Style" w:hAnsi="Bookman Old Style"/>
          <w:b/>
          <w:sz w:val="16"/>
          <w:szCs w:val="16"/>
        </w:rPr>
        <w:t>.What</w:t>
      </w:r>
      <w:proofErr w:type="gramEnd"/>
      <w:r w:rsidRPr="002C3407">
        <w:rPr>
          <w:rFonts w:ascii="Bookman Old Style" w:hAnsi="Bookman Old Style"/>
          <w:b/>
          <w:sz w:val="16"/>
          <w:szCs w:val="16"/>
        </w:rPr>
        <w:t xml:space="preserve"> were lessons learnt from the 2012 elections and your role as a mediating institution?</w:t>
      </w:r>
    </w:p>
    <w:p w:rsidR="008D309C" w:rsidRPr="002C3407" w:rsidRDefault="008D309C" w:rsidP="003A726B">
      <w:pPr>
        <w:tabs>
          <w:tab w:val="left" w:pos="2700"/>
        </w:tabs>
        <w:rPr>
          <w:rFonts w:ascii="Bookman Old Style" w:hAnsi="Bookman Old Style"/>
          <w:sz w:val="16"/>
          <w:szCs w:val="16"/>
        </w:rPr>
      </w:pPr>
    </w:p>
    <w:p w:rsidR="008D309C" w:rsidRPr="002C3407" w:rsidRDefault="008D309C" w:rsidP="003A726B">
      <w:pPr>
        <w:tabs>
          <w:tab w:val="left" w:pos="2700"/>
        </w:tabs>
        <w:rPr>
          <w:rFonts w:ascii="Bookman Old Style" w:hAnsi="Bookman Old Style"/>
          <w:sz w:val="16"/>
          <w:szCs w:val="16"/>
        </w:rPr>
      </w:pPr>
      <w:r w:rsidRPr="002C3407">
        <w:rPr>
          <w:rFonts w:ascii="Bookman Old Style" w:hAnsi="Bookman Old Style"/>
          <w:sz w:val="16"/>
          <w:szCs w:val="16"/>
        </w:rPr>
        <w:t>13</w:t>
      </w:r>
      <w:proofErr w:type="gramStart"/>
      <w:r w:rsidRPr="002C3407">
        <w:rPr>
          <w:rFonts w:ascii="Bookman Old Style" w:hAnsi="Bookman Old Style"/>
          <w:sz w:val="16"/>
          <w:szCs w:val="16"/>
        </w:rPr>
        <w:t>.Would</w:t>
      </w:r>
      <w:proofErr w:type="gramEnd"/>
      <w:r w:rsidRPr="002C3407">
        <w:rPr>
          <w:rFonts w:ascii="Bookman Old Style" w:hAnsi="Bookman Old Style"/>
          <w:sz w:val="16"/>
          <w:szCs w:val="16"/>
        </w:rPr>
        <w:t xml:space="preserve"> you recommend continued support from UNDP and other donors in the area of conflict mediation, political consolidation and good governance? (</w:t>
      </w:r>
      <w:proofErr w:type="gramStart"/>
      <w:r w:rsidRPr="002C3407">
        <w:rPr>
          <w:rFonts w:ascii="Bookman Old Style" w:hAnsi="Bookman Old Style"/>
          <w:sz w:val="16"/>
          <w:szCs w:val="16"/>
        </w:rPr>
        <w:t>if</w:t>
      </w:r>
      <w:proofErr w:type="gramEnd"/>
      <w:r w:rsidRPr="002C3407">
        <w:rPr>
          <w:rFonts w:ascii="Bookman Old Style" w:hAnsi="Bookman Old Style"/>
          <w:sz w:val="16"/>
          <w:szCs w:val="16"/>
        </w:rPr>
        <w:t xml:space="preserve"> so, why?). </w:t>
      </w:r>
    </w:p>
    <w:p w:rsidR="008D309C" w:rsidRPr="002C3407" w:rsidRDefault="008D309C" w:rsidP="003A726B">
      <w:pPr>
        <w:tabs>
          <w:tab w:val="left" w:pos="2700"/>
        </w:tabs>
        <w:rPr>
          <w:rFonts w:ascii="Bookman Old Style" w:hAnsi="Bookman Old Style"/>
          <w:sz w:val="16"/>
          <w:szCs w:val="16"/>
        </w:rPr>
      </w:pPr>
    </w:p>
    <w:p w:rsidR="008D309C" w:rsidRPr="002C3407" w:rsidRDefault="008D309C" w:rsidP="003A726B">
      <w:pPr>
        <w:tabs>
          <w:tab w:val="left" w:pos="2700"/>
        </w:tabs>
        <w:rPr>
          <w:rFonts w:ascii="Bookman Old Style" w:hAnsi="Bookman Old Style"/>
          <w:b/>
          <w:sz w:val="16"/>
          <w:szCs w:val="16"/>
        </w:rPr>
      </w:pPr>
    </w:p>
    <w:p w:rsidR="008D309C" w:rsidRPr="002C3407" w:rsidRDefault="008D309C" w:rsidP="003A726B">
      <w:pPr>
        <w:rPr>
          <w:rFonts w:ascii="Bookman Old Style" w:hAnsi="Bookman Old Style"/>
          <w:b/>
          <w:sz w:val="16"/>
          <w:szCs w:val="16"/>
        </w:rPr>
      </w:pPr>
      <w:r w:rsidRPr="002C3407">
        <w:rPr>
          <w:rFonts w:ascii="Bookman Old Style" w:hAnsi="Bookman Old Style"/>
          <w:b/>
          <w:sz w:val="16"/>
          <w:szCs w:val="16"/>
        </w:rPr>
        <w:t>QUESTIONAIRE D: IMMEDIATE POST ELECTION SUPPORT TO PARLIAMENT</w:t>
      </w:r>
    </w:p>
    <w:p w:rsidR="008D309C" w:rsidRPr="002C3407" w:rsidRDefault="008D309C" w:rsidP="003A726B">
      <w:pPr>
        <w:rPr>
          <w:rFonts w:ascii="Bookman Old Style" w:hAnsi="Bookman Old Style"/>
          <w:sz w:val="16"/>
          <w:szCs w:val="16"/>
        </w:rPr>
      </w:pPr>
    </w:p>
    <w:p w:rsidR="008D309C" w:rsidRPr="002C3407" w:rsidRDefault="008D309C" w:rsidP="003A726B">
      <w:pPr>
        <w:pStyle w:val="ListParagraph"/>
        <w:numPr>
          <w:ilvl w:val="0"/>
          <w:numId w:val="39"/>
        </w:numPr>
        <w:suppressAutoHyphens w:val="0"/>
        <w:rPr>
          <w:rFonts w:ascii="Bookman Old Style" w:hAnsi="Bookman Old Style"/>
          <w:sz w:val="16"/>
          <w:szCs w:val="16"/>
        </w:rPr>
      </w:pPr>
      <w:r w:rsidRPr="002C3407">
        <w:rPr>
          <w:rFonts w:ascii="Bookman Old Style" w:hAnsi="Bookman Old Style"/>
          <w:sz w:val="16"/>
          <w:szCs w:val="16"/>
        </w:rPr>
        <w:t>What activities did UNDP/donor funding make possible in the 2012 Lesotho parliamentary elections?</w:t>
      </w:r>
    </w:p>
    <w:p w:rsidR="008D309C" w:rsidRPr="002C3407" w:rsidRDefault="008D309C" w:rsidP="003A726B">
      <w:pPr>
        <w:ind w:left="360"/>
        <w:rPr>
          <w:rFonts w:ascii="Bookman Old Style" w:hAnsi="Bookman Old Style"/>
          <w:sz w:val="16"/>
          <w:szCs w:val="16"/>
        </w:rPr>
      </w:pPr>
    </w:p>
    <w:p w:rsidR="008D309C" w:rsidRPr="00F47B12" w:rsidRDefault="008D309C" w:rsidP="00F47B12">
      <w:pPr>
        <w:pStyle w:val="ListParagraph"/>
        <w:numPr>
          <w:ilvl w:val="0"/>
          <w:numId w:val="39"/>
        </w:numPr>
        <w:suppressAutoHyphens w:val="0"/>
        <w:rPr>
          <w:rFonts w:ascii="Bookman Old Style" w:hAnsi="Bookman Old Style"/>
          <w:sz w:val="16"/>
          <w:szCs w:val="16"/>
        </w:rPr>
      </w:pPr>
      <w:r w:rsidRPr="002C3407">
        <w:rPr>
          <w:rFonts w:ascii="Bookman Old Style" w:hAnsi="Bookman Old Style"/>
          <w:sz w:val="16"/>
          <w:szCs w:val="16"/>
        </w:rPr>
        <w:t>Which positive aspects of the 2012 elections can you directly (or indirectly) attribute to UNDP supported activities in parliament?</w:t>
      </w:r>
    </w:p>
    <w:p w:rsidR="008D309C" w:rsidRPr="002C3407" w:rsidRDefault="008D309C" w:rsidP="003A726B">
      <w:pPr>
        <w:pStyle w:val="BodyText2"/>
        <w:numPr>
          <w:ilvl w:val="0"/>
          <w:numId w:val="39"/>
        </w:numPr>
        <w:suppressAutoHyphens w:val="0"/>
        <w:spacing w:after="0" w:line="240" w:lineRule="auto"/>
        <w:rPr>
          <w:rFonts w:ascii="Bookman Old Style" w:hAnsi="Bookman Old Style"/>
          <w:sz w:val="16"/>
          <w:szCs w:val="16"/>
        </w:rPr>
      </w:pPr>
      <w:r w:rsidRPr="002C3407">
        <w:rPr>
          <w:rFonts w:ascii="Bookman Old Style" w:hAnsi="Bookman Old Style"/>
          <w:sz w:val="16"/>
          <w:szCs w:val="16"/>
        </w:rPr>
        <w:t xml:space="preserve">What, in your view, was the most significant outcome of </w:t>
      </w:r>
      <w:r w:rsidRPr="002C3407">
        <w:rPr>
          <w:rFonts w:ascii="Bookman Old Style" w:hAnsi="Bookman Old Style" w:cs="Arial"/>
          <w:color w:val="333333"/>
          <w:sz w:val="16"/>
          <w:szCs w:val="16"/>
          <w:lang w:eastAsia="en-ZA"/>
        </w:rPr>
        <w:t>UNDP’s Lesotho Consensus and Electoral Reform Program</w:t>
      </w:r>
      <w:r w:rsidRPr="002C3407">
        <w:rPr>
          <w:rFonts w:ascii="Bookman Old Style" w:hAnsi="Bookman Old Style"/>
          <w:sz w:val="16"/>
          <w:szCs w:val="16"/>
        </w:rPr>
        <w:t xml:space="preserve"> launched in August 2012?</w:t>
      </w:r>
    </w:p>
    <w:p w:rsidR="008D309C" w:rsidRPr="002C3407" w:rsidRDefault="008D309C" w:rsidP="003A726B">
      <w:pPr>
        <w:pStyle w:val="ListParagraph"/>
        <w:rPr>
          <w:rFonts w:ascii="Bookman Old Style" w:hAnsi="Bookman Old Style"/>
          <w:sz w:val="16"/>
          <w:szCs w:val="16"/>
        </w:rPr>
      </w:pPr>
    </w:p>
    <w:p w:rsidR="008D309C" w:rsidRPr="002C3407" w:rsidRDefault="008D309C" w:rsidP="003A726B">
      <w:pPr>
        <w:pStyle w:val="BodyText2"/>
        <w:numPr>
          <w:ilvl w:val="0"/>
          <w:numId w:val="39"/>
        </w:numPr>
        <w:suppressAutoHyphens w:val="0"/>
        <w:spacing w:after="0" w:line="240" w:lineRule="auto"/>
        <w:rPr>
          <w:rFonts w:ascii="Bookman Old Style" w:hAnsi="Bookman Old Style"/>
          <w:sz w:val="16"/>
          <w:szCs w:val="16"/>
        </w:rPr>
      </w:pPr>
      <w:r w:rsidRPr="002C3407">
        <w:rPr>
          <w:rFonts w:ascii="Bookman Old Style" w:hAnsi="Bookman Old Style"/>
          <w:sz w:val="16"/>
          <w:szCs w:val="16"/>
        </w:rPr>
        <w:t>Was your parliament’s capacity enhanced in any way as a result of the training/funding you received from UNDP?</w:t>
      </w:r>
    </w:p>
    <w:p w:rsidR="008D309C" w:rsidRPr="002C3407" w:rsidRDefault="008D309C" w:rsidP="003A726B">
      <w:pPr>
        <w:pStyle w:val="ListParagraph"/>
        <w:rPr>
          <w:rFonts w:ascii="Bookman Old Style" w:hAnsi="Bookman Old Style"/>
          <w:sz w:val="16"/>
          <w:szCs w:val="16"/>
        </w:rPr>
      </w:pPr>
    </w:p>
    <w:p w:rsidR="008D309C" w:rsidRPr="002C3407" w:rsidRDefault="008D309C" w:rsidP="003A726B">
      <w:pPr>
        <w:pStyle w:val="BodyText2"/>
        <w:numPr>
          <w:ilvl w:val="0"/>
          <w:numId w:val="39"/>
        </w:numPr>
        <w:suppressAutoHyphens w:val="0"/>
        <w:spacing w:after="0" w:line="240" w:lineRule="auto"/>
        <w:rPr>
          <w:rFonts w:ascii="Bookman Old Style" w:hAnsi="Bookman Old Style"/>
          <w:sz w:val="16"/>
          <w:szCs w:val="16"/>
        </w:rPr>
      </w:pPr>
      <w:r w:rsidRPr="002C3407">
        <w:rPr>
          <w:rFonts w:ascii="Bookman Old Style" w:hAnsi="Bookman Old Style"/>
          <w:sz w:val="16"/>
          <w:szCs w:val="16"/>
        </w:rPr>
        <w:t>How has the work of the Parliamentary Accounts Committee benefitted from this program, if at all? (i.e. employing budget officer, assist with budget execution)</w:t>
      </w:r>
    </w:p>
    <w:p w:rsidR="008D309C" w:rsidRPr="002C3407" w:rsidRDefault="008D309C" w:rsidP="003A726B">
      <w:pPr>
        <w:pStyle w:val="ListParagraph"/>
        <w:numPr>
          <w:ilvl w:val="0"/>
          <w:numId w:val="39"/>
        </w:numPr>
        <w:suppressAutoHyphens w:val="0"/>
        <w:rPr>
          <w:rFonts w:ascii="Bookman Old Style" w:hAnsi="Bookman Old Style"/>
          <w:sz w:val="16"/>
          <w:szCs w:val="16"/>
        </w:rPr>
      </w:pPr>
      <w:r w:rsidRPr="002C3407">
        <w:rPr>
          <w:rFonts w:ascii="Bookman Old Style" w:hAnsi="Bookman Old Style"/>
          <w:sz w:val="16"/>
          <w:szCs w:val="16"/>
        </w:rPr>
        <w:t>Briefly explain what the impact of the following interventions in the work of parliamentarians was (if any):</w:t>
      </w:r>
    </w:p>
    <w:p w:rsidR="008D309C" w:rsidRPr="002C3407" w:rsidRDefault="008D309C" w:rsidP="003A726B">
      <w:pPr>
        <w:pStyle w:val="ListParagraph"/>
        <w:numPr>
          <w:ilvl w:val="0"/>
          <w:numId w:val="40"/>
        </w:numPr>
        <w:suppressAutoHyphens w:val="0"/>
        <w:rPr>
          <w:rFonts w:ascii="Bookman Old Style" w:hAnsi="Bookman Old Style"/>
          <w:sz w:val="16"/>
          <w:szCs w:val="16"/>
        </w:rPr>
      </w:pPr>
      <w:r w:rsidRPr="002C3407">
        <w:rPr>
          <w:rFonts w:ascii="Bookman Old Style" w:hAnsi="Bookman Old Style"/>
          <w:sz w:val="16"/>
          <w:szCs w:val="16"/>
        </w:rPr>
        <w:t xml:space="preserve">Budget analysis &amp; tracking </w:t>
      </w:r>
      <w:r w:rsidRPr="002C3407">
        <w:rPr>
          <w:rFonts w:ascii="Bookman Old Style" w:hAnsi="Bookman Old Style"/>
          <w:b/>
          <w:sz w:val="16"/>
          <w:szCs w:val="16"/>
        </w:rPr>
        <w:t>(quarterly vs annual tracking of budget?)</w:t>
      </w:r>
    </w:p>
    <w:p w:rsidR="008D309C" w:rsidRPr="002C3407" w:rsidRDefault="008D309C" w:rsidP="003A726B">
      <w:pPr>
        <w:pStyle w:val="ListParagraph"/>
        <w:numPr>
          <w:ilvl w:val="0"/>
          <w:numId w:val="40"/>
        </w:numPr>
        <w:suppressAutoHyphens w:val="0"/>
        <w:rPr>
          <w:rFonts w:ascii="Bookman Old Style" w:hAnsi="Bookman Old Style"/>
          <w:sz w:val="16"/>
          <w:szCs w:val="16"/>
        </w:rPr>
      </w:pPr>
      <w:r w:rsidRPr="002C3407">
        <w:rPr>
          <w:rFonts w:ascii="Bookman Old Style" w:hAnsi="Bookman Old Style"/>
          <w:sz w:val="16"/>
          <w:szCs w:val="16"/>
        </w:rPr>
        <w:t>Coalition building</w:t>
      </w:r>
    </w:p>
    <w:p w:rsidR="008D309C" w:rsidRPr="002C3407" w:rsidRDefault="008D309C" w:rsidP="003A726B">
      <w:pPr>
        <w:pStyle w:val="ListParagraph"/>
        <w:numPr>
          <w:ilvl w:val="0"/>
          <w:numId w:val="40"/>
        </w:numPr>
        <w:suppressAutoHyphens w:val="0"/>
        <w:rPr>
          <w:rFonts w:ascii="Bookman Old Style" w:hAnsi="Bookman Old Style"/>
          <w:sz w:val="16"/>
          <w:szCs w:val="16"/>
        </w:rPr>
      </w:pPr>
      <w:r w:rsidRPr="002C3407">
        <w:rPr>
          <w:rFonts w:ascii="Bookman Old Style" w:hAnsi="Bookman Old Style"/>
          <w:sz w:val="16"/>
          <w:szCs w:val="16"/>
        </w:rPr>
        <w:t xml:space="preserve">Training of </w:t>
      </w:r>
      <w:proofErr w:type="spellStart"/>
      <w:r w:rsidRPr="002C3407">
        <w:rPr>
          <w:rFonts w:ascii="Bookman Old Style" w:hAnsi="Bookman Old Style"/>
          <w:sz w:val="16"/>
          <w:szCs w:val="16"/>
        </w:rPr>
        <w:t>Hansard</w:t>
      </w:r>
      <w:proofErr w:type="spellEnd"/>
      <w:r w:rsidRPr="002C3407">
        <w:rPr>
          <w:rFonts w:ascii="Bookman Old Style" w:hAnsi="Bookman Old Style"/>
          <w:sz w:val="16"/>
          <w:szCs w:val="16"/>
        </w:rPr>
        <w:t xml:space="preserve"> staff</w:t>
      </w:r>
    </w:p>
    <w:p w:rsidR="008D309C" w:rsidRPr="002C3407" w:rsidRDefault="008D309C" w:rsidP="003A726B">
      <w:pPr>
        <w:pStyle w:val="ListParagraph"/>
        <w:numPr>
          <w:ilvl w:val="0"/>
          <w:numId w:val="40"/>
        </w:numPr>
        <w:suppressAutoHyphens w:val="0"/>
        <w:rPr>
          <w:rFonts w:ascii="Bookman Old Style" w:hAnsi="Bookman Old Style"/>
          <w:sz w:val="16"/>
          <w:szCs w:val="16"/>
        </w:rPr>
      </w:pPr>
      <w:r w:rsidRPr="002C3407">
        <w:rPr>
          <w:rFonts w:ascii="Bookman Old Style" w:hAnsi="Bookman Old Style"/>
          <w:sz w:val="16"/>
          <w:szCs w:val="16"/>
        </w:rPr>
        <w:t>Establishing a research unit (are staff in place, library, housing)</w:t>
      </w:r>
    </w:p>
    <w:p w:rsidR="008D309C" w:rsidRPr="002C3407" w:rsidRDefault="008D309C" w:rsidP="003A726B">
      <w:pPr>
        <w:pStyle w:val="ListParagraph"/>
        <w:numPr>
          <w:ilvl w:val="0"/>
          <w:numId w:val="40"/>
        </w:numPr>
        <w:suppressAutoHyphens w:val="0"/>
        <w:rPr>
          <w:rFonts w:ascii="Bookman Old Style" w:hAnsi="Bookman Old Style"/>
          <w:sz w:val="16"/>
          <w:szCs w:val="16"/>
        </w:rPr>
      </w:pPr>
      <w:r w:rsidRPr="002C3407">
        <w:rPr>
          <w:rFonts w:ascii="Bookman Old Style" w:hAnsi="Bookman Old Style"/>
          <w:sz w:val="16"/>
          <w:szCs w:val="16"/>
        </w:rPr>
        <w:t xml:space="preserve">Technical assistance to Parliamentary Portfolio Committees </w:t>
      </w:r>
    </w:p>
    <w:p w:rsidR="008D309C" w:rsidRPr="002C3407" w:rsidRDefault="008D309C" w:rsidP="003A726B">
      <w:pPr>
        <w:pStyle w:val="ListParagraph"/>
        <w:ind w:left="1080"/>
        <w:rPr>
          <w:rFonts w:ascii="Bookman Old Style" w:hAnsi="Bookman Old Style"/>
          <w:sz w:val="16"/>
          <w:szCs w:val="16"/>
        </w:rPr>
      </w:pPr>
    </w:p>
    <w:p w:rsidR="008D309C" w:rsidRPr="002C3407" w:rsidRDefault="008D309C" w:rsidP="003A726B">
      <w:pPr>
        <w:pStyle w:val="ListParagraph"/>
        <w:numPr>
          <w:ilvl w:val="0"/>
          <w:numId w:val="39"/>
        </w:numPr>
        <w:suppressAutoHyphens w:val="0"/>
        <w:rPr>
          <w:rFonts w:ascii="Bookman Old Style" w:hAnsi="Bookman Old Style"/>
          <w:sz w:val="16"/>
          <w:szCs w:val="16"/>
        </w:rPr>
      </w:pPr>
      <w:r w:rsidRPr="002C3407">
        <w:rPr>
          <w:rFonts w:ascii="Bookman Old Style" w:hAnsi="Bookman Old Style"/>
          <w:sz w:val="16"/>
          <w:szCs w:val="16"/>
        </w:rPr>
        <w:t xml:space="preserve">Is there a training plan for the Speaker, MPs and Deputy Clerk in place (arising from the UNDP program)? </w:t>
      </w:r>
    </w:p>
    <w:p w:rsidR="008D309C" w:rsidRPr="002C3407" w:rsidRDefault="008D309C" w:rsidP="003A726B">
      <w:pPr>
        <w:pStyle w:val="ListParagraph"/>
        <w:rPr>
          <w:rFonts w:ascii="Bookman Old Style" w:hAnsi="Bookman Old Style"/>
          <w:sz w:val="16"/>
          <w:szCs w:val="16"/>
        </w:rPr>
      </w:pPr>
    </w:p>
    <w:p w:rsidR="008D309C" w:rsidRPr="002C3407" w:rsidRDefault="008D309C" w:rsidP="003A726B">
      <w:pPr>
        <w:pStyle w:val="ListParagraph"/>
        <w:numPr>
          <w:ilvl w:val="0"/>
          <w:numId w:val="39"/>
        </w:numPr>
        <w:suppressAutoHyphens w:val="0"/>
        <w:rPr>
          <w:rFonts w:ascii="Bookman Old Style" w:hAnsi="Bookman Old Style"/>
          <w:sz w:val="16"/>
          <w:szCs w:val="16"/>
        </w:rPr>
      </w:pPr>
      <w:r w:rsidRPr="002C3407">
        <w:rPr>
          <w:rFonts w:ascii="Bookman Old Style" w:hAnsi="Bookman Old Style"/>
          <w:sz w:val="16"/>
          <w:szCs w:val="16"/>
        </w:rPr>
        <w:t>How many trainings &amp; study tours were held for the executive leadership of parliament?</w:t>
      </w:r>
    </w:p>
    <w:p w:rsidR="008D309C" w:rsidRPr="002C3407" w:rsidRDefault="008D309C" w:rsidP="003A726B">
      <w:pPr>
        <w:pStyle w:val="ListParagraph"/>
        <w:rPr>
          <w:rFonts w:ascii="Bookman Old Style" w:hAnsi="Bookman Old Style"/>
          <w:sz w:val="16"/>
          <w:szCs w:val="16"/>
        </w:rPr>
      </w:pPr>
    </w:p>
    <w:p w:rsidR="008D309C" w:rsidRPr="002C3407" w:rsidRDefault="008D309C" w:rsidP="003A726B">
      <w:pPr>
        <w:pStyle w:val="ListParagraph"/>
        <w:numPr>
          <w:ilvl w:val="0"/>
          <w:numId w:val="39"/>
        </w:numPr>
        <w:suppressAutoHyphens w:val="0"/>
        <w:rPr>
          <w:rFonts w:ascii="Bookman Old Style" w:hAnsi="Bookman Old Style"/>
          <w:sz w:val="16"/>
          <w:szCs w:val="16"/>
        </w:rPr>
      </w:pPr>
      <w:r w:rsidRPr="002C3407">
        <w:rPr>
          <w:rFonts w:ascii="Bookman Old Style" w:hAnsi="Bookman Old Style"/>
          <w:sz w:val="16"/>
          <w:szCs w:val="16"/>
        </w:rPr>
        <w:t>To what extent would you attribute the steps taken so far toward the establishment of a Parliamentary Service Commission, to the UNDP Program?</w:t>
      </w:r>
    </w:p>
    <w:p w:rsidR="008D309C" w:rsidRPr="002C3407" w:rsidRDefault="008D309C" w:rsidP="003A726B">
      <w:pPr>
        <w:pStyle w:val="ListParagraph"/>
        <w:rPr>
          <w:rFonts w:ascii="Bookman Old Style" w:hAnsi="Bookman Old Style"/>
          <w:sz w:val="16"/>
          <w:szCs w:val="16"/>
        </w:rPr>
      </w:pPr>
    </w:p>
    <w:p w:rsidR="008D309C" w:rsidRPr="002C3407" w:rsidRDefault="008D309C" w:rsidP="003A726B">
      <w:pPr>
        <w:pStyle w:val="ListParagraph"/>
        <w:numPr>
          <w:ilvl w:val="0"/>
          <w:numId w:val="39"/>
        </w:numPr>
        <w:suppressAutoHyphens w:val="0"/>
        <w:rPr>
          <w:rFonts w:ascii="Bookman Old Style" w:hAnsi="Bookman Old Style"/>
          <w:sz w:val="16"/>
          <w:szCs w:val="16"/>
        </w:rPr>
      </w:pPr>
      <w:r w:rsidRPr="002C3407">
        <w:rPr>
          <w:rFonts w:ascii="Bookman Old Style" w:hAnsi="Bookman Old Style"/>
          <w:sz w:val="16"/>
          <w:szCs w:val="16"/>
        </w:rPr>
        <w:t>In relation to this, how did the UNDP sponsored study tour to Canada (on the establishment of Parliamentary Service Commission) contribute to</w:t>
      </w:r>
      <w:r w:rsidR="009F4FB9">
        <w:rPr>
          <w:rFonts w:ascii="Bookman Old Style" w:hAnsi="Bookman Old Style"/>
          <w:sz w:val="16"/>
          <w:szCs w:val="16"/>
        </w:rPr>
        <w:t>wards</w:t>
      </w:r>
      <w:r w:rsidRPr="002C3407">
        <w:rPr>
          <w:rFonts w:ascii="Bookman Old Style" w:hAnsi="Bookman Old Style"/>
          <w:sz w:val="16"/>
          <w:szCs w:val="16"/>
        </w:rPr>
        <w:t xml:space="preserve"> this goal?</w:t>
      </w:r>
    </w:p>
    <w:p w:rsidR="008D309C" w:rsidRPr="002C3407" w:rsidRDefault="008D309C" w:rsidP="003A726B">
      <w:pPr>
        <w:pStyle w:val="ListParagraph"/>
        <w:rPr>
          <w:rFonts w:ascii="Bookman Old Style" w:hAnsi="Bookman Old Style"/>
          <w:sz w:val="16"/>
          <w:szCs w:val="16"/>
        </w:rPr>
      </w:pPr>
    </w:p>
    <w:p w:rsidR="008D309C" w:rsidRPr="002C3407" w:rsidRDefault="008D309C" w:rsidP="003A726B">
      <w:pPr>
        <w:pStyle w:val="ListParagraph"/>
        <w:numPr>
          <w:ilvl w:val="0"/>
          <w:numId w:val="39"/>
        </w:numPr>
        <w:suppressAutoHyphens w:val="0"/>
        <w:rPr>
          <w:rFonts w:ascii="Bookman Old Style" w:hAnsi="Bookman Old Style"/>
          <w:sz w:val="16"/>
          <w:szCs w:val="16"/>
        </w:rPr>
      </w:pPr>
      <w:r w:rsidRPr="002C3407">
        <w:rPr>
          <w:rFonts w:ascii="Bookman Old Style" w:hAnsi="Bookman Old Style"/>
          <w:sz w:val="16"/>
          <w:szCs w:val="16"/>
        </w:rPr>
        <w:t>W</w:t>
      </w:r>
      <w:r w:rsidR="009F4FB9">
        <w:rPr>
          <w:rFonts w:ascii="Bookman Old Style" w:hAnsi="Bookman Old Style"/>
          <w:sz w:val="16"/>
          <w:szCs w:val="16"/>
        </w:rPr>
        <w:t xml:space="preserve">hat is the progress on </w:t>
      </w:r>
      <w:proofErr w:type="gramStart"/>
      <w:r w:rsidR="009F4FB9">
        <w:rPr>
          <w:rFonts w:ascii="Bookman Old Style" w:hAnsi="Bookman Old Style"/>
          <w:sz w:val="16"/>
          <w:szCs w:val="16"/>
        </w:rPr>
        <w:t xml:space="preserve">the </w:t>
      </w:r>
      <w:r w:rsidRPr="002C3407">
        <w:rPr>
          <w:rFonts w:ascii="Bookman Old Style" w:hAnsi="Bookman Old Style"/>
          <w:sz w:val="16"/>
          <w:szCs w:val="16"/>
        </w:rPr>
        <w:t xml:space="preserve"> adoption</w:t>
      </w:r>
      <w:proofErr w:type="gramEnd"/>
      <w:r w:rsidRPr="002C3407">
        <w:rPr>
          <w:rFonts w:ascii="Bookman Old Style" w:hAnsi="Bookman Old Style"/>
          <w:sz w:val="16"/>
          <w:szCs w:val="16"/>
        </w:rPr>
        <w:t xml:space="preserve"> of a Parliamentary Service Commissio</w:t>
      </w:r>
      <w:r w:rsidR="009F4FB9">
        <w:rPr>
          <w:rFonts w:ascii="Bookman Old Style" w:hAnsi="Bookman Old Style"/>
          <w:sz w:val="16"/>
          <w:szCs w:val="16"/>
        </w:rPr>
        <w:t>n?</w:t>
      </w:r>
      <w:r w:rsidRPr="002C3407">
        <w:rPr>
          <w:rFonts w:ascii="Bookman Old Style" w:hAnsi="Bookman Old Style"/>
          <w:sz w:val="16"/>
          <w:szCs w:val="16"/>
        </w:rPr>
        <w:t xml:space="preserve">? </w:t>
      </w:r>
    </w:p>
    <w:p w:rsidR="008D309C" w:rsidRPr="002C3407" w:rsidRDefault="008D309C" w:rsidP="003A726B">
      <w:pPr>
        <w:pStyle w:val="ListParagraph"/>
        <w:numPr>
          <w:ilvl w:val="0"/>
          <w:numId w:val="35"/>
        </w:numPr>
        <w:suppressAutoHyphens w:val="0"/>
        <w:rPr>
          <w:rFonts w:ascii="Bookman Old Style" w:hAnsi="Bookman Old Style"/>
          <w:sz w:val="16"/>
          <w:szCs w:val="16"/>
        </w:rPr>
      </w:pPr>
      <w:r w:rsidRPr="002C3407">
        <w:rPr>
          <w:rFonts w:ascii="Bookman Old Style" w:hAnsi="Bookman Old Style"/>
          <w:sz w:val="16"/>
          <w:szCs w:val="16"/>
        </w:rPr>
        <w:t>Is there a</w:t>
      </w:r>
      <w:r w:rsidR="009F4FB9">
        <w:rPr>
          <w:rFonts w:ascii="Bookman Old Style" w:hAnsi="Bookman Old Style"/>
          <w:sz w:val="16"/>
          <w:szCs w:val="16"/>
        </w:rPr>
        <w:t xml:space="preserve"> Bill</w:t>
      </w:r>
      <w:r w:rsidRPr="002C3407">
        <w:rPr>
          <w:rFonts w:ascii="Bookman Old Style" w:hAnsi="Bookman Old Style"/>
          <w:sz w:val="16"/>
          <w:szCs w:val="16"/>
        </w:rPr>
        <w:t xml:space="preserve"> </w:t>
      </w:r>
      <w:r w:rsidR="009F4FB9">
        <w:rPr>
          <w:rFonts w:ascii="Bookman Old Style" w:hAnsi="Bookman Old Style"/>
          <w:sz w:val="16"/>
          <w:szCs w:val="16"/>
        </w:rPr>
        <w:t xml:space="preserve">seeking </w:t>
      </w:r>
      <w:proofErr w:type="gramStart"/>
      <w:r w:rsidR="009F4FB9">
        <w:rPr>
          <w:rFonts w:ascii="Bookman Old Style" w:hAnsi="Bookman Old Style"/>
          <w:sz w:val="16"/>
          <w:szCs w:val="16"/>
        </w:rPr>
        <w:t xml:space="preserve">to </w:t>
      </w:r>
      <w:r w:rsidRPr="002C3407">
        <w:rPr>
          <w:rFonts w:ascii="Bookman Old Style" w:hAnsi="Bookman Old Style"/>
          <w:sz w:val="16"/>
          <w:szCs w:val="16"/>
        </w:rPr>
        <w:t xml:space="preserve"> establish</w:t>
      </w:r>
      <w:proofErr w:type="gramEnd"/>
      <w:r w:rsidRPr="002C3407">
        <w:rPr>
          <w:rFonts w:ascii="Bookman Old Style" w:hAnsi="Bookman Old Style"/>
          <w:sz w:val="16"/>
          <w:szCs w:val="16"/>
        </w:rPr>
        <w:t xml:space="preserve"> the commission in this regard? </w:t>
      </w:r>
    </w:p>
    <w:p w:rsidR="008D309C" w:rsidRPr="002C3407" w:rsidRDefault="008D309C" w:rsidP="003A726B">
      <w:pPr>
        <w:rPr>
          <w:rFonts w:ascii="Bookman Old Style" w:hAnsi="Bookman Old Style"/>
          <w:sz w:val="16"/>
          <w:szCs w:val="16"/>
        </w:rPr>
      </w:pPr>
    </w:p>
    <w:p w:rsidR="008D309C" w:rsidRPr="002C3407" w:rsidRDefault="008D309C" w:rsidP="003A726B">
      <w:pPr>
        <w:pStyle w:val="ListParagraph"/>
        <w:numPr>
          <w:ilvl w:val="0"/>
          <w:numId w:val="35"/>
        </w:numPr>
        <w:suppressAutoHyphens w:val="0"/>
        <w:rPr>
          <w:rFonts w:ascii="Bookman Old Style" w:hAnsi="Bookman Old Style"/>
          <w:sz w:val="16"/>
          <w:szCs w:val="16"/>
        </w:rPr>
      </w:pPr>
      <w:r w:rsidRPr="002C3407">
        <w:rPr>
          <w:rFonts w:ascii="Bookman Old Style" w:hAnsi="Bookman Old Style"/>
          <w:sz w:val="16"/>
          <w:szCs w:val="16"/>
        </w:rPr>
        <w:t>In what ways, if any, did UNDP support improve parliamentary capacity to understand and apply knowledge on commitments and attainment of the MDGs (post-2015)?</w:t>
      </w:r>
    </w:p>
    <w:p w:rsidR="008D309C" w:rsidRPr="002C3407" w:rsidRDefault="008D309C" w:rsidP="003A726B">
      <w:pPr>
        <w:rPr>
          <w:rFonts w:ascii="Bookman Old Style" w:hAnsi="Bookman Old Style"/>
          <w:sz w:val="16"/>
          <w:szCs w:val="16"/>
        </w:rPr>
      </w:pPr>
    </w:p>
    <w:p w:rsidR="008D309C" w:rsidRPr="002C3407" w:rsidRDefault="008D309C" w:rsidP="003A726B">
      <w:pPr>
        <w:pStyle w:val="ListParagraph"/>
        <w:numPr>
          <w:ilvl w:val="0"/>
          <w:numId w:val="35"/>
        </w:numPr>
        <w:tabs>
          <w:tab w:val="left" w:pos="2700"/>
        </w:tabs>
        <w:suppressAutoHyphens w:val="0"/>
        <w:rPr>
          <w:rFonts w:ascii="Bookman Old Style" w:hAnsi="Bookman Old Style"/>
          <w:sz w:val="16"/>
          <w:szCs w:val="16"/>
        </w:rPr>
      </w:pPr>
      <w:r w:rsidRPr="002C3407">
        <w:rPr>
          <w:rFonts w:ascii="Bookman Old Style" w:hAnsi="Bookman Old Style"/>
          <w:sz w:val="16"/>
          <w:szCs w:val="16"/>
        </w:rPr>
        <w:t xml:space="preserve">What were </w:t>
      </w:r>
      <w:r w:rsidR="009F4FB9">
        <w:rPr>
          <w:rFonts w:ascii="Bookman Old Style" w:hAnsi="Bookman Old Style"/>
          <w:sz w:val="16"/>
          <w:szCs w:val="16"/>
        </w:rPr>
        <w:t xml:space="preserve">the </w:t>
      </w:r>
      <w:r w:rsidRPr="002C3407">
        <w:rPr>
          <w:rFonts w:ascii="Bookman Old Style" w:hAnsi="Bookman Old Style"/>
          <w:sz w:val="16"/>
          <w:szCs w:val="16"/>
        </w:rPr>
        <w:t>lessons learnt from the 2012 elections and from the UNDP support to parliament?</w:t>
      </w:r>
    </w:p>
    <w:p w:rsidR="008D309C" w:rsidRPr="002C3407" w:rsidRDefault="008D309C" w:rsidP="003A726B">
      <w:pPr>
        <w:tabs>
          <w:tab w:val="left" w:pos="2700"/>
        </w:tabs>
        <w:rPr>
          <w:rFonts w:ascii="Bookman Old Style" w:hAnsi="Bookman Old Style"/>
          <w:sz w:val="16"/>
          <w:szCs w:val="16"/>
        </w:rPr>
      </w:pPr>
    </w:p>
    <w:p w:rsidR="008D309C" w:rsidRPr="002C3407" w:rsidRDefault="008D309C" w:rsidP="003A726B">
      <w:pPr>
        <w:pStyle w:val="ListParagraph"/>
        <w:numPr>
          <w:ilvl w:val="0"/>
          <w:numId w:val="35"/>
        </w:numPr>
        <w:tabs>
          <w:tab w:val="left" w:pos="2700"/>
        </w:tabs>
        <w:suppressAutoHyphens w:val="0"/>
        <w:rPr>
          <w:rFonts w:ascii="Bookman Old Style" w:hAnsi="Bookman Old Style"/>
          <w:sz w:val="16"/>
          <w:szCs w:val="16"/>
        </w:rPr>
      </w:pPr>
      <w:r w:rsidRPr="002C3407">
        <w:rPr>
          <w:rFonts w:ascii="Bookman Old Style" w:hAnsi="Bookman Old Style"/>
          <w:sz w:val="16"/>
          <w:szCs w:val="16"/>
        </w:rPr>
        <w:t>Were there any negative effects resulting from UNDP/donor support to election-related activities?</w:t>
      </w:r>
    </w:p>
    <w:p w:rsidR="008D309C" w:rsidRPr="002C3407" w:rsidRDefault="008D309C" w:rsidP="003A726B">
      <w:pPr>
        <w:tabs>
          <w:tab w:val="left" w:pos="2700"/>
        </w:tabs>
        <w:ind w:left="360"/>
        <w:rPr>
          <w:rFonts w:ascii="Bookman Old Style" w:hAnsi="Bookman Old Style"/>
          <w:sz w:val="16"/>
          <w:szCs w:val="16"/>
        </w:rPr>
      </w:pPr>
    </w:p>
    <w:p w:rsidR="008D309C" w:rsidRPr="002C3407" w:rsidRDefault="008D309C" w:rsidP="003A726B">
      <w:pPr>
        <w:tabs>
          <w:tab w:val="left" w:pos="2700"/>
        </w:tabs>
        <w:ind w:left="360"/>
        <w:rPr>
          <w:rFonts w:ascii="Bookman Old Style" w:hAnsi="Bookman Old Style"/>
          <w:b/>
          <w:sz w:val="16"/>
          <w:szCs w:val="16"/>
        </w:rPr>
      </w:pPr>
      <w:r w:rsidRPr="002C3407">
        <w:rPr>
          <w:rFonts w:ascii="Bookman Old Style" w:hAnsi="Bookman Old Style"/>
          <w:b/>
          <w:sz w:val="16"/>
          <w:szCs w:val="16"/>
        </w:rPr>
        <w:t>Would you recommend continued support from UNDP and other donors in the area of conflict mediation, political consolidation and good governance? (</w:t>
      </w:r>
      <w:proofErr w:type="gramStart"/>
      <w:r w:rsidRPr="002C3407">
        <w:rPr>
          <w:rFonts w:ascii="Bookman Old Style" w:hAnsi="Bookman Old Style"/>
          <w:b/>
          <w:sz w:val="16"/>
          <w:szCs w:val="16"/>
        </w:rPr>
        <w:t>if</w:t>
      </w:r>
      <w:proofErr w:type="gramEnd"/>
      <w:r w:rsidRPr="002C3407">
        <w:rPr>
          <w:rFonts w:ascii="Bookman Old Style" w:hAnsi="Bookman Old Style"/>
          <w:b/>
          <w:sz w:val="16"/>
          <w:szCs w:val="16"/>
        </w:rPr>
        <w:t xml:space="preserve"> so, why, and what specific areas?)</w:t>
      </w: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Default="008D309C"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3A726B" w:rsidRDefault="003A726B" w:rsidP="003A726B">
      <w:pPr>
        <w:tabs>
          <w:tab w:val="left" w:pos="2700"/>
        </w:tabs>
        <w:rPr>
          <w:rFonts w:ascii="Bookman Old Style" w:hAnsi="Bookman Old Style"/>
          <w:b/>
          <w:sz w:val="16"/>
          <w:szCs w:val="16"/>
        </w:rPr>
      </w:pPr>
    </w:p>
    <w:p w:rsidR="003A726B" w:rsidRDefault="003A726B"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CE5C24">
      <w:pPr>
        <w:tabs>
          <w:tab w:val="left" w:pos="2700"/>
        </w:tabs>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CE5C24" w:rsidRDefault="00CE5C24" w:rsidP="008D309C">
      <w:pPr>
        <w:tabs>
          <w:tab w:val="left" w:pos="2700"/>
        </w:tabs>
        <w:ind w:left="360"/>
        <w:rPr>
          <w:rFonts w:ascii="Bookman Old Style" w:hAnsi="Bookman Old Style"/>
          <w:b/>
          <w:sz w:val="16"/>
          <w:szCs w:val="16"/>
        </w:rPr>
      </w:pPr>
    </w:p>
    <w:p w:rsidR="001134B6" w:rsidRDefault="001134B6" w:rsidP="00CE5C24">
      <w:pPr>
        <w:tabs>
          <w:tab w:val="left" w:pos="2700"/>
        </w:tabs>
        <w:rPr>
          <w:rFonts w:ascii="Bookman Old Style" w:hAnsi="Bookman Old Style"/>
          <w:b/>
          <w:sz w:val="16"/>
          <w:szCs w:val="16"/>
        </w:rPr>
      </w:pPr>
    </w:p>
    <w:p w:rsidR="001134B6" w:rsidRDefault="001134B6" w:rsidP="00CE5C24">
      <w:pPr>
        <w:tabs>
          <w:tab w:val="left" w:pos="2700"/>
        </w:tabs>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1134B6" w:rsidRDefault="001134B6"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8D309C" w:rsidRPr="002C3407" w:rsidRDefault="008D309C" w:rsidP="008D309C">
      <w:pPr>
        <w:tabs>
          <w:tab w:val="left" w:pos="2700"/>
        </w:tabs>
        <w:ind w:left="360"/>
        <w:rPr>
          <w:rFonts w:ascii="Bookman Old Style" w:hAnsi="Bookman Old Style"/>
          <w:b/>
          <w:sz w:val="16"/>
          <w:szCs w:val="16"/>
        </w:rPr>
      </w:pPr>
    </w:p>
    <w:p w:rsidR="005B17C0" w:rsidRPr="002C3407" w:rsidRDefault="005B17C0" w:rsidP="005B17C0">
      <w:pPr>
        <w:tabs>
          <w:tab w:val="left" w:pos="2700"/>
        </w:tabs>
        <w:rPr>
          <w:rFonts w:ascii="Bookman Old Style" w:hAnsi="Bookman Old Style"/>
          <w:sz w:val="16"/>
          <w:szCs w:val="16"/>
        </w:rPr>
      </w:pPr>
    </w:p>
    <w:p w:rsidR="005B17C0" w:rsidRPr="002C3407" w:rsidRDefault="005B17C0" w:rsidP="005B17C0">
      <w:pPr>
        <w:tabs>
          <w:tab w:val="left" w:pos="2700"/>
        </w:tabs>
        <w:rPr>
          <w:rFonts w:ascii="Bookman Old Style" w:hAnsi="Bookman Old Style"/>
          <w:sz w:val="16"/>
          <w:szCs w:val="16"/>
        </w:rPr>
      </w:pPr>
    </w:p>
    <w:p w:rsidR="005B17C0" w:rsidRPr="002C3407" w:rsidRDefault="005B17C0" w:rsidP="005B17C0">
      <w:pPr>
        <w:tabs>
          <w:tab w:val="left" w:pos="2700"/>
        </w:tabs>
        <w:rPr>
          <w:rFonts w:ascii="Bookman Old Style" w:hAnsi="Bookman Old Style"/>
          <w:sz w:val="16"/>
          <w:szCs w:val="16"/>
        </w:rPr>
      </w:pPr>
    </w:p>
    <w:p w:rsidR="005B17C0" w:rsidRPr="002C3407" w:rsidRDefault="005B17C0" w:rsidP="005B17C0">
      <w:pPr>
        <w:tabs>
          <w:tab w:val="left" w:pos="2700"/>
        </w:tabs>
        <w:rPr>
          <w:rFonts w:ascii="Bookman Old Style" w:hAnsi="Bookman Old Style"/>
          <w:sz w:val="16"/>
          <w:szCs w:val="16"/>
        </w:rPr>
      </w:pPr>
    </w:p>
    <w:p w:rsidR="005B17C0" w:rsidRPr="002C3407" w:rsidRDefault="005B17C0" w:rsidP="005B17C0">
      <w:pPr>
        <w:tabs>
          <w:tab w:val="left" w:pos="2700"/>
        </w:tabs>
        <w:rPr>
          <w:rFonts w:ascii="Bookman Old Style" w:hAnsi="Bookman Old Style"/>
          <w:sz w:val="16"/>
          <w:szCs w:val="16"/>
        </w:rPr>
      </w:pPr>
    </w:p>
    <w:p w:rsidR="005B17C0" w:rsidRPr="002C3407" w:rsidRDefault="005B17C0" w:rsidP="005B17C0">
      <w:pPr>
        <w:rPr>
          <w:rFonts w:ascii="Bookman Old Style" w:hAnsi="Bookman Old Style"/>
          <w:sz w:val="16"/>
          <w:szCs w:val="16"/>
        </w:rPr>
      </w:pPr>
    </w:p>
    <w:p w:rsidR="005B17C0" w:rsidRPr="002C3407" w:rsidRDefault="005B17C0" w:rsidP="0080507E">
      <w:pPr>
        <w:tabs>
          <w:tab w:val="num" w:pos="540"/>
        </w:tabs>
        <w:rPr>
          <w:rFonts w:ascii="Bookman Old Style" w:hAnsi="Bookman Old Style"/>
          <w:sz w:val="16"/>
          <w:szCs w:val="16"/>
          <w:lang w:val="en-ZA"/>
        </w:rPr>
      </w:pPr>
    </w:p>
    <w:p w:rsidR="005B17C0" w:rsidRPr="002C3407" w:rsidRDefault="005B17C0" w:rsidP="0080507E">
      <w:pPr>
        <w:tabs>
          <w:tab w:val="num" w:pos="540"/>
        </w:tabs>
        <w:rPr>
          <w:rFonts w:ascii="Bookman Old Style" w:hAnsi="Bookman Old Style"/>
          <w:sz w:val="16"/>
          <w:szCs w:val="16"/>
          <w:lang w:val="en-ZA"/>
        </w:rPr>
      </w:pPr>
    </w:p>
    <w:p w:rsidR="005B17C0" w:rsidRPr="002C3407" w:rsidRDefault="005B17C0" w:rsidP="0080507E">
      <w:pPr>
        <w:tabs>
          <w:tab w:val="num" w:pos="540"/>
        </w:tabs>
        <w:rPr>
          <w:rFonts w:ascii="Bookman Old Style" w:hAnsi="Bookman Old Style"/>
          <w:sz w:val="16"/>
          <w:szCs w:val="16"/>
        </w:rPr>
      </w:pPr>
    </w:p>
    <w:sectPr w:rsidR="005B17C0" w:rsidRPr="002C3407" w:rsidSect="001134B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55" w:rsidRDefault="00936155" w:rsidP="0080507E">
      <w:r>
        <w:separator/>
      </w:r>
    </w:p>
  </w:endnote>
  <w:endnote w:type="continuationSeparator" w:id="0">
    <w:p w:rsidR="00936155" w:rsidRDefault="00936155" w:rsidP="0080507E">
      <w:r>
        <w:continuationSeparator/>
      </w:r>
    </w:p>
  </w:endnote>
  <w:endnote w:id="1">
    <w:p w:rsidR="00114236" w:rsidRPr="00FE0039" w:rsidRDefault="00114236" w:rsidP="000F064C">
      <w:pPr>
        <w:rPr>
          <w:rFonts w:ascii="Bookman Old Style" w:hAnsi="Bookman Old Style"/>
          <w:sz w:val="16"/>
          <w:szCs w:val="16"/>
        </w:rPr>
      </w:pPr>
      <w:r w:rsidRPr="00FE0039">
        <w:rPr>
          <w:rStyle w:val="EndnoteReference"/>
          <w:rFonts w:ascii="Bookman Old Style" w:hAnsi="Bookman Old Style"/>
          <w:sz w:val="16"/>
          <w:szCs w:val="16"/>
        </w:rPr>
        <w:endnoteRef/>
      </w:r>
      <w:r w:rsidRPr="00FE0039">
        <w:rPr>
          <w:rFonts w:ascii="Bookman Old Style" w:hAnsi="Bookman Old Style"/>
          <w:sz w:val="16"/>
          <w:szCs w:val="16"/>
        </w:rPr>
        <w:t xml:space="preserve"> As a result of the MMP electoral model, the Parliament of the Kingdom of Lesotho comprises two houses, the National Assembly, which constitutes 120 elected members (80+40) of Parliament based on the Mixed Member Proportional (MMP), and the Senate that is composed of 33 members, 22 of whom are hereditary Principal Chiefs and the other 11 nominated by the King on the advice of the Council of State. The role of the Council is to advise and assist the King in the discharge of his functions as spelled by the constitution.</w:t>
      </w:r>
    </w:p>
    <w:p w:rsidR="00114236" w:rsidRPr="00FE0039" w:rsidRDefault="00114236">
      <w:pPr>
        <w:pStyle w:val="EndnoteText"/>
        <w:rPr>
          <w:lang w:val="en-Z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23377"/>
      <w:docPartObj>
        <w:docPartGallery w:val="Page Numbers (Bottom of Page)"/>
        <w:docPartUnique/>
      </w:docPartObj>
    </w:sdtPr>
    <w:sdtEndPr>
      <w:rPr>
        <w:noProof/>
      </w:rPr>
    </w:sdtEndPr>
    <w:sdtContent>
      <w:p w:rsidR="00114236" w:rsidRDefault="00114236">
        <w:pPr>
          <w:pStyle w:val="Footer"/>
          <w:jc w:val="center"/>
        </w:pPr>
        <w:r>
          <w:fldChar w:fldCharType="begin"/>
        </w:r>
        <w:r>
          <w:instrText xml:space="preserve"> PAGE   \* MERGEFORMAT </w:instrText>
        </w:r>
        <w:r>
          <w:fldChar w:fldCharType="separate"/>
        </w:r>
        <w:r w:rsidR="002966A0">
          <w:rPr>
            <w:noProof/>
          </w:rPr>
          <w:t>14</w:t>
        </w:r>
        <w:r>
          <w:rPr>
            <w:noProof/>
          </w:rPr>
          <w:fldChar w:fldCharType="end"/>
        </w:r>
      </w:p>
    </w:sdtContent>
  </w:sdt>
  <w:p w:rsidR="00114236" w:rsidRDefault="0011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50563"/>
      <w:docPartObj>
        <w:docPartGallery w:val="Page Numbers (Bottom of Page)"/>
        <w:docPartUnique/>
      </w:docPartObj>
    </w:sdtPr>
    <w:sdtEndPr>
      <w:rPr>
        <w:noProof/>
      </w:rPr>
    </w:sdtEndPr>
    <w:sdtContent>
      <w:p w:rsidR="00114236" w:rsidRDefault="00114236">
        <w:pPr>
          <w:pStyle w:val="Footer"/>
          <w:jc w:val="center"/>
        </w:pPr>
        <w:r>
          <w:fldChar w:fldCharType="begin"/>
        </w:r>
        <w:r>
          <w:instrText xml:space="preserve"> PAGE   \* MERGEFORMAT </w:instrText>
        </w:r>
        <w:r>
          <w:fldChar w:fldCharType="separate"/>
        </w:r>
        <w:r w:rsidR="002966A0">
          <w:rPr>
            <w:noProof/>
          </w:rPr>
          <w:t>64</w:t>
        </w:r>
        <w:r>
          <w:rPr>
            <w:noProof/>
          </w:rPr>
          <w:fldChar w:fldCharType="end"/>
        </w:r>
      </w:p>
    </w:sdtContent>
  </w:sdt>
  <w:p w:rsidR="00114236" w:rsidRDefault="0011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55" w:rsidRDefault="00936155" w:rsidP="0080507E">
      <w:r>
        <w:separator/>
      </w:r>
    </w:p>
  </w:footnote>
  <w:footnote w:type="continuationSeparator" w:id="0">
    <w:p w:rsidR="00936155" w:rsidRDefault="00936155" w:rsidP="0080507E">
      <w:r>
        <w:continuationSeparator/>
      </w:r>
    </w:p>
  </w:footnote>
  <w:footnote w:id="1">
    <w:p w:rsidR="00114236" w:rsidRPr="0011133F" w:rsidRDefault="00114236" w:rsidP="0011133F">
      <w:pPr>
        <w:suppressAutoHyphens w:val="0"/>
        <w:spacing w:after="200" w:line="276" w:lineRule="auto"/>
        <w:ind w:left="284"/>
        <w:rPr>
          <w:rFonts w:ascii="Bookman Old Style" w:hAnsi="Bookman Old Style"/>
          <w:sz w:val="16"/>
          <w:szCs w:val="16"/>
          <w:lang w:val="en-ZA"/>
        </w:rPr>
      </w:pPr>
      <w:r>
        <w:rPr>
          <w:rStyle w:val="FootnoteReference"/>
        </w:rPr>
        <w:footnoteRef/>
      </w:r>
      <w:r>
        <w:t xml:space="preserve"> </w:t>
      </w:r>
      <w:r w:rsidRPr="0011133F">
        <w:rPr>
          <w:rFonts w:ascii="Bookman Old Style" w:hAnsi="Bookman Old Style"/>
          <w:sz w:val="16"/>
          <w:szCs w:val="16"/>
        </w:rPr>
        <w:t>The PS in the Ministry of the Public Service explained that the Health and Foreign Affairs Ministries were still to develop their own strategic plans because their ministries had ‘complex issues’ to deal with. Sample copy of Performance Agreement was provided by PS Public Service.</w:t>
      </w:r>
    </w:p>
  </w:footnote>
  <w:footnote w:id="2">
    <w:p w:rsidR="00114236" w:rsidRPr="00DC36BC" w:rsidRDefault="00114236">
      <w:pPr>
        <w:pStyle w:val="FootnoteText"/>
        <w:rPr>
          <w:lang w:val="en-ZA"/>
        </w:rPr>
      </w:pPr>
      <w:r w:rsidRPr="0011133F">
        <w:rPr>
          <w:rStyle w:val="FootnoteReference"/>
          <w:rFonts w:ascii="Bookman Old Style" w:hAnsi="Bookman Old Style"/>
          <w:sz w:val="16"/>
          <w:szCs w:val="16"/>
        </w:rPr>
        <w:footnoteRef/>
      </w:r>
      <w:r w:rsidRPr="0011133F">
        <w:rPr>
          <w:rFonts w:ascii="Bookman Old Style" w:hAnsi="Bookman Old Style"/>
          <w:sz w:val="16"/>
          <w:szCs w:val="16"/>
        </w:rPr>
        <w:t xml:space="preserve"> Empirical evidence of participants’ satisfaction with the quality, relevance and strategic nature of the course, shows for instance that 91% (10 of 11 participants, senior party officials and MPs) in a post workshop feedback expressed positive views of the knowledge gained. [The Workshop titled </w:t>
      </w:r>
      <w:r w:rsidRPr="0011133F">
        <w:rPr>
          <w:rFonts w:ascii="Bookman Old Style" w:hAnsi="Bookman Old Style"/>
          <w:i/>
          <w:sz w:val="16"/>
          <w:szCs w:val="16"/>
        </w:rPr>
        <w:t>‘Coalition Building and Strengthening the Role of Political Parties in Parliament of Lesotho’</w:t>
      </w:r>
      <w:r w:rsidRPr="0011133F">
        <w:rPr>
          <w:rFonts w:ascii="Bookman Old Style" w:hAnsi="Bookman Old Style"/>
          <w:sz w:val="16"/>
          <w:szCs w:val="16"/>
        </w:rPr>
        <w:t xml:space="preserve"> was held on 11-13 December, 2013, in Lesotho. Post workshop was obtained for the purposes of this evaluation in collaboration with the workshop facilitator.</w:t>
      </w:r>
    </w:p>
  </w:footnote>
  <w:footnote w:id="3">
    <w:p w:rsidR="00114236" w:rsidRPr="00F02075" w:rsidRDefault="00114236" w:rsidP="004B7448">
      <w:pPr>
        <w:rPr>
          <w:rFonts w:ascii="Bookman Old Style" w:hAnsi="Bookman Old Style"/>
          <w:sz w:val="16"/>
          <w:szCs w:val="16"/>
          <w:lang w:val="en-ZA"/>
        </w:rPr>
      </w:pPr>
      <w:r>
        <w:rPr>
          <w:rStyle w:val="FootnoteReference"/>
        </w:rPr>
        <w:footnoteRef/>
      </w:r>
      <w:r>
        <w:t xml:space="preserve"> </w:t>
      </w:r>
      <w:r w:rsidRPr="00F02075">
        <w:rPr>
          <w:rFonts w:ascii="Bookman Old Style" w:hAnsi="Bookman Old Style"/>
          <w:sz w:val="16"/>
          <w:szCs w:val="16"/>
        </w:rPr>
        <w:t xml:space="preserve">See </w:t>
      </w:r>
      <w:r w:rsidRPr="00362074">
        <w:rPr>
          <w:rFonts w:ascii="Bookman Old Style" w:hAnsi="Bookman Old Style" w:cs="Arial"/>
          <w:sz w:val="16"/>
          <w:szCs w:val="16"/>
          <w:lang w:val="en-ZA"/>
        </w:rPr>
        <w:t>Christian Council of Lesotho</w:t>
      </w:r>
      <w:r w:rsidRPr="00362074">
        <w:rPr>
          <w:rFonts w:ascii="Bookman Old Style" w:hAnsi="Bookman Old Style"/>
          <w:sz w:val="16"/>
          <w:szCs w:val="16"/>
          <w:lang w:val="en-ZA"/>
        </w:rPr>
        <w:t>.2012.Post 2007 General Elections Political Dialogue in Lesotho: Report by the Heads of Churches in Lesotho, presented to the SADC on the 25</w:t>
      </w:r>
      <w:r w:rsidRPr="00362074">
        <w:rPr>
          <w:rFonts w:ascii="Bookman Old Style" w:hAnsi="Bookman Old Style"/>
          <w:sz w:val="16"/>
          <w:szCs w:val="16"/>
          <w:vertAlign w:val="superscript"/>
          <w:lang w:val="en-ZA"/>
        </w:rPr>
        <w:t>th</w:t>
      </w:r>
      <w:r w:rsidRPr="00F02075">
        <w:rPr>
          <w:rFonts w:ascii="Bookman Old Style" w:hAnsi="Bookman Old Style"/>
          <w:sz w:val="16"/>
          <w:szCs w:val="16"/>
          <w:lang w:val="en-ZA"/>
        </w:rPr>
        <w:t xml:space="preserve"> of August, 2012, Windhoek, Namibia.</w:t>
      </w:r>
    </w:p>
    <w:p w:rsidR="00114236" w:rsidRPr="00F02075" w:rsidRDefault="00114236">
      <w:pPr>
        <w:pStyle w:val="FootnoteText"/>
        <w:rPr>
          <w:rFonts w:ascii="Bookman Old Style" w:hAnsi="Bookman Old Style"/>
          <w:sz w:val="16"/>
          <w:szCs w:val="16"/>
          <w:lang w:val="en-ZA"/>
        </w:rPr>
      </w:pPr>
    </w:p>
  </w:footnote>
  <w:footnote w:id="4">
    <w:p w:rsidR="00114236" w:rsidRPr="00362074" w:rsidRDefault="00114236" w:rsidP="002B128D">
      <w:pPr>
        <w:rPr>
          <w:rFonts w:ascii="Bookman Old Style" w:hAnsi="Bookman Old Style" w:cs="Arial"/>
          <w:sz w:val="16"/>
          <w:szCs w:val="16"/>
          <w:lang w:val="en-ZA"/>
        </w:rPr>
      </w:pPr>
      <w:r w:rsidRPr="00F02075">
        <w:rPr>
          <w:rStyle w:val="FootnoteReference"/>
          <w:rFonts w:ascii="Bookman Old Style" w:hAnsi="Bookman Old Style"/>
          <w:sz w:val="16"/>
          <w:szCs w:val="16"/>
        </w:rPr>
        <w:footnoteRef/>
      </w:r>
      <w:r w:rsidRPr="00F02075">
        <w:rPr>
          <w:rFonts w:ascii="Bookman Old Style" w:hAnsi="Bookman Old Style"/>
          <w:sz w:val="16"/>
          <w:szCs w:val="16"/>
        </w:rPr>
        <w:t xml:space="preserve"> </w:t>
      </w:r>
      <w:proofErr w:type="gramStart"/>
      <w:r w:rsidRPr="00362074">
        <w:rPr>
          <w:rFonts w:ascii="Bookman Old Style" w:hAnsi="Bookman Old Style" w:cs="Arial"/>
          <w:sz w:val="16"/>
          <w:szCs w:val="16"/>
          <w:lang w:val="en-ZA"/>
        </w:rPr>
        <w:t>Christian Council of Lesotho.2013.</w:t>
      </w:r>
      <w:proofErr w:type="gramEnd"/>
      <w:r w:rsidRPr="00362074">
        <w:rPr>
          <w:rFonts w:ascii="Bookman Old Style" w:hAnsi="Bookman Old Style" w:cs="Arial"/>
          <w:sz w:val="16"/>
          <w:szCs w:val="16"/>
          <w:lang w:val="en-ZA"/>
        </w:rPr>
        <w:t xml:space="preserve"> </w:t>
      </w:r>
      <w:proofErr w:type="gramStart"/>
      <w:r w:rsidRPr="00362074">
        <w:rPr>
          <w:rFonts w:ascii="Bookman Old Style" w:hAnsi="Bookman Old Style" w:cs="Arial"/>
          <w:sz w:val="16"/>
          <w:szCs w:val="16"/>
          <w:lang w:val="en-ZA"/>
        </w:rPr>
        <w:t>2</w:t>
      </w:r>
      <w:r w:rsidRPr="00362074">
        <w:rPr>
          <w:rFonts w:ascii="Bookman Old Style" w:hAnsi="Bookman Old Style" w:cs="Arial"/>
          <w:sz w:val="16"/>
          <w:szCs w:val="16"/>
          <w:vertAlign w:val="superscript"/>
          <w:lang w:val="en-ZA"/>
        </w:rPr>
        <w:t>nd</w:t>
      </w:r>
      <w:r w:rsidRPr="00362074">
        <w:rPr>
          <w:rFonts w:ascii="Bookman Old Style" w:hAnsi="Bookman Old Style" w:cs="Arial"/>
          <w:sz w:val="16"/>
          <w:szCs w:val="16"/>
          <w:lang w:val="en-ZA"/>
        </w:rPr>
        <w:t xml:space="preserve"> Amendments [Amendment to the Constitution].</w:t>
      </w:r>
      <w:proofErr w:type="gramEnd"/>
      <w:r w:rsidRPr="00362074">
        <w:rPr>
          <w:rFonts w:ascii="Bookman Old Style" w:hAnsi="Bookman Old Style" w:cs="Arial"/>
          <w:sz w:val="16"/>
          <w:szCs w:val="16"/>
          <w:lang w:val="en-ZA"/>
        </w:rPr>
        <w:t xml:space="preserve"> Maseru: CCL.</w:t>
      </w:r>
    </w:p>
    <w:p w:rsidR="00114236" w:rsidRPr="00F02075" w:rsidRDefault="00114236" w:rsidP="002B128D">
      <w:pPr>
        <w:pStyle w:val="FootnoteText"/>
        <w:rPr>
          <w:rFonts w:ascii="Bookman Old Style" w:hAnsi="Bookman Old Style"/>
          <w:sz w:val="16"/>
          <w:szCs w:val="16"/>
          <w:lang w:val="en-ZA"/>
        </w:rPr>
      </w:pPr>
      <w:r w:rsidRPr="00F02075">
        <w:rPr>
          <w:rFonts w:ascii="Bookman Old Style" w:hAnsi="Bookman Old Style" w:cs="Arial"/>
          <w:sz w:val="16"/>
          <w:szCs w:val="16"/>
          <w:lang w:val="en-ZA"/>
        </w:rPr>
        <w:t>See also: Christian Council of Lesotho.2013.Constitution Amendments Presented by Member Churches and Organisations. Maseru: CCL</w:t>
      </w:r>
    </w:p>
  </w:footnote>
  <w:footnote w:id="5">
    <w:p w:rsidR="00362074" w:rsidRPr="00F02075" w:rsidRDefault="00362074">
      <w:pPr>
        <w:pStyle w:val="FootnoteText"/>
        <w:rPr>
          <w:lang w:val="en-ZA"/>
        </w:rPr>
      </w:pPr>
      <w:r w:rsidRPr="00F02075">
        <w:rPr>
          <w:rStyle w:val="FootnoteReference"/>
          <w:rFonts w:ascii="Bookman Old Style" w:hAnsi="Bookman Old Style"/>
          <w:sz w:val="16"/>
          <w:szCs w:val="16"/>
        </w:rPr>
        <w:footnoteRef/>
      </w:r>
      <w:r w:rsidRPr="00F02075">
        <w:rPr>
          <w:rStyle w:val="FootnoteReference"/>
          <w:rFonts w:ascii="Bookman Old Style" w:hAnsi="Bookman Old Style"/>
          <w:sz w:val="16"/>
          <w:szCs w:val="16"/>
        </w:rPr>
        <w:footnoteRef/>
      </w:r>
      <w:r w:rsidRPr="00F02075">
        <w:rPr>
          <w:rFonts w:ascii="Bookman Old Style" w:hAnsi="Bookman Old Style"/>
          <w:sz w:val="16"/>
          <w:szCs w:val="16"/>
        </w:rPr>
        <w:t xml:space="preserve"> </w:t>
      </w:r>
      <w:proofErr w:type="gramStart"/>
      <w:r w:rsidRPr="00F02075">
        <w:rPr>
          <w:rFonts w:ascii="Bookman Old Style" w:hAnsi="Bookman Old Style"/>
          <w:sz w:val="16"/>
          <w:szCs w:val="16"/>
          <w:lang w:val="en-ZA"/>
        </w:rPr>
        <w:t>Beale.</w:t>
      </w:r>
      <w:proofErr w:type="gramEnd"/>
      <w:r w:rsidRPr="00F02075">
        <w:rPr>
          <w:rFonts w:ascii="Bookman Old Style" w:hAnsi="Bookman Old Style"/>
          <w:sz w:val="16"/>
          <w:szCs w:val="16"/>
          <w:lang w:val="en-ZA"/>
        </w:rPr>
        <w:t xml:space="preserve"> </w:t>
      </w:r>
      <w:proofErr w:type="gramStart"/>
      <w:r w:rsidRPr="00F02075">
        <w:rPr>
          <w:rFonts w:ascii="Bookman Old Style" w:hAnsi="Bookman Old Style"/>
          <w:sz w:val="16"/>
          <w:szCs w:val="16"/>
          <w:lang w:val="en-ZA"/>
        </w:rPr>
        <w:t xml:space="preserve">S.2012.Evaluation of the </w:t>
      </w:r>
      <w:proofErr w:type="spellStart"/>
      <w:r w:rsidRPr="00F02075">
        <w:rPr>
          <w:rFonts w:ascii="Bookman Old Style" w:hAnsi="Bookman Old Style"/>
          <w:sz w:val="16"/>
          <w:szCs w:val="16"/>
          <w:lang w:val="en-ZA"/>
        </w:rPr>
        <w:t>Lesotjho</w:t>
      </w:r>
      <w:proofErr w:type="spellEnd"/>
      <w:r w:rsidRPr="00F02075">
        <w:rPr>
          <w:rFonts w:ascii="Bookman Old Style" w:hAnsi="Bookman Old Style"/>
          <w:sz w:val="16"/>
          <w:szCs w:val="16"/>
          <w:lang w:val="en-ZA"/>
        </w:rPr>
        <w:t xml:space="preserve"> 2012 National Assembly Elections.</w:t>
      </w:r>
      <w:proofErr w:type="gramEnd"/>
      <w:r w:rsidRPr="00F02075">
        <w:rPr>
          <w:rFonts w:ascii="Bookman Old Style" w:hAnsi="Bookman Old Style"/>
          <w:sz w:val="16"/>
          <w:szCs w:val="16"/>
          <w:lang w:val="en-ZA"/>
        </w:rPr>
        <w:t xml:space="preserve"> Maseru: UNDP.</w:t>
      </w:r>
    </w:p>
  </w:footnote>
  <w:footnote w:id="6">
    <w:p w:rsidR="00114236" w:rsidRPr="00403AB5" w:rsidRDefault="00114236" w:rsidP="00D234DD">
      <w:pPr>
        <w:pStyle w:val="FootnoteText"/>
        <w:rPr>
          <w:lang w:val="en-ZA"/>
        </w:rPr>
      </w:pPr>
      <w:r>
        <w:rPr>
          <w:rStyle w:val="FootnoteReference"/>
        </w:rPr>
        <w:footnoteRef/>
      </w:r>
      <w:r>
        <w:t xml:space="preserve"> </w:t>
      </w:r>
      <w:r w:rsidRPr="00403AB5">
        <w:rPr>
          <w:rFonts w:ascii="Bookman Old Style" w:hAnsi="Bookman Old Style"/>
          <w:sz w:val="16"/>
          <w:szCs w:val="16"/>
        </w:rPr>
        <w:t>It is important to reiterate here that the Principal Secretary for the Public Service, the two Clerks of the Senate and National Assembly and the Chair of the MDG Committee of the Senate all reinforce the notion that this initiative was a direct result of the UNDP intervention.</w:t>
      </w:r>
    </w:p>
  </w:footnote>
  <w:footnote w:id="7">
    <w:p w:rsidR="00114236" w:rsidRPr="00164FC0" w:rsidRDefault="00114236" w:rsidP="00586C8D">
      <w:pPr>
        <w:pStyle w:val="FootnoteText"/>
        <w:rPr>
          <w:lang w:val="en-ZA"/>
        </w:rPr>
      </w:pPr>
      <w:r>
        <w:rPr>
          <w:rStyle w:val="FootnoteReference"/>
        </w:rPr>
        <w:footnoteRef/>
      </w:r>
      <w:r>
        <w:t xml:space="preserve"> </w:t>
      </w:r>
      <w:r>
        <w:rPr>
          <w:lang w:val="en-ZA"/>
        </w:rPr>
        <w:t>UNDP/USAID Project documents</w:t>
      </w:r>
    </w:p>
  </w:footnote>
  <w:footnote w:id="8">
    <w:p w:rsidR="00114236" w:rsidRPr="00D27F65" w:rsidRDefault="00114236" w:rsidP="00586C8D">
      <w:pPr>
        <w:pStyle w:val="FootnoteText"/>
        <w:rPr>
          <w:lang w:val="en-ZA"/>
        </w:rPr>
      </w:pPr>
      <w:r>
        <w:rPr>
          <w:rStyle w:val="FootnoteReference"/>
        </w:rPr>
        <w:footnoteRef/>
      </w:r>
      <w:r>
        <w:t xml:space="preserve"> </w:t>
      </w:r>
      <w:r>
        <w:rPr>
          <w:lang w:val="en-ZA"/>
        </w:rPr>
        <w:t>2012-2013 Quarterly USAID Report on post elections support</w:t>
      </w:r>
    </w:p>
  </w:footnote>
  <w:footnote w:id="9">
    <w:p w:rsidR="00114236" w:rsidRPr="00351204" w:rsidRDefault="00114236" w:rsidP="00586C8D">
      <w:pPr>
        <w:pStyle w:val="FootnoteText"/>
        <w:rPr>
          <w:lang w:val="en-ZA"/>
        </w:rPr>
      </w:pPr>
      <w:r>
        <w:rPr>
          <w:rStyle w:val="FootnoteReference"/>
        </w:rPr>
        <w:footnoteRef/>
      </w:r>
      <w:r>
        <w:t xml:space="preserve"> </w:t>
      </w:r>
      <w:proofErr w:type="gramStart"/>
      <w:r>
        <w:rPr>
          <w:lang w:val="en-ZA"/>
        </w:rPr>
        <w:t>UNDP evaluation template and quality standards.</w:t>
      </w:r>
      <w:proofErr w:type="gramEnd"/>
      <w:r>
        <w:rPr>
          <w:lang w:val="en-ZA"/>
        </w:rPr>
        <w:t xml:space="preserve"> http://web.undp.org/evaluation/handbook/annex</w:t>
      </w:r>
    </w:p>
  </w:footnote>
  <w:footnote w:id="10">
    <w:p w:rsidR="00114236" w:rsidRPr="00F757F4" w:rsidRDefault="00114236" w:rsidP="00586C8D">
      <w:pPr>
        <w:pStyle w:val="FootnoteText"/>
        <w:rPr>
          <w:lang w:val="en-ZA"/>
        </w:rPr>
      </w:pPr>
      <w:r>
        <w:rPr>
          <w:rStyle w:val="FootnoteReference"/>
        </w:rPr>
        <w:footnoteRef/>
      </w:r>
      <w:r>
        <w:t xml:space="preserve"> </w:t>
      </w:r>
      <w:proofErr w:type="gramStart"/>
      <w:r>
        <w:rPr>
          <w:lang w:val="en-ZA"/>
        </w:rPr>
        <w:t>House R.E. &amp; Howe R.K.2000.Deliberative Democratic Evaluation checklist.</w:t>
      </w:r>
      <w:proofErr w:type="gramEnd"/>
      <w:r>
        <w:rPr>
          <w:lang w:val="en-ZA"/>
        </w:rPr>
        <w:t xml:space="preserve"> www.wmich.edu/evactr/checlists</w:t>
      </w:r>
    </w:p>
  </w:footnote>
  <w:footnote w:id="11">
    <w:p w:rsidR="00114236" w:rsidRPr="00EE6096" w:rsidRDefault="00114236" w:rsidP="00586C8D">
      <w:pPr>
        <w:pStyle w:val="FootnoteText"/>
        <w:rPr>
          <w:lang w:val="en-ZA"/>
        </w:rPr>
      </w:pPr>
      <w:r>
        <w:rPr>
          <w:rStyle w:val="FootnoteReference"/>
        </w:rPr>
        <w:footnoteRef/>
      </w:r>
      <w:r>
        <w:t xml:space="preserve"> </w:t>
      </w:r>
      <w:proofErr w:type="gramStart"/>
      <w:r>
        <w:rPr>
          <w:lang w:val="en-ZA"/>
        </w:rPr>
        <w:t>House R.E. &amp; Howe R.K.2000.Deliberative Democratic Evaluation checklist.</w:t>
      </w:r>
      <w:proofErr w:type="gramEnd"/>
      <w:r>
        <w:rPr>
          <w:lang w:val="en-ZA"/>
        </w:rPr>
        <w:t xml:space="preserve"> www.wmich.edu/evactr/checlists.</w:t>
      </w:r>
    </w:p>
  </w:footnote>
  <w:footnote w:id="12">
    <w:p w:rsidR="00114236" w:rsidRPr="00596DBD" w:rsidRDefault="00114236" w:rsidP="00586C8D">
      <w:pPr>
        <w:rPr>
          <w:rFonts w:ascii="Bookman Old Style" w:hAnsi="Bookman Old Style" w:cs="Arial"/>
          <w:sz w:val="16"/>
          <w:szCs w:val="16"/>
        </w:rPr>
      </w:pPr>
      <w:r w:rsidRPr="00596DBD">
        <w:rPr>
          <w:rStyle w:val="FootnoteReference"/>
          <w:rFonts w:ascii="Bookman Old Style" w:hAnsi="Bookman Old Style"/>
          <w:sz w:val="16"/>
          <w:szCs w:val="16"/>
        </w:rPr>
        <w:footnoteRef/>
      </w:r>
      <w:r w:rsidRPr="00596DBD">
        <w:rPr>
          <w:rFonts w:ascii="Bookman Old Style" w:hAnsi="Bookman Old Style"/>
          <w:sz w:val="16"/>
          <w:szCs w:val="16"/>
        </w:rPr>
        <w:t xml:space="preserve"> </w:t>
      </w:r>
      <w:proofErr w:type="spellStart"/>
      <w:r w:rsidRPr="00596DBD">
        <w:rPr>
          <w:rFonts w:ascii="Bookman Old Style" w:hAnsi="Bookman Old Style" w:cs="Arial"/>
          <w:sz w:val="16"/>
          <w:szCs w:val="16"/>
          <w:lang w:val="es-ES"/>
        </w:rPr>
        <w:t>Babbie</w:t>
      </w:r>
      <w:proofErr w:type="spellEnd"/>
      <w:r w:rsidRPr="00596DBD">
        <w:rPr>
          <w:rFonts w:ascii="Bookman Old Style" w:hAnsi="Bookman Old Style" w:cs="Arial"/>
          <w:sz w:val="16"/>
          <w:szCs w:val="16"/>
          <w:lang w:val="es-ES"/>
        </w:rPr>
        <w:t xml:space="preserve"> </w:t>
      </w:r>
      <w:r w:rsidRPr="00596DBD">
        <w:rPr>
          <w:rFonts w:ascii="Bookman Old Style" w:hAnsi="Bookman Old Style" w:cs="Arial"/>
          <w:sz w:val="16"/>
          <w:szCs w:val="16"/>
        </w:rPr>
        <w:t xml:space="preserve">E. &amp; Mouton J. 2008. </w:t>
      </w:r>
      <w:proofErr w:type="gramStart"/>
      <w:r w:rsidRPr="00596DBD">
        <w:rPr>
          <w:rFonts w:ascii="Bookman Old Style" w:hAnsi="Bookman Old Style" w:cs="Arial"/>
          <w:sz w:val="16"/>
          <w:szCs w:val="16"/>
        </w:rPr>
        <w:t>The Practice of Social Research.</w:t>
      </w:r>
      <w:proofErr w:type="gramEnd"/>
      <w:r w:rsidRPr="00596DBD">
        <w:rPr>
          <w:rFonts w:ascii="Bookman Old Style" w:hAnsi="Bookman Old Style" w:cs="Arial"/>
          <w:sz w:val="16"/>
          <w:szCs w:val="16"/>
        </w:rPr>
        <w:t xml:space="preserve"> Cape Town: Oxford University Press Southern Africa</w:t>
      </w:r>
    </w:p>
    <w:p w:rsidR="00114236" w:rsidRPr="00596DBD" w:rsidRDefault="00114236" w:rsidP="00586C8D">
      <w:pPr>
        <w:pStyle w:val="FootnoteText"/>
        <w:rPr>
          <w:lang w:val="en-ZA"/>
        </w:rPr>
      </w:pPr>
    </w:p>
  </w:footnote>
  <w:footnote w:id="13">
    <w:p w:rsidR="00114236" w:rsidRPr="00554F73" w:rsidRDefault="00114236" w:rsidP="00586C8D">
      <w:pPr>
        <w:pStyle w:val="FootnoteText"/>
        <w:rPr>
          <w:rFonts w:ascii="Bookman Old Style" w:hAnsi="Bookman Old Style"/>
          <w:sz w:val="16"/>
          <w:szCs w:val="16"/>
          <w:lang w:val="en-ZA"/>
        </w:rPr>
      </w:pPr>
      <w:r>
        <w:rPr>
          <w:rStyle w:val="FootnoteReference"/>
        </w:rPr>
        <w:footnoteRef/>
      </w:r>
      <w:r>
        <w:t xml:space="preserve"> </w:t>
      </w:r>
      <w:r w:rsidRPr="00554F73">
        <w:rPr>
          <w:rFonts w:ascii="Bookman Old Style" w:hAnsi="Bookman Old Style"/>
          <w:sz w:val="16"/>
          <w:szCs w:val="16"/>
          <w:lang w:val="en-ZA"/>
        </w:rPr>
        <w:t xml:space="preserve">Patton (2003) is instructive in this regard: the analyst in this sense will seek to know whether the evidence is consistent in support of the findings; the extent to which the findings deepen knowledge of the program under evaluation; the extent to which </w:t>
      </w:r>
      <w:proofErr w:type="spellStart"/>
      <w:r w:rsidRPr="00554F73">
        <w:rPr>
          <w:rFonts w:ascii="Bookman Old Style" w:hAnsi="Bookman Old Style"/>
          <w:sz w:val="16"/>
          <w:szCs w:val="16"/>
          <w:lang w:val="en-ZA"/>
        </w:rPr>
        <w:t>ther</w:t>
      </w:r>
      <w:proofErr w:type="spellEnd"/>
      <w:r w:rsidRPr="00554F73">
        <w:rPr>
          <w:rFonts w:ascii="Bookman Old Style" w:hAnsi="Bookman Old Style"/>
          <w:sz w:val="16"/>
          <w:szCs w:val="16"/>
          <w:lang w:val="en-ZA"/>
        </w:rPr>
        <w:t xml:space="preserve"> findings are consistent with other knowledge (confirmatory significance); to what extent are the findings useful for the evaluation’s purpose. </w:t>
      </w:r>
      <w:proofErr w:type="gramStart"/>
      <w:r w:rsidRPr="00554F73">
        <w:rPr>
          <w:rFonts w:ascii="Bookman Old Style" w:hAnsi="Bookman Old Style"/>
          <w:sz w:val="16"/>
          <w:szCs w:val="16"/>
          <w:lang w:val="en-ZA"/>
        </w:rPr>
        <w:t>(Patton M.Q.2003.Qualitative Evaluation Checklist.</w:t>
      </w:r>
      <w:proofErr w:type="gramEnd"/>
    </w:p>
  </w:footnote>
  <w:footnote w:id="14">
    <w:p w:rsidR="00114236" w:rsidRPr="00554F73" w:rsidRDefault="00114236" w:rsidP="00586C8D">
      <w:pPr>
        <w:pStyle w:val="FootnoteText"/>
        <w:rPr>
          <w:lang w:val="en-ZA"/>
        </w:rPr>
      </w:pPr>
      <w:r w:rsidRPr="00554F73">
        <w:rPr>
          <w:rStyle w:val="FootnoteReference"/>
          <w:rFonts w:ascii="Bookman Old Style" w:hAnsi="Bookman Old Style"/>
          <w:sz w:val="16"/>
          <w:szCs w:val="16"/>
        </w:rPr>
        <w:footnoteRef/>
      </w:r>
      <w:r w:rsidRPr="00554F73">
        <w:rPr>
          <w:rFonts w:ascii="Bookman Old Style" w:hAnsi="Bookman Old Style"/>
          <w:sz w:val="16"/>
          <w:szCs w:val="16"/>
        </w:rPr>
        <w:t xml:space="preserve"> </w:t>
      </w:r>
      <w:r w:rsidRPr="00554F73">
        <w:rPr>
          <w:rFonts w:ascii="Bookman Old Style" w:hAnsi="Bookman Old Style"/>
          <w:sz w:val="16"/>
          <w:szCs w:val="16"/>
          <w:lang w:val="en-ZA"/>
        </w:rPr>
        <w:t>Following with the UNDP Program manager, the methodology was adjusted to three approaches. In lieu of a dissemination workshop, the report would be circulated to the stakeholders as has been the case with other evaluations to elicit further inputs, where relevant.</w:t>
      </w:r>
    </w:p>
  </w:footnote>
  <w:footnote w:id="15">
    <w:p w:rsidR="00114236" w:rsidRPr="000F610C" w:rsidRDefault="00114236" w:rsidP="00586C8D">
      <w:pPr>
        <w:pStyle w:val="Caption"/>
        <w:jc w:val="left"/>
        <w:rPr>
          <w:rFonts w:ascii="Bookman Old Style" w:hAnsi="Bookman Old Style"/>
          <w:b w:val="0"/>
          <w:sz w:val="16"/>
          <w:szCs w:val="16"/>
          <w:lang w:val="en-US"/>
        </w:rPr>
      </w:pPr>
      <w:r w:rsidRPr="000F610C">
        <w:rPr>
          <w:rFonts w:ascii="Bookman Old Style" w:hAnsi="Bookman Old Style"/>
          <w:b w:val="0"/>
          <w:sz w:val="16"/>
          <w:szCs w:val="16"/>
        </w:rPr>
        <w:footnoteRef/>
      </w:r>
      <w:r w:rsidRPr="000F610C">
        <w:rPr>
          <w:rFonts w:ascii="Bookman Old Style" w:hAnsi="Bookman Old Style"/>
          <w:b w:val="0"/>
          <w:sz w:val="16"/>
          <w:szCs w:val="16"/>
        </w:rPr>
        <w:t xml:space="preserve"> </w:t>
      </w:r>
      <w:hyperlink r:id="rId1" w:history="1">
        <w:r w:rsidRPr="000F610C">
          <w:rPr>
            <w:rFonts w:ascii="Bookman Old Style" w:hAnsi="Bookman Old Style"/>
            <w:b w:val="0"/>
            <w:sz w:val="16"/>
            <w:szCs w:val="16"/>
          </w:rPr>
          <w:t>www.afrea.org</w:t>
        </w:r>
      </w:hyperlink>
      <w:r w:rsidRPr="000F610C">
        <w:rPr>
          <w:rFonts w:ascii="Bookman Old Style" w:hAnsi="Bookman Old Style"/>
          <w:b w:val="0"/>
          <w:sz w:val="16"/>
          <w:szCs w:val="16"/>
        </w:rPr>
        <w:t xml:space="preserve">. </w:t>
      </w:r>
    </w:p>
  </w:footnote>
  <w:footnote w:id="16">
    <w:p w:rsidR="00114236" w:rsidRPr="009E4B09" w:rsidRDefault="00114236" w:rsidP="00586C8D">
      <w:pPr>
        <w:pStyle w:val="Caption"/>
        <w:ind w:left="180" w:hanging="180"/>
        <w:jc w:val="left"/>
        <w:rPr>
          <w:rFonts w:cs="Arial"/>
          <w:sz w:val="18"/>
          <w:szCs w:val="18"/>
        </w:rPr>
      </w:pPr>
      <w:r w:rsidRPr="000F610C">
        <w:rPr>
          <w:rFonts w:ascii="Bookman Old Style" w:hAnsi="Bookman Old Style"/>
          <w:b w:val="0"/>
          <w:sz w:val="16"/>
          <w:szCs w:val="16"/>
        </w:rPr>
        <w:footnoteRef/>
      </w:r>
      <w:r w:rsidRPr="000F610C">
        <w:rPr>
          <w:rFonts w:ascii="Bookman Old Style" w:hAnsi="Bookman Old Style"/>
          <w:b w:val="0"/>
          <w:sz w:val="16"/>
          <w:szCs w:val="16"/>
        </w:rPr>
        <w:t xml:space="preserve"> </w:t>
      </w:r>
      <w:proofErr w:type="gramStart"/>
      <w:r w:rsidRPr="000F610C">
        <w:rPr>
          <w:rFonts w:ascii="Bookman Old Style" w:hAnsi="Bookman Old Style" w:cs="Arial"/>
          <w:b w:val="0"/>
          <w:sz w:val="16"/>
          <w:szCs w:val="16"/>
        </w:rPr>
        <w:t>Retrieved on 5 Dec, 2013.</w:t>
      </w:r>
      <w:proofErr w:type="gramEnd"/>
      <w:r w:rsidRPr="000F610C">
        <w:rPr>
          <w:rFonts w:ascii="Bookman Old Style" w:hAnsi="Bookman Old Style" w:cs="Arial"/>
          <w:b w:val="0"/>
          <w:sz w:val="16"/>
          <w:szCs w:val="16"/>
        </w:rPr>
        <w:t xml:space="preserve"> [O] </w:t>
      </w:r>
      <w:hyperlink r:id="rId2" w:history="1">
        <w:r w:rsidRPr="000F610C">
          <w:rPr>
            <w:rFonts w:ascii="Bookman Old Style" w:hAnsi="Bookman Old Style" w:cs="Arial"/>
            <w:b w:val="0"/>
            <w:sz w:val="16"/>
            <w:szCs w:val="16"/>
          </w:rPr>
          <w:t>www.wmich.edu/evalctr/checklists</w:t>
        </w:r>
      </w:hyperlink>
      <w:r>
        <w:rPr>
          <w:rFonts w:ascii="Bookman Old Style" w:hAnsi="Bookman Old Style" w:cs="Arial"/>
          <w:b w:val="0"/>
          <w:sz w:val="16"/>
          <w:szCs w:val="16"/>
        </w:rPr>
        <w:t xml:space="preserve">. </w:t>
      </w:r>
      <w:proofErr w:type="gramStart"/>
      <w:r w:rsidRPr="000F610C">
        <w:rPr>
          <w:rFonts w:ascii="Bookman Old Style" w:hAnsi="Bookman Old Style" w:cs="Arial"/>
          <w:b w:val="0"/>
          <w:sz w:val="16"/>
          <w:szCs w:val="16"/>
        </w:rPr>
        <w:t>Evaluation Centre, University of Western Michigan.</w:t>
      </w:r>
      <w:proofErr w:type="gramEnd"/>
      <w:r w:rsidRPr="000F610C">
        <w:rPr>
          <w:rFonts w:ascii="Bookman Old Style" w:hAnsi="Bookman Old Style" w:cs="Arial"/>
          <w:b w:val="0"/>
          <w:sz w:val="16"/>
          <w:szCs w:val="16"/>
        </w:rPr>
        <w:t xml:space="preserve"> September 2003</w:t>
      </w:r>
    </w:p>
  </w:footnote>
  <w:footnote w:id="17">
    <w:p w:rsidR="00114236" w:rsidRPr="00221045" w:rsidRDefault="00114236" w:rsidP="00586C8D">
      <w:pPr>
        <w:pStyle w:val="FootnoteText"/>
        <w:rPr>
          <w:lang w:val="en-ZA"/>
        </w:rPr>
      </w:pPr>
      <w:r>
        <w:rPr>
          <w:rStyle w:val="FootnoteReference"/>
        </w:rPr>
        <w:footnoteRef/>
      </w:r>
      <w:r>
        <w:t xml:space="preserve"> </w:t>
      </w:r>
      <w:r>
        <w:rPr>
          <w:lang w:val="en-ZA"/>
        </w:rPr>
        <w:t>Beale, S.2012.Evaluation of the Lesotho 2012 National Assembly Elections. Maseru: UNDP.</w:t>
      </w:r>
    </w:p>
  </w:footnote>
  <w:footnote w:id="18">
    <w:p w:rsidR="00114236" w:rsidRPr="00714B54" w:rsidRDefault="00114236" w:rsidP="00586C8D">
      <w:pPr>
        <w:pStyle w:val="FootnoteText"/>
      </w:pPr>
      <w:r>
        <w:rPr>
          <w:rStyle w:val="FootnoteReference"/>
        </w:rPr>
        <w:footnoteRef/>
      </w:r>
      <w:r>
        <w:t xml:space="preserve"> </w:t>
      </w:r>
    </w:p>
  </w:footnote>
  <w:footnote w:id="19">
    <w:p w:rsidR="00114236" w:rsidRPr="00F57964" w:rsidRDefault="00114236" w:rsidP="00586C8D">
      <w:pPr>
        <w:rPr>
          <w:rFonts w:ascii="Bookman Old Style" w:eastAsiaTheme="minorHAnsi" w:hAnsi="Bookman Old Style" w:cs="Arial"/>
          <w:szCs w:val="22"/>
          <w:lang w:val="en-ZA"/>
        </w:rPr>
      </w:pPr>
      <w:r>
        <w:rPr>
          <w:rStyle w:val="FootnoteReference"/>
        </w:rPr>
        <w:footnoteRef/>
      </w:r>
      <w:proofErr w:type="spellStart"/>
      <w:r>
        <w:rPr>
          <w:rFonts w:ascii="Bookman Old Style" w:eastAsiaTheme="minorHAnsi" w:hAnsi="Bookman Old Style" w:cs="Arial"/>
          <w:sz w:val="16"/>
          <w:szCs w:val="16"/>
          <w:lang w:val="en-ZA"/>
        </w:rPr>
        <w:t>Kapa</w:t>
      </w:r>
      <w:proofErr w:type="spellEnd"/>
      <w:r>
        <w:rPr>
          <w:rFonts w:ascii="Bookman Old Style" w:eastAsiaTheme="minorHAnsi" w:hAnsi="Bookman Old Style" w:cs="Arial"/>
          <w:sz w:val="16"/>
          <w:szCs w:val="16"/>
          <w:lang w:val="en-ZA"/>
        </w:rPr>
        <w:t xml:space="preserve"> (2012) observed that t</w:t>
      </w:r>
      <w:r w:rsidRPr="00BB3F85">
        <w:rPr>
          <w:rFonts w:ascii="Bookman Old Style" w:eastAsiaTheme="minorHAnsi" w:hAnsi="Bookman Old Style" w:cs="Arial"/>
          <w:sz w:val="16"/>
          <w:szCs w:val="16"/>
          <w:lang w:val="en-ZA"/>
        </w:rPr>
        <w:t xml:space="preserve">he MMP model was itself, contestable as there is a melange of mixed systems in operation globally, some with the FPTP and Proportional components managed as a composite system (proportional variant), while other employs the FPTP and PR as </w:t>
      </w:r>
      <w:r w:rsidRPr="00BB3F85">
        <w:rPr>
          <w:rFonts w:ascii="Bookman Old Style" w:eastAsiaTheme="minorHAnsi" w:hAnsi="Bookman Old Style" w:cs="Arial"/>
          <w:i/>
          <w:sz w:val="16"/>
          <w:szCs w:val="16"/>
          <w:lang w:val="en-ZA"/>
        </w:rPr>
        <w:t>parallel</w:t>
      </w:r>
      <w:r w:rsidRPr="00BB3F85">
        <w:rPr>
          <w:rFonts w:ascii="Bookman Old Style" w:eastAsiaTheme="minorHAnsi" w:hAnsi="Bookman Old Style" w:cs="Arial"/>
          <w:sz w:val="16"/>
          <w:szCs w:val="16"/>
          <w:lang w:val="en-ZA"/>
        </w:rPr>
        <w:t xml:space="preserve"> systems managed separately. The proportional MMP model is adjudged to be more equitable and therefore favours the inclusion of smaller political parties. </w:t>
      </w:r>
      <w:proofErr w:type="spellStart"/>
      <w:proofErr w:type="gramStart"/>
      <w:r w:rsidRPr="005C5971">
        <w:rPr>
          <w:rFonts w:ascii="Bookman Old Style" w:hAnsi="Bookman Old Style"/>
          <w:sz w:val="16"/>
          <w:szCs w:val="16"/>
        </w:rPr>
        <w:t>Chirambo</w:t>
      </w:r>
      <w:proofErr w:type="spellEnd"/>
      <w:r w:rsidRPr="005C5971">
        <w:rPr>
          <w:rFonts w:ascii="Bookman Old Style" w:hAnsi="Bookman Old Style"/>
          <w:sz w:val="16"/>
          <w:szCs w:val="16"/>
        </w:rPr>
        <w:t>, k.2008.The Political Cost of AIDS in Africa.</w:t>
      </w:r>
      <w:proofErr w:type="gramEnd"/>
      <w:r w:rsidRPr="005C5971">
        <w:rPr>
          <w:rFonts w:ascii="Bookman Old Style" w:hAnsi="Bookman Old Style"/>
          <w:sz w:val="16"/>
          <w:szCs w:val="16"/>
        </w:rPr>
        <w:t xml:space="preserve"> London: Africa Books Collective. Also see </w:t>
      </w:r>
      <w:proofErr w:type="spellStart"/>
      <w:r w:rsidRPr="005C5971">
        <w:rPr>
          <w:rFonts w:ascii="Bookman Old Style" w:hAnsi="Bookman Old Style"/>
          <w:sz w:val="16"/>
          <w:szCs w:val="16"/>
          <w:lang w:val="en-ZA"/>
        </w:rPr>
        <w:t>Kapa</w:t>
      </w:r>
      <w:proofErr w:type="spellEnd"/>
      <w:r w:rsidRPr="005C5971">
        <w:rPr>
          <w:rFonts w:ascii="Bookman Old Style" w:hAnsi="Bookman Old Style"/>
          <w:sz w:val="16"/>
          <w:szCs w:val="16"/>
          <w:lang w:val="en-ZA"/>
        </w:rPr>
        <w:t>, M.A.2012.The Lesotho 2012 National Elections: Lessons Learnt. Maseru: UNDP</w:t>
      </w:r>
    </w:p>
    <w:p w:rsidR="00114236" w:rsidRPr="00BB3F85" w:rsidRDefault="00114236" w:rsidP="00586C8D">
      <w:pPr>
        <w:pStyle w:val="FootnoteText"/>
        <w:rPr>
          <w:lang w:val="en-ZA"/>
        </w:rPr>
      </w:pPr>
    </w:p>
  </w:footnote>
  <w:footnote w:id="20">
    <w:p w:rsidR="00114236" w:rsidRPr="00721331" w:rsidRDefault="00114236" w:rsidP="00586C8D">
      <w:pPr>
        <w:pStyle w:val="FootnoteText"/>
        <w:rPr>
          <w:lang w:val="en-ZA"/>
        </w:rPr>
      </w:pPr>
      <w:r>
        <w:rPr>
          <w:rStyle w:val="FootnoteReference"/>
        </w:rPr>
        <w:footnoteRef/>
      </w:r>
      <w:r>
        <w:rPr>
          <w:lang w:val="en-ZA"/>
        </w:rPr>
        <w:t xml:space="preserve">ibid. </w:t>
      </w:r>
      <w:r w:rsidRPr="005C5971">
        <w:rPr>
          <w:rFonts w:ascii="Bookman Old Style" w:hAnsi="Bookman Old Style"/>
          <w:sz w:val="16"/>
          <w:szCs w:val="16"/>
          <w:lang w:val="en-ZA"/>
        </w:rPr>
        <w:t>see also: Government of Lesotho: Report of the High Level Induction and Planning Program for Hon. Ministers, Deputy Ministers and Principal Secretaries, held at Berea, June 17-19, 2013</w:t>
      </w:r>
      <w:r>
        <w:rPr>
          <w:rFonts w:ascii="Bookman Old Style" w:hAnsi="Bookman Old Style"/>
          <w:sz w:val="16"/>
          <w:szCs w:val="16"/>
          <w:lang w:val="en-ZA"/>
        </w:rPr>
        <w:t>.</w:t>
      </w:r>
    </w:p>
  </w:footnote>
  <w:footnote w:id="21">
    <w:p w:rsidR="00114236" w:rsidRDefault="00114236" w:rsidP="00586C8D">
      <w:pPr>
        <w:rPr>
          <w:rFonts w:ascii="Bookman Old Style" w:hAnsi="Bookman Old Style" w:cs="Arial"/>
          <w:color w:val="333333"/>
          <w:szCs w:val="22"/>
          <w:lang w:eastAsia="en-ZA"/>
        </w:rPr>
      </w:pPr>
      <w:r>
        <w:rPr>
          <w:rStyle w:val="FootnoteReference"/>
        </w:rPr>
        <w:footnoteRef/>
      </w:r>
      <w:r>
        <w:t xml:space="preserve"> </w:t>
      </w:r>
      <w:proofErr w:type="gramStart"/>
      <w:r w:rsidRPr="0012702F">
        <w:rPr>
          <w:rFonts w:ascii="Bookman Old Style" w:hAnsi="Bookman Old Style" w:cs="Arial"/>
          <w:color w:val="333333"/>
          <w:sz w:val="16"/>
          <w:szCs w:val="16"/>
          <w:lang w:eastAsia="en-ZA"/>
        </w:rPr>
        <w:t>Document for the Consolidation of Democracy and Good Governance (CDGG) in Lesotho Programme.</w:t>
      </w:r>
      <w:proofErr w:type="gramEnd"/>
      <w:r w:rsidRPr="0012702F">
        <w:rPr>
          <w:rFonts w:ascii="Bookman Old Style" w:hAnsi="Bookman Old Style" w:cs="Arial"/>
          <w:color w:val="333333"/>
          <w:sz w:val="16"/>
          <w:szCs w:val="16"/>
          <w:lang w:eastAsia="en-ZA"/>
        </w:rPr>
        <w:t xml:space="preserve"> Maseru: UNDP/Irish AID</w:t>
      </w:r>
    </w:p>
    <w:p w:rsidR="00114236" w:rsidRPr="0012702F" w:rsidRDefault="00114236" w:rsidP="00586C8D">
      <w:pPr>
        <w:pStyle w:val="FootnoteText"/>
        <w:rPr>
          <w:lang w:val="en-ZA"/>
        </w:rPr>
      </w:pPr>
    </w:p>
  </w:footnote>
  <w:footnote w:id="22">
    <w:p w:rsidR="00114236" w:rsidRPr="00D35906" w:rsidRDefault="00114236" w:rsidP="00586C8D">
      <w:pPr>
        <w:pStyle w:val="FootnoteText"/>
        <w:rPr>
          <w:lang w:val="en-ZA"/>
        </w:rPr>
      </w:pPr>
      <w:r>
        <w:rPr>
          <w:rStyle w:val="FootnoteReference"/>
        </w:rPr>
        <w:footnoteRef/>
      </w:r>
      <w:r>
        <w:t xml:space="preserve"> </w:t>
      </w:r>
      <w:r>
        <w:rPr>
          <w:lang w:val="en-ZA"/>
        </w:rPr>
        <w:t>Beale, S.2013.Evaluation of the Lesotho 2012 National Assembly Elections. Maseru: UNDP.</w:t>
      </w:r>
    </w:p>
  </w:footnote>
  <w:footnote w:id="23">
    <w:p w:rsidR="00114236" w:rsidRPr="00FB6342" w:rsidRDefault="00114236" w:rsidP="00480A7E">
      <w:pPr>
        <w:rPr>
          <w:rFonts w:ascii="Bookman Old Style" w:hAnsi="Bookman Old Style"/>
          <w:sz w:val="16"/>
          <w:szCs w:val="16"/>
          <w:lang w:val="en-ZA"/>
        </w:rPr>
      </w:pPr>
      <w:r w:rsidRPr="00FB6342">
        <w:rPr>
          <w:rStyle w:val="FootnoteReference"/>
          <w:rFonts w:ascii="Bookman Old Style" w:hAnsi="Bookman Old Style"/>
          <w:sz w:val="16"/>
          <w:szCs w:val="16"/>
        </w:rPr>
        <w:footnoteRef/>
      </w:r>
      <w:r w:rsidRPr="00FB6342">
        <w:rPr>
          <w:rFonts w:ascii="Bookman Old Style" w:hAnsi="Bookman Old Style"/>
          <w:sz w:val="16"/>
          <w:szCs w:val="16"/>
        </w:rPr>
        <w:t xml:space="preserve"> </w:t>
      </w:r>
      <w:r w:rsidRPr="00FB6342">
        <w:rPr>
          <w:rFonts w:ascii="Bookman Old Style" w:hAnsi="Bookman Old Style"/>
          <w:sz w:val="16"/>
          <w:szCs w:val="16"/>
          <w:lang w:val="en-ZA"/>
        </w:rPr>
        <w:t>UNDP.2012-2013 First Quarterly USAID Report on post elections support. Maseru: UN.</w:t>
      </w:r>
    </w:p>
    <w:p w:rsidR="00114236" w:rsidRPr="00FB6342" w:rsidRDefault="00114236" w:rsidP="00480A7E">
      <w:pPr>
        <w:rPr>
          <w:rFonts w:ascii="Bookman Old Style" w:hAnsi="Bookman Old Style"/>
          <w:sz w:val="16"/>
          <w:szCs w:val="16"/>
          <w:lang w:val="en-ZA"/>
        </w:rPr>
      </w:pPr>
      <w:r w:rsidRPr="00FB6342">
        <w:rPr>
          <w:rFonts w:ascii="Bookman Old Style" w:hAnsi="Bookman Old Style"/>
          <w:sz w:val="16"/>
          <w:szCs w:val="16"/>
          <w:lang w:val="en-ZA"/>
        </w:rPr>
        <w:t>UNDP.2012-2013 Second Quarterly USAID Report on post elections support. Maseru: UN.</w:t>
      </w:r>
    </w:p>
    <w:p w:rsidR="00114236" w:rsidRPr="00FB6342" w:rsidRDefault="00114236" w:rsidP="00480A7E">
      <w:pPr>
        <w:rPr>
          <w:rFonts w:ascii="Bookman Old Style" w:hAnsi="Bookman Old Style"/>
          <w:sz w:val="16"/>
          <w:szCs w:val="16"/>
          <w:lang w:val="en-ZA"/>
        </w:rPr>
      </w:pPr>
      <w:r w:rsidRPr="00FB6342">
        <w:rPr>
          <w:rFonts w:ascii="Bookman Old Style" w:hAnsi="Bookman Old Style"/>
          <w:sz w:val="16"/>
          <w:szCs w:val="16"/>
          <w:lang w:val="en-ZA"/>
        </w:rPr>
        <w:t>UNDP.2012-2013 Third Quarterly USAID Report on post elections support. Maseru: UN.</w:t>
      </w:r>
    </w:p>
    <w:p w:rsidR="00114236" w:rsidRPr="00FB6342" w:rsidRDefault="00114236" w:rsidP="00480A7E">
      <w:pPr>
        <w:rPr>
          <w:rFonts w:ascii="Bookman Old Style" w:hAnsi="Bookman Old Style"/>
          <w:sz w:val="16"/>
          <w:szCs w:val="16"/>
          <w:lang w:val="en-ZA"/>
        </w:rPr>
      </w:pPr>
      <w:r w:rsidRPr="00FB6342">
        <w:rPr>
          <w:rFonts w:ascii="Bookman Old Style" w:hAnsi="Bookman Old Style"/>
          <w:sz w:val="16"/>
          <w:szCs w:val="16"/>
          <w:lang w:val="en-ZA"/>
        </w:rPr>
        <w:t>UNDP.2012-2013 Fourth Quarterly USAID Report on post elections support. Maseru: UN.</w:t>
      </w:r>
    </w:p>
    <w:p w:rsidR="00114236" w:rsidRPr="00FB6342" w:rsidRDefault="00114236" w:rsidP="00480A7E">
      <w:pPr>
        <w:pStyle w:val="FootnoteText"/>
        <w:rPr>
          <w:lang w:val="en-ZA"/>
        </w:rPr>
      </w:pPr>
    </w:p>
  </w:footnote>
  <w:footnote w:id="24">
    <w:p w:rsidR="00114236" w:rsidRPr="002018E0" w:rsidRDefault="00114236">
      <w:pPr>
        <w:pStyle w:val="FootnoteText"/>
        <w:rPr>
          <w:lang w:val="en-ZA"/>
        </w:rPr>
      </w:pPr>
      <w:r>
        <w:rPr>
          <w:rStyle w:val="FootnoteReference"/>
        </w:rPr>
        <w:footnoteRef/>
      </w:r>
      <w:r>
        <w:t xml:space="preserve"> </w:t>
      </w:r>
      <w:r w:rsidRPr="002C3407">
        <w:rPr>
          <w:rFonts w:ascii="Bookman Old Style" w:hAnsi="Bookman Old Style"/>
          <w:sz w:val="16"/>
          <w:szCs w:val="16"/>
        </w:rPr>
        <w:t>According to the IEC, the sub component on gender mainstreaming was supported under the CDGG program and was therefore not part of this evaluation.</w:t>
      </w:r>
    </w:p>
  </w:footnote>
  <w:footnote w:id="25">
    <w:p w:rsidR="00114236" w:rsidRPr="00010DF9" w:rsidRDefault="00114236">
      <w:pPr>
        <w:pStyle w:val="FootnoteText"/>
        <w:rPr>
          <w:lang w:val="en-ZA"/>
        </w:rPr>
      </w:pPr>
      <w:r>
        <w:rPr>
          <w:rStyle w:val="FootnoteReference"/>
        </w:rPr>
        <w:footnoteRef/>
      </w:r>
      <w:r>
        <w:t xml:space="preserve"> </w:t>
      </w:r>
      <w:proofErr w:type="gramStart"/>
      <w:r>
        <w:rPr>
          <w:lang w:val="en-ZA"/>
        </w:rPr>
        <w:t>Program indicators in appendix.</w:t>
      </w:r>
      <w:proofErr w:type="gramEnd"/>
    </w:p>
  </w:footnote>
  <w:footnote w:id="26">
    <w:p w:rsidR="00114236" w:rsidRPr="00FB1016" w:rsidRDefault="00114236" w:rsidP="00FB1016">
      <w:pPr>
        <w:rPr>
          <w:rFonts w:ascii="Bookman Old Style" w:hAnsi="Bookman Old Style"/>
          <w:sz w:val="16"/>
          <w:szCs w:val="16"/>
          <w:lang w:val="en-ZA"/>
        </w:rPr>
      </w:pPr>
      <w:r>
        <w:rPr>
          <w:rStyle w:val="FootnoteReference"/>
        </w:rPr>
        <w:footnoteRef/>
      </w:r>
      <w:r>
        <w:t xml:space="preserve"> </w:t>
      </w:r>
      <w:proofErr w:type="gramStart"/>
      <w:r w:rsidRPr="00FB1016">
        <w:rPr>
          <w:rFonts w:ascii="Bookman Old Style" w:hAnsi="Bookman Old Style"/>
          <w:sz w:val="16"/>
          <w:szCs w:val="16"/>
          <w:lang w:val="en-ZA"/>
        </w:rPr>
        <w:t>Independent Electoral Commission of Lesotho.2012.</w:t>
      </w:r>
      <w:proofErr w:type="gramEnd"/>
      <w:r w:rsidRPr="00FB1016">
        <w:rPr>
          <w:rFonts w:ascii="Bookman Old Style" w:hAnsi="Bookman Old Style"/>
          <w:sz w:val="16"/>
          <w:szCs w:val="16"/>
          <w:lang w:val="en-ZA"/>
        </w:rPr>
        <w:t xml:space="preserve"> Zambia, Botswana &amp; South Africa Study Tour Report on Registration of Electors, 25</w:t>
      </w:r>
      <w:r w:rsidRPr="00FB1016">
        <w:rPr>
          <w:rFonts w:ascii="Bookman Old Style" w:hAnsi="Bookman Old Style"/>
          <w:sz w:val="16"/>
          <w:szCs w:val="16"/>
          <w:vertAlign w:val="superscript"/>
          <w:lang w:val="en-ZA"/>
        </w:rPr>
        <w:t>th</w:t>
      </w:r>
      <w:r w:rsidRPr="00FB1016">
        <w:rPr>
          <w:rFonts w:ascii="Bookman Old Style" w:hAnsi="Bookman Old Style"/>
          <w:sz w:val="16"/>
          <w:szCs w:val="16"/>
          <w:lang w:val="en-ZA"/>
        </w:rPr>
        <w:t xml:space="preserve"> November to 4</w:t>
      </w:r>
      <w:r w:rsidRPr="00FB1016">
        <w:rPr>
          <w:rFonts w:ascii="Bookman Old Style" w:hAnsi="Bookman Old Style"/>
          <w:sz w:val="16"/>
          <w:szCs w:val="16"/>
          <w:vertAlign w:val="superscript"/>
          <w:lang w:val="en-ZA"/>
        </w:rPr>
        <w:t>th</w:t>
      </w:r>
      <w:r w:rsidRPr="00FB1016">
        <w:rPr>
          <w:rFonts w:ascii="Bookman Old Style" w:hAnsi="Bookman Old Style"/>
          <w:sz w:val="16"/>
          <w:szCs w:val="16"/>
          <w:lang w:val="en-ZA"/>
        </w:rPr>
        <w:t xml:space="preserve"> December Maseru: IEC</w:t>
      </w:r>
      <w:r>
        <w:rPr>
          <w:rFonts w:ascii="Bookman Old Style" w:hAnsi="Bookman Old Style"/>
          <w:sz w:val="16"/>
          <w:szCs w:val="16"/>
          <w:lang w:val="en-ZA"/>
        </w:rPr>
        <w:t xml:space="preserve"> &amp; </w:t>
      </w:r>
      <w:r w:rsidRPr="00FB1016">
        <w:rPr>
          <w:rFonts w:ascii="Bookman Old Style" w:hAnsi="Bookman Old Style"/>
          <w:sz w:val="16"/>
          <w:szCs w:val="16"/>
          <w:lang w:val="en-ZA"/>
        </w:rPr>
        <w:t xml:space="preserve">Independent Electoral Commission of Lesotho.2012.Re-registration Progress/status.2012. Maseru: IEC. </w:t>
      </w:r>
    </w:p>
    <w:p w:rsidR="00114236" w:rsidRPr="00FB1016" w:rsidRDefault="00114236" w:rsidP="00FB1016">
      <w:pPr>
        <w:rPr>
          <w:rFonts w:ascii="Bookman Old Style" w:hAnsi="Bookman Old Style"/>
          <w:sz w:val="16"/>
          <w:szCs w:val="16"/>
          <w:lang w:val="en-ZA"/>
        </w:rPr>
      </w:pPr>
    </w:p>
    <w:p w:rsidR="00114236" w:rsidRPr="00FB1016" w:rsidRDefault="00114236">
      <w:pPr>
        <w:pStyle w:val="FootnoteText"/>
        <w:rPr>
          <w:lang w:val="en-ZA"/>
        </w:rPr>
      </w:pPr>
    </w:p>
  </w:footnote>
  <w:footnote w:id="27">
    <w:p w:rsidR="00114236" w:rsidRPr="002C3407" w:rsidRDefault="00114236">
      <w:pPr>
        <w:pStyle w:val="FootnoteText"/>
        <w:rPr>
          <w:lang w:val="en-ZA"/>
        </w:rPr>
      </w:pPr>
      <w:r>
        <w:rPr>
          <w:rStyle w:val="FootnoteReference"/>
        </w:rPr>
        <w:footnoteRef/>
      </w:r>
      <w:r>
        <w:t xml:space="preserve"> </w:t>
      </w:r>
      <w:r w:rsidRPr="002C3407">
        <w:rPr>
          <w:rFonts w:ascii="Bookman Old Style" w:hAnsi="Bookman Old Style"/>
          <w:sz w:val="16"/>
          <w:szCs w:val="16"/>
          <w:lang w:val="en-ZA"/>
        </w:rPr>
        <w:t>See Individual Consultants Procurement Notice, UNDP; and Summary changes in the revised rules of Individual Contractors, UNDP 2013.</w:t>
      </w:r>
    </w:p>
  </w:footnote>
  <w:footnote w:id="28">
    <w:p w:rsidR="00114236" w:rsidRPr="001D0D94" w:rsidRDefault="00114236" w:rsidP="00480A7E">
      <w:pPr>
        <w:pStyle w:val="FootnoteText"/>
        <w:rPr>
          <w:lang w:val="en-ZA"/>
        </w:rPr>
      </w:pPr>
      <w:r>
        <w:rPr>
          <w:rStyle w:val="FootnoteReference"/>
        </w:rPr>
        <w:footnoteRef/>
      </w:r>
      <w:r>
        <w:t xml:space="preserve"> </w:t>
      </w:r>
      <w:r w:rsidRPr="00A85711">
        <w:rPr>
          <w:rFonts w:ascii="Bookman Old Style" w:hAnsi="Bookman Old Style"/>
          <w:sz w:val="16"/>
          <w:szCs w:val="16"/>
          <w:u w:val="single"/>
        </w:rPr>
        <w:t>According to the IEC Key Informants, presently, the IEC is financed directly by the executive, and reports to Government.]</w:t>
      </w:r>
    </w:p>
  </w:footnote>
  <w:footnote w:id="29">
    <w:p w:rsidR="00114236" w:rsidRPr="00AB2A33" w:rsidRDefault="00114236" w:rsidP="00480A7E">
      <w:pPr>
        <w:pStyle w:val="FootnoteText"/>
        <w:rPr>
          <w:rFonts w:ascii="Bookman Old Style" w:hAnsi="Bookman Old Style"/>
          <w:sz w:val="16"/>
          <w:szCs w:val="16"/>
          <w:lang w:val="en-ZA"/>
        </w:rPr>
      </w:pPr>
      <w:r>
        <w:rPr>
          <w:rStyle w:val="FootnoteReference"/>
        </w:rPr>
        <w:footnoteRef/>
      </w:r>
      <w:r>
        <w:t xml:space="preserve"> </w:t>
      </w:r>
      <w:r>
        <w:rPr>
          <w:rFonts w:ascii="Bookman Old Style" w:hAnsi="Bookman Old Style"/>
          <w:sz w:val="16"/>
          <w:szCs w:val="16"/>
        </w:rPr>
        <w:t>IEC.</w:t>
      </w:r>
      <w:r w:rsidRPr="00AB2A33">
        <w:rPr>
          <w:rFonts w:ascii="Bookman Old Style" w:hAnsi="Bookman Old Style"/>
          <w:sz w:val="16"/>
          <w:szCs w:val="16"/>
        </w:rPr>
        <w:t>2012.</w:t>
      </w:r>
      <w:r w:rsidRPr="00AB2A33">
        <w:rPr>
          <w:rFonts w:ascii="Bookman Old Style" w:hAnsi="Bookman Old Style"/>
          <w:sz w:val="16"/>
          <w:szCs w:val="16"/>
          <w:lang w:val="en-ZA"/>
        </w:rPr>
        <w:t>Zambia, Botswana and South Africa Study Tour Report on Registration of Electors [25 November to 4 December, 2012] [ICE: 31-32].</w:t>
      </w:r>
    </w:p>
  </w:footnote>
  <w:footnote w:id="30">
    <w:p w:rsidR="00114236" w:rsidRPr="00974D0E" w:rsidRDefault="00114236" w:rsidP="00480A7E">
      <w:pPr>
        <w:rPr>
          <w:b/>
        </w:rPr>
      </w:pPr>
      <w:r>
        <w:rPr>
          <w:rStyle w:val="FootnoteReference"/>
        </w:rPr>
        <w:footnoteRef/>
      </w:r>
      <w:r>
        <w:t xml:space="preserve"> </w:t>
      </w:r>
      <w:proofErr w:type="gramStart"/>
      <w:r w:rsidRPr="00974D0E">
        <w:rPr>
          <w:rFonts w:ascii="Bookman Old Style" w:hAnsi="Bookman Old Style"/>
          <w:sz w:val="16"/>
          <w:szCs w:val="16"/>
        </w:rPr>
        <w:t xml:space="preserve">Interview with Ms </w:t>
      </w:r>
      <w:proofErr w:type="spellStart"/>
      <w:r w:rsidRPr="00974D0E">
        <w:rPr>
          <w:rFonts w:ascii="Bookman Old Style" w:hAnsi="Bookman Old Style"/>
          <w:sz w:val="16"/>
          <w:szCs w:val="16"/>
        </w:rPr>
        <w:t>Pontso</w:t>
      </w:r>
      <w:proofErr w:type="spellEnd"/>
      <w:r w:rsidRPr="00974D0E">
        <w:rPr>
          <w:rFonts w:ascii="Bookman Old Style" w:hAnsi="Bookman Old Style"/>
          <w:sz w:val="16"/>
          <w:szCs w:val="16"/>
        </w:rPr>
        <w:t xml:space="preserve"> </w:t>
      </w:r>
      <w:proofErr w:type="spellStart"/>
      <w:r w:rsidRPr="00974D0E">
        <w:rPr>
          <w:rFonts w:ascii="Bookman Old Style" w:hAnsi="Bookman Old Style"/>
          <w:sz w:val="16"/>
          <w:szCs w:val="16"/>
        </w:rPr>
        <w:t>Mmatierie</w:t>
      </w:r>
      <w:proofErr w:type="spellEnd"/>
      <w:r w:rsidRPr="00974D0E">
        <w:rPr>
          <w:rFonts w:ascii="Bookman Old Style" w:hAnsi="Bookman Old Style"/>
          <w:sz w:val="16"/>
          <w:szCs w:val="16"/>
        </w:rPr>
        <w:t xml:space="preserve"> </w:t>
      </w:r>
      <w:proofErr w:type="spellStart"/>
      <w:r w:rsidRPr="00974D0E">
        <w:rPr>
          <w:rFonts w:ascii="Bookman Old Style" w:hAnsi="Bookman Old Style"/>
          <w:sz w:val="16"/>
          <w:szCs w:val="16"/>
        </w:rPr>
        <w:t>Matete</w:t>
      </w:r>
      <w:proofErr w:type="spellEnd"/>
      <w:r w:rsidRPr="00974D0E">
        <w:rPr>
          <w:rFonts w:ascii="Bookman Old Style" w:hAnsi="Bookman Old Style"/>
          <w:sz w:val="16"/>
          <w:szCs w:val="16"/>
        </w:rPr>
        <w:t xml:space="preserve">, Executive Manager, IEC Lesotho; Ms </w:t>
      </w:r>
      <w:proofErr w:type="spellStart"/>
      <w:r w:rsidRPr="00974D0E">
        <w:rPr>
          <w:rFonts w:ascii="Bookman Old Style" w:hAnsi="Bookman Old Style"/>
          <w:sz w:val="16"/>
          <w:szCs w:val="16"/>
        </w:rPr>
        <w:t>Itumeleng</w:t>
      </w:r>
      <w:proofErr w:type="spellEnd"/>
      <w:r w:rsidRPr="00974D0E">
        <w:rPr>
          <w:rFonts w:ascii="Bookman Old Style" w:hAnsi="Bookman Old Style"/>
          <w:sz w:val="16"/>
          <w:szCs w:val="16"/>
        </w:rPr>
        <w:t xml:space="preserve"> </w:t>
      </w:r>
      <w:proofErr w:type="spellStart"/>
      <w:r w:rsidRPr="00974D0E">
        <w:rPr>
          <w:rFonts w:ascii="Bookman Old Style" w:hAnsi="Bookman Old Style"/>
          <w:sz w:val="16"/>
          <w:szCs w:val="16"/>
        </w:rPr>
        <w:t>Malefa</w:t>
      </w:r>
      <w:proofErr w:type="spellEnd"/>
      <w:r w:rsidRPr="00974D0E">
        <w:rPr>
          <w:rFonts w:ascii="Bookman Old Style" w:hAnsi="Bookman Old Style"/>
          <w:sz w:val="16"/>
          <w:szCs w:val="16"/>
        </w:rPr>
        <w:t xml:space="preserve"> </w:t>
      </w:r>
      <w:proofErr w:type="spellStart"/>
      <w:r w:rsidRPr="00974D0E">
        <w:rPr>
          <w:rFonts w:ascii="Bookman Old Style" w:hAnsi="Bookman Old Style"/>
          <w:sz w:val="16"/>
          <w:szCs w:val="16"/>
        </w:rPr>
        <w:t>Mosala</w:t>
      </w:r>
      <w:proofErr w:type="spellEnd"/>
      <w:r w:rsidRPr="00974D0E">
        <w:rPr>
          <w:rFonts w:ascii="Bookman Old Style" w:hAnsi="Bookman Old Style"/>
          <w:sz w:val="16"/>
          <w:szCs w:val="16"/>
        </w:rPr>
        <w:t>, Human Resource Executive, IEC Lesotho</w:t>
      </w:r>
      <w:r w:rsidRPr="00974D0E">
        <w:rPr>
          <w:rFonts w:ascii="Bookman Old Style" w:hAnsi="Bookman Old Style"/>
          <w:b/>
          <w:sz w:val="16"/>
          <w:szCs w:val="16"/>
        </w:rPr>
        <w:t>.</w:t>
      </w:r>
      <w:proofErr w:type="gramEnd"/>
      <w:r>
        <w:rPr>
          <w:rFonts w:ascii="Bookman Old Style" w:hAnsi="Bookman Old Style"/>
          <w:b/>
          <w:sz w:val="16"/>
          <w:szCs w:val="16"/>
        </w:rPr>
        <w:t xml:space="preserve"> </w:t>
      </w:r>
      <w:r w:rsidRPr="00974D0E">
        <w:rPr>
          <w:rFonts w:ascii="Bookman Old Style" w:hAnsi="Bookman Old Style"/>
          <w:sz w:val="16"/>
          <w:szCs w:val="16"/>
        </w:rPr>
        <w:t xml:space="preserve">Correlated to </w:t>
      </w:r>
      <w:r w:rsidRPr="00974D0E">
        <w:rPr>
          <w:rFonts w:ascii="Bookman Old Style" w:hAnsi="Bookman Old Style"/>
          <w:sz w:val="16"/>
          <w:szCs w:val="16"/>
          <w:lang w:val="en-ZA"/>
        </w:rPr>
        <w:t>2013- 4</w:t>
      </w:r>
      <w:r w:rsidRPr="00974D0E">
        <w:rPr>
          <w:rFonts w:ascii="Bookman Old Style" w:hAnsi="Bookman Old Style"/>
          <w:sz w:val="16"/>
          <w:szCs w:val="16"/>
          <w:vertAlign w:val="superscript"/>
          <w:lang w:val="en-ZA"/>
        </w:rPr>
        <w:t>TH</w:t>
      </w:r>
      <w:r w:rsidRPr="00974D0E">
        <w:rPr>
          <w:rFonts w:ascii="Bookman Old Style" w:hAnsi="Bookman Old Style"/>
          <w:sz w:val="16"/>
          <w:szCs w:val="16"/>
          <w:lang w:val="en-ZA"/>
        </w:rPr>
        <w:t xml:space="preserve"> Quarter Report: Post-election support-Consensus Building and Electoral reform in Lesotho.</w:t>
      </w:r>
    </w:p>
  </w:footnote>
  <w:footnote w:id="31">
    <w:p w:rsidR="00114236" w:rsidRPr="00894975" w:rsidRDefault="00114236">
      <w:pPr>
        <w:pStyle w:val="FootnoteText"/>
        <w:rPr>
          <w:lang w:val="en-ZA"/>
        </w:rPr>
      </w:pPr>
      <w:r>
        <w:rPr>
          <w:rStyle w:val="FootnoteReference"/>
        </w:rPr>
        <w:footnoteRef/>
      </w:r>
      <w:r>
        <w:t xml:space="preserve"> </w:t>
      </w:r>
      <w:proofErr w:type="gramStart"/>
      <w:r w:rsidRPr="00974D0E">
        <w:rPr>
          <w:rFonts w:ascii="Bookman Old Style" w:hAnsi="Bookman Old Style"/>
          <w:sz w:val="16"/>
          <w:szCs w:val="16"/>
        </w:rPr>
        <w:t xml:space="preserve">Interview with Ms </w:t>
      </w:r>
      <w:proofErr w:type="spellStart"/>
      <w:r w:rsidRPr="00974D0E">
        <w:rPr>
          <w:rFonts w:ascii="Bookman Old Style" w:hAnsi="Bookman Old Style"/>
          <w:sz w:val="16"/>
          <w:szCs w:val="16"/>
        </w:rPr>
        <w:t>Pontso</w:t>
      </w:r>
      <w:proofErr w:type="spellEnd"/>
      <w:r w:rsidRPr="00974D0E">
        <w:rPr>
          <w:rFonts w:ascii="Bookman Old Style" w:hAnsi="Bookman Old Style"/>
          <w:sz w:val="16"/>
          <w:szCs w:val="16"/>
        </w:rPr>
        <w:t xml:space="preserve"> </w:t>
      </w:r>
      <w:proofErr w:type="spellStart"/>
      <w:r w:rsidRPr="00974D0E">
        <w:rPr>
          <w:rFonts w:ascii="Bookman Old Style" w:hAnsi="Bookman Old Style"/>
          <w:sz w:val="16"/>
          <w:szCs w:val="16"/>
        </w:rPr>
        <w:t>Mmatierie</w:t>
      </w:r>
      <w:proofErr w:type="spellEnd"/>
      <w:r w:rsidRPr="00974D0E">
        <w:rPr>
          <w:rFonts w:ascii="Bookman Old Style" w:hAnsi="Bookman Old Style"/>
          <w:sz w:val="16"/>
          <w:szCs w:val="16"/>
        </w:rPr>
        <w:t xml:space="preserve"> </w:t>
      </w:r>
      <w:proofErr w:type="spellStart"/>
      <w:r w:rsidRPr="00974D0E">
        <w:rPr>
          <w:rFonts w:ascii="Bookman Old Style" w:hAnsi="Bookman Old Style"/>
          <w:sz w:val="16"/>
          <w:szCs w:val="16"/>
        </w:rPr>
        <w:t>Matete</w:t>
      </w:r>
      <w:proofErr w:type="spellEnd"/>
      <w:r w:rsidRPr="00974D0E">
        <w:rPr>
          <w:rFonts w:ascii="Bookman Old Style" w:hAnsi="Bookman Old Style"/>
          <w:sz w:val="16"/>
          <w:szCs w:val="16"/>
        </w:rPr>
        <w:t>, Executive M</w:t>
      </w:r>
      <w:r>
        <w:rPr>
          <w:rFonts w:ascii="Bookman Old Style" w:hAnsi="Bookman Old Style"/>
          <w:sz w:val="16"/>
          <w:szCs w:val="16"/>
        </w:rPr>
        <w:t>a</w:t>
      </w:r>
      <w:r w:rsidRPr="00974D0E">
        <w:rPr>
          <w:rFonts w:ascii="Bookman Old Style" w:hAnsi="Bookman Old Style"/>
          <w:sz w:val="16"/>
          <w:szCs w:val="16"/>
        </w:rPr>
        <w:t xml:space="preserve">nager, IEC Lesotho; Ms </w:t>
      </w:r>
      <w:proofErr w:type="spellStart"/>
      <w:r w:rsidRPr="00974D0E">
        <w:rPr>
          <w:rFonts w:ascii="Bookman Old Style" w:hAnsi="Bookman Old Style"/>
          <w:sz w:val="16"/>
          <w:szCs w:val="16"/>
        </w:rPr>
        <w:t>Itumeleng</w:t>
      </w:r>
      <w:proofErr w:type="spellEnd"/>
      <w:r w:rsidRPr="00974D0E">
        <w:rPr>
          <w:rFonts w:ascii="Bookman Old Style" w:hAnsi="Bookman Old Style"/>
          <w:sz w:val="16"/>
          <w:szCs w:val="16"/>
        </w:rPr>
        <w:t xml:space="preserve"> </w:t>
      </w:r>
      <w:proofErr w:type="spellStart"/>
      <w:r w:rsidRPr="00974D0E">
        <w:rPr>
          <w:rFonts w:ascii="Bookman Old Style" w:hAnsi="Bookman Old Style"/>
          <w:sz w:val="16"/>
          <w:szCs w:val="16"/>
        </w:rPr>
        <w:t>Malefa</w:t>
      </w:r>
      <w:proofErr w:type="spellEnd"/>
      <w:r w:rsidRPr="00974D0E">
        <w:rPr>
          <w:rFonts w:ascii="Bookman Old Style" w:hAnsi="Bookman Old Style"/>
          <w:sz w:val="16"/>
          <w:szCs w:val="16"/>
        </w:rPr>
        <w:t xml:space="preserve"> </w:t>
      </w:r>
      <w:proofErr w:type="spellStart"/>
      <w:r w:rsidRPr="00974D0E">
        <w:rPr>
          <w:rFonts w:ascii="Bookman Old Style" w:hAnsi="Bookman Old Style"/>
          <w:sz w:val="16"/>
          <w:szCs w:val="16"/>
        </w:rPr>
        <w:t>Mosala</w:t>
      </w:r>
      <w:proofErr w:type="spellEnd"/>
      <w:r w:rsidRPr="00974D0E">
        <w:rPr>
          <w:rFonts w:ascii="Bookman Old Style" w:hAnsi="Bookman Old Style"/>
          <w:sz w:val="16"/>
          <w:szCs w:val="16"/>
        </w:rPr>
        <w:t>, Human Resource Executive, IEC Lesotho</w:t>
      </w:r>
      <w:r w:rsidRPr="00974D0E">
        <w:rPr>
          <w:rFonts w:ascii="Bookman Old Style" w:hAnsi="Bookman Old Style"/>
          <w:b/>
          <w:sz w:val="16"/>
          <w:szCs w:val="16"/>
        </w:rPr>
        <w:t>.</w:t>
      </w:r>
      <w:proofErr w:type="gramEnd"/>
    </w:p>
  </w:footnote>
  <w:footnote w:id="32">
    <w:p w:rsidR="00114236" w:rsidRPr="00894975" w:rsidRDefault="00114236">
      <w:pPr>
        <w:pStyle w:val="FootnoteText"/>
        <w:rPr>
          <w:sz w:val="16"/>
          <w:szCs w:val="16"/>
          <w:lang w:val="en-ZA"/>
        </w:rPr>
      </w:pPr>
      <w:r>
        <w:rPr>
          <w:rStyle w:val="FootnoteReference"/>
        </w:rPr>
        <w:footnoteRef/>
      </w:r>
      <w:r>
        <w:t xml:space="preserve"> </w:t>
      </w:r>
      <w:r w:rsidRPr="00894975">
        <w:rPr>
          <w:rFonts w:ascii="Bookman Old Style" w:hAnsi="Bookman Old Style"/>
          <w:sz w:val="16"/>
          <w:szCs w:val="16"/>
        </w:rPr>
        <w:t>In this regard, it was suggested that</w:t>
      </w:r>
      <w:r>
        <w:rPr>
          <w:rFonts w:ascii="Bookman Old Style" w:hAnsi="Bookman Old Style"/>
          <w:sz w:val="16"/>
          <w:szCs w:val="16"/>
        </w:rPr>
        <w:t xml:space="preserve"> commissioners be exposed to the programmes of the Electoral Commissioners Forum of SADC Countries (ECF-SADC).</w:t>
      </w:r>
    </w:p>
  </w:footnote>
  <w:footnote w:id="33">
    <w:p w:rsidR="00114236" w:rsidRPr="00422E60" w:rsidRDefault="00114236" w:rsidP="00480A7E">
      <w:pPr>
        <w:pStyle w:val="FootnoteText"/>
        <w:rPr>
          <w:lang w:val="en-ZA"/>
        </w:rPr>
      </w:pPr>
      <w:r>
        <w:rPr>
          <w:rStyle w:val="FootnoteReference"/>
        </w:rPr>
        <w:footnoteRef/>
      </w:r>
      <w:r>
        <w:t xml:space="preserve"> Ibid.</w:t>
      </w:r>
    </w:p>
  </w:footnote>
  <w:footnote w:id="34">
    <w:p w:rsidR="00114236" w:rsidRPr="00CE74B8" w:rsidRDefault="00114236">
      <w:pPr>
        <w:pStyle w:val="FootnoteText"/>
        <w:rPr>
          <w:lang w:val="en-ZA"/>
        </w:rPr>
      </w:pPr>
      <w:r>
        <w:rPr>
          <w:rStyle w:val="FootnoteReference"/>
        </w:rPr>
        <w:footnoteRef/>
      </w:r>
      <w:r>
        <w:t xml:space="preserve"> </w:t>
      </w:r>
      <w:r w:rsidRPr="00CE74B8">
        <w:rPr>
          <w:rFonts w:ascii="Bookman Old Style" w:hAnsi="Bookman Old Style"/>
          <w:sz w:val="16"/>
          <w:szCs w:val="16"/>
          <w:lang w:val="en-ZA"/>
        </w:rPr>
        <w:t>Government of Lesotho.2013.Report of the High Level Induction and Planning Program for Hon. Ministers, Deputy Ministers and Principal Secretaries, held at Berea, June 17-19, 2013</w:t>
      </w:r>
      <w:r>
        <w:rPr>
          <w:rFonts w:ascii="Bookman Old Style" w:hAnsi="Bookman Old Style"/>
          <w:sz w:val="16"/>
          <w:szCs w:val="16"/>
          <w:lang w:val="en-ZA"/>
        </w:rPr>
        <w:t>.</w:t>
      </w:r>
    </w:p>
  </w:footnote>
  <w:footnote w:id="35">
    <w:p w:rsidR="00114236" w:rsidRPr="00C863DC" w:rsidRDefault="00114236" w:rsidP="0080507E">
      <w:pPr>
        <w:rPr>
          <w:rFonts w:ascii="Bookman Old Style" w:hAnsi="Bookman Old Style"/>
          <w:sz w:val="16"/>
          <w:szCs w:val="16"/>
          <w:lang w:val="en-ZA"/>
        </w:rPr>
      </w:pPr>
      <w:r>
        <w:rPr>
          <w:rStyle w:val="FootnoteReference"/>
        </w:rPr>
        <w:footnoteRef/>
      </w:r>
      <w:r>
        <w:t xml:space="preserve"> </w:t>
      </w:r>
      <w:r w:rsidRPr="00C863DC">
        <w:rPr>
          <w:rFonts w:ascii="Bookman Old Style" w:hAnsi="Bookman Old Style"/>
          <w:sz w:val="16"/>
          <w:szCs w:val="16"/>
          <w:lang w:val="en-ZA"/>
        </w:rPr>
        <w:t>UNDP.2012-2013 First Quarterly USAID Report on post elections support. Maseru: UN.</w:t>
      </w:r>
    </w:p>
    <w:p w:rsidR="00114236" w:rsidRPr="00C863DC" w:rsidRDefault="00114236" w:rsidP="0080507E">
      <w:pPr>
        <w:rPr>
          <w:rFonts w:ascii="Bookman Old Style" w:hAnsi="Bookman Old Style"/>
          <w:sz w:val="16"/>
          <w:szCs w:val="16"/>
          <w:lang w:val="en-ZA"/>
        </w:rPr>
      </w:pPr>
      <w:r w:rsidRPr="00C863DC">
        <w:rPr>
          <w:rFonts w:ascii="Bookman Old Style" w:hAnsi="Bookman Old Style"/>
          <w:sz w:val="16"/>
          <w:szCs w:val="16"/>
          <w:lang w:val="en-ZA"/>
        </w:rPr>
        <w:t>UNDP.2012-2013 Second Quarterly USAID Report on post elections support. Maseru: UN.</w:t>
      </w:r>
    </w:p>
    <w:p w:rsidR="00114236" w:rsidRPr="00C863DC" w:rsidRDefault="00114236" w:rsidP="0080507E">
      <w:pPr>
        <w:rPr>
          <w:rFonts w:ascii="Bookman Old Style" w:hAnsi="Bookman Old Style"/>
          <w:sz w:val="16"/>
          <w:szCs w:val="16"/>
          <w:lang w:val="en-ZA"/>
        </w:rPr>
      </w:pPr>
      <w:r w:rsidRPr="00C863DC">
        <w:rPr>
          <w:rFonts w:ascii="Bookman Old Style" w:hAnsi="Bookman Old Style"/>
          <w:sz w:val="16"/>
          <w:szCs w:val="16"/>
          <w:lang w:val="en-ZA"/>
        </w:rPr>
        <w:t>UNDP.2012-2013 Third Quarterly USAID Report on post elections support. Maseru: UN.</w:t>
      </w:r>
    </w:p>
    <w:p w:rsidR="00114236" w:rsidRPr="00C863DC" w:rsidRDefault="00114236" w:rsidP="0080507E">
      <w:pPr>
        <w:rPr>
          <w:rFonts w:ascii="Bookman Old Style" w:hAnsi="Bookman Old Style"/>
          <w:sz w:val="16"/>
          <w:szCs w:val="16"/>
          <w:lang w:val="en-ZA"/>
        </w:rPr>
      </w:pPr>
      <w:r w:rsidRPr="00C863DC">
        <w:rPr>
          <w:rFonts w:ascii="Bookman Old Style" w:hAnsi="Bookman Old Style"/>
          <w:sz w:val="16"/>
          <w:szCs w:val="16"/>
          <w:lang w:val="en-ZA"/>
        </w:rPr>
        <w:t>UNDP.2012-2013 Fourth Quarterly USAID Report on post elections support. Maseru: UN.</w:t>
      </w:r>
    </w:p>
    <w:p w:rsidR="00114236" w:rsidRPr="00C863DC" w:rsidRDefault="00114236" w:rsidP="0080507E">
      <w:pPr>
        <w:pStyle w:val="FootnoteText"/>
        <w:rPr>
          <w:lang w:val="en-ZA"/>
        </w:rPr>
      </w:pPr>
    </w:p>
  </w:footnote>
  <w:footnote w:id="36">
    <w:p w:rsidR="00114236" w:rsidRPr="00761ED0" w:rsidRDefault="00114236">
      <w:pPr>
        <w:pStyle w:val="FootnoteText"/>
        <w:rPr>
          <w:rFonts w:ascii="Bookman Old Style" w:hAnsi="Bookman Old Style"/>
          <w:sz w:val="16"/>
          <w:szCs w:val="16"/>
          <w:lang w:val="en-ZA"/>
        </w:rPr>
      </w:pPr>
      <w:r w:rsidRPr="00761ED0">
        <w:rPr>
          <w:rStyle w:val="FootnoteReference"/>
          <w:rFonts w:ascii="Bookman Old Style" w:hAnsi="Bookman Old Style"/>
          <w:sz w:val="16"/>
          <w:szCs w:val="16"/>
        </w:rPr>
        <w:footnoteRef/>
      </w:r>
      <w:r w:rsidRPr="00761ED0">
        <w:rPr>
          <w:rFonts w:ascii="Bookman Old Style" w:hAnsi="Bookman Old Style"/>
          <w:sz w:val="16"/>
          <w:szCs w:val="16"/>
        </w:rPr>
        <w:t xml:space="preserve"> </w:t>
      </w:r>
      <w:proofErr w:type="gramStart"/>
      <w:r w:rsidRPr="00761ED0">
        <w:rPr>
          <w:rFonts w:ascii="Bookman Old Style" w:hAnsi="Bookman Old Style"/>
          <w:sz w:val="16"/>
          <w:szCs w:val="16"/>
        </w:rPr>
        <w:t>‘</w:t>
      </w:r>
      <w:r w:rsidRPr="00761ED0">
        <w:rPr>
          <w:rFonts w:ascii="Bookman Old Style" w:hAnsi="Bookman Old Style"/>
          <w:sz w:val="16"/>
          <w:szCs w:val="16"/>
          <w:u w:val="single"/>
        </w:rPr>
        <w:t>All people who voted want positions when there is regime change’, One respondent noted</w:t>
      </w:r>
      <w:r w:rsidRPr="00761ED0">
        <w:rPr>
          <w:rFonts w:ascii="Bookman Old Style" w:hAnsi="Bookman Old Style"/>
          <w:b/>
          <w:sz w:val="16"/>
          <w:szCs w:val="16"/>
          <w:u w:val="single"/>
        </w:rPr>
        <w:t>.</w:t>
      </w:r>
      <w:proofErr w:type="gramEnd"/>
    </w:p>
  </w:footnote>
  <w:footnote w:id="37">
    <w:p w:rsidR="00114236" w:rsidRPr="00761ED0" w:rsidRDefault="00114236">
      <w:pPr>
        <w:pStyle w:val="FootnoteText"/>
        <w:rPr>
          <w:lang w:val="en-ZA"/>
        </w:rPr>
      </w:pPr>
      <w:r w:rsidRPr="00761ED0">
        <w:rPr>
          <w:rStyle w:val="FootnoteReference"/>
          <w:rFonts w:ascii="Bookman Old Style" w:hAnsi="Bookman Old Style"/>
          <w:sz w:val="16"/>
          <w:szCs w:val="16"/>
        </w:rPr>
        <w:footnoteRef/>
      </w:r>
      <w:r w:rsidRPr="00761ED0">
        <w:rPr>
          <w:rFonts w:ascii="Bookman Old Style" w:hAnsi="Bookman Old Style"/>
          <w:sz w:val="16"/>
          <w:szCs w:val="16"/>
        </w:rPr>
        <w:t xml:space="preserve"> Interview: </w:t>
      </w:r>
      <w:r w:rsidRPr="00761ED0">
        <w:rPr>
          <w:rFonts w:ascii="Bookman Old Style" w:hAnsi="Bookman Old Style"/>
          <w:sz w:val="16"/>
          <w:szCs w:val="16"/>
          <w:lang w:val="en-ZA"/>
        </w:rPr>
        <w:t>PS, Public Service, Lesotho.</w:t>
      </w:r>
    </w:p>
  </w:footnote>
  <w:footnote w:id="38">
    <w:p w:rsidR="00114236" w:rsidRPr="00BD1564" w:rsidRDefault="00114236">
      <w:pPr>
        <w:pStyle w:val="FootnoteText"/>
        <w:rPr>
          <w:sz w:val="16"/>
          <w:szCs w:val="16"/>
          <w:lang w:val="en-ZA"/>
        </w:rPr>
      </w:pPr>
      <w:r w:rsidRPr="00BD1564">
        <w:rPr>
          <w:rStyle w:val="FootnoteReference"/>
          <w:sz w:val="16"/>
          <w:szCs w:val="16"/>
        </w:rPr>
        <w:footnoteRef/>
      </w:r>
      <w:r w:rsidRPr="00BD1564">
        <w:rPr>
          <w:sz w:val="16"/>
          <w:szCs w:val="16"/>
        </w:rPr>
        <w:t xml:space="preserve"> </w:t>
      </w:r>
      <w:r>
        <w:rPr>
          <w:sz w:val="16"/>
          <w:szCs w:val="16"/>
        </w:rPr>
        <w:t xml:space="preserve">While both </w:t>
      </w:r>
      <w:r w:rsidRPr="00BD1564">
        <w:rPr>
          <w:sz w:val="16"/>
          <w:szCs w:val="16"/>
        </w:rPr>
        <w:t xml:space="preserve">UNDP </w:t>
      </w:r>
      <w:r>
        <w:rPr>
          <w:sz w:val="16"/>
          <w:szCs w:val="16"/>
        </w:rPr>
        <w:t xml:space="preserve">and the Principal Secretary in the Public Service Ministry agree on the  ‘over consultation’ and its effects on programming, the Consultant notes that the interpretation of ‘progress’ varies: The PS states for instance </w:t>
      </w:r>
      <w:r w:rsidRPr="00BD1564">
        <w:rPr>
          <w:sz w:val="16"/>
          <w:szCs w:val="16"/>
        </w:rPr>
        <w:t xml:space="preserve">that </w:t>
      </w:r>
      <w:r>
        <w:rPr>
          <w:sz w:val="16"/>
          <w:szCs w:val="16"/>
        </w:rPr>
        <w:t xml:space="preserve">the </w:t>
      </w:r>
      <w:r w:rsidRPr="00BD1564">
        <w:rPr>
          <w:sz w:val="16"/>
          <w:szCs w:val="16"/>
          <w:u w:val="single"/>
        </w:rPr>
        <w:t>Coalition operates on a gentleman’s agreements [‘I can’t say we have m</w:t>
      </w:r>
      <w:r>
        <w:rPr>
          <w:sz w:val="16"/>
          <w:szCs w:val="16"/>
          <w:u w:val="single"/>
        </w:rPr>
        <w:t xml:space="preserve">oved much’]. While, UNDP states: </w:t>
      </w:r>
      <w:r w:rsidRPr="00BD1564">
        <w:rPr>
          <w:sz w:val="16"/>
          <w:szCs w:val="16"/>
          <w:u w:val="single"/>
        </w:rPr>
        <w:t xml:space="preserve">It was a gentleman’s agreement as it’s not provided for in constitution. PM has to consult with coalition partners for decisions [but </w:t>
      </w:r>
      <w:r>
        <w:rPr>
          <w:sz w:val="16"/>
          <w:szCs w:val="16"/>
          <w:u w:val="single"/>
        </w:rPr>
        <w:t>we have made a lot of progress].</w:t>
      </w:r>
      <w:r w:rsidRPr="00BD1564">
        <w:rPr>
          <w:b/>
          <w:sz w:val="16"/>
          <w:szCs w:val="16"/>
          <w:u w:val="single"/>
        </w:rPr>
        <w:t xml:space="preserve"> </w:t>
      </w:r>
    </w:p>
  </w:footnote>
  <w:footnote w:id="39">
    <w:p w:rsidR="00114236" w:rsidRPr="00792BB3" w:rsidRDefault="00114236">
      <w:pPr>
        <w:pStyle w:val="FootnoteText"/>
        <w:rPr>
          <w:lang w:val="en-ZA"/>
        </w:rPr>
      </w:pPr>
      <w:r>
        <w:rPr>
          <w:rStyle w:val="FootnoteReference"/>
        </w:rPr>
        <w:footnoteRef/>
      </w:r>
      <w:r>
        <w:t xml:space="preserve"> </w:t>
      </w:r>
      <w:r w:rsidRPr="00792BB3">
        <w:rPr>
          <w:sz w:val="16"/>
          <w:szCs w:val="16"/>
          <w:lang w:val="en-ZA"/>
        </w:rPr>
        <w:t xml:space="preserve">UNDP notes that </w:t>
      </w:r>
      <w:proofErr w:type="spellStart"/>
      <w:r w:rsidRPr="00792BB3">
        <w:rPr>
          <w:sz w:val="16"/>
          <w:szCs w:val="16"/>
          <w:lang w:val="en-ZA"/>
        </w:rPr>
        <w:t>Gol’s</w:t>
      </w:r>
      <w:proofErr w:type="spellEnd"/>
      <w:r w:rsidRPr="00792BB3">
        <w:rPr>
          <w:sz w:val="16"/>
          <w:szCs w:val="16"/>
          <w:lang w:val="en-ZA"/>
        </w:rPr>
        <w:t xml:space="preserve"> </w:t>
      </w:r>
      <w:r>
        <w:rPr>
          <w:sz w:val="16"/>
          <w:szCs w:val="16"/>
          <w:lang w:val="en-ZA"/>
        </w:rPr>
        <w:t>‘</w:t>
      </w:r>
      <w:r w:rsidRPr="00792BB3">
        <w:rPr>
          <w:sz w:val="16"/>
          <w:szCs w:val="16"/>
          <w:lang w:val="en-ZA"/>
        </w:rPr>
        <w:t>regimented approach</w:t>
      </w:r>
      <w:r>
        <w:rPr>
          <w:sz w:val="16"/>
          <w:szCs w:val="16"/>
          <w:lang w:val="en-ZA"/>
        </w:rPr>
        <w:t>’</w:t>
      </w:r>
      <w:r w:rsidRPr="00792BB3">
        <w:rPr>
          <w:sz w:val="16"/>
          <w:szCs w:val="16"/>
          <w:lang w:val="en-ZA"/>
        </w:rPr>
        <w:t xml:space="preserve"> such as attending to set agendas as the national budget, also affected their own time-frames. The larger part of the delays, it was noted, was mainly due to </w:t>
      </w:r>
      <w:r>
        <w:rPr>
          <w:sz w:val="16"/>
          <w:szCs w:val="16"/>
          <w:lang w:val="en-ZA"/>
        </w:rPr>
        <w:t>‘</w:t>
      </w:r>
      <w:r w:rsidRPr="00792BB3">
        <w:rPr>
          <w:sz w:val="16"/>
          <w:szCs w:val="16"/>
          <w:lang w:val="en-ZA"/>
        </w:rPr>
        <w:t>rea</w:t>
      </w:r>
      <w:r>
        <w:rPr>
          <w:sz w:val="16"/>
          <w:szCs w:val="16"/>
          <w:lang w:val="en-ZA"/>
        </w:rPr>
        <w:t>s</w:t>
      </w:r>
      <w:r w:rsidRPr="00792BB3">
        <w:rPr>
          <w:sz w:val="16"/>
          <w:szCs w:val="16"/>
          <w:lang w:val="en-ZA"/>
        </w:rPr>
        <w:t xml:space="preserve">ons best known to </w:t>
      </w:r>
      <w:proofErr w:type="gramStart"/>
      <w:r w:rsidRPr="00792BB3">
        <w:rPr>
          <w:sz w:val="16"/>
          <w:szCs w:val="16"/>
          <w:lang w:val="en-ZA"/>
        </w:rPr>
        <w:t>the</w:t>
      </w:r>
      <w:r>
        <w:rPr>
          <w:sz w:val="16"/>
          <w:szCs w:val="16"/>
          <w:lang w:val="en-ZA"/>
        </w:rPr>
        <w:t>mselves</w:t>
      </w:r>
      <w:proofErr w:type="gramEnd"/>
      <w:r>
        <w:rPr>
          <w:sz w:val="16"/>
          <w:szCs w:val="16"/>
          <w:lang w:val="en-ZA"/>
        </w:rPr>
        <w:t>’</w:t>
      </w:r>
      <w:r w:rsidRPr="00792BB3">
        <w:rPr>
          <w:sz w:val="16"/>
          <w:szCs w:val="16"/>
          <w:lang w:val="en-ZA"/>
        </w:rPr>
        <w:t xml:space="preserve"> </w:t>
      </w:r>
      <w:r>
        <w:rPr>
          <w:sz w:val="16"/>
          <w:szCs w:val="16"/>
          <w:lang w:val="en-ZA"/>
        </w:rPr>
        <w:t>[</w:t>
      </w:r>
      <w:r w:rsidRPr="00792BB3">
        <w:rPr>
          <w:sz w:val="16"/>
          <w:szCs w:val="16"/>
          <w:lang w:val="en-ZA"/>
        </w:rPr>
        <w:t>Coalition partners</w:t>
      </w:r>
      <w:r>
        <w:rPr>
          <w:sz w:val="16"/>
          <w:szCs w:val="16"/>
          <w:lang w:val="en-ZA"/>
        </w:rPr>
        <w:t>]</w:t>
      </w:r>
      <w:r w:rsidRPr="00792BB3">
        <w:rPr>
          <w:sz w:val="16"/>
          <w:szCs w:val="16"/>
          <w:lang w:val="en-ZA"/>
        </w:rPr>
        <w:t>.</w:t>
      </w:r>
    </w:p>
  </w:footnote>
  <w:footnote w:id="40">
    <w:p w:rsidR="00114236" w:rsidRPr="00CE74B8" w:rsidRDefault="00114236" w:rsidP="0055495E">
      <w:pPr>
        <w:pStyle w:val="FootnoteText"/>
        <w:rPr>
          <w:lang w:val="en-ZA"/>
        </w:rPr>
      </w:pPr>
      <w:r>
        <w:rPr>
          <w:rStyle w:val="FootnoteReference"/>
        </w:rPr>
        <w:footnoteRef/>
      </w:r>
      <w:r>
        <w:t xml:space="preserve"> </w:t>
      </w:r>
      <w:r w:rsidRPr="003726DE">
        <w:rPr>
          <w:rFonts w:ascii="Bookman Old Style" w:hAnsi="Bookman Old Style"/>
          <w:sz w:val="16"/>
          <w:szCs w:val="16"/>
        </w:rPr>
        <w:t xml:space="preserve">Note: </w:t>
      </w:r>
      <w:r>
        <w:rPr>
          <w:rFonts w:ascii="Bookman Old Style" w:hAnsi="Bookman Old Style"/>
          <w:sz w:val="16"/>
          <w:szCs w:val="16"/>
        </w:rPr>
        <w:t>Through  consultations and collaboration</w:t>
      </w:r>
      <w:r w:rsidRPr="003726DE">
        <w:rPr>
          <w:rFonts w:ascii="Bookman Old Style" w:hAnsi="Bookman Old Style"/>
          <w:sz w:val="16"/>
          <w:szCs w:val="16"/>
        </w:rPr>
        <w:t xml:space="preserve"> with the facilitator of the workshop </w:t>
      </w:r>
      <w:proofErr w:type="spellStart"/>
      <w:r w:rsidRPr="003726DE">
        <w:rPr>
          <w:rFonts w:ascii="Bookman Old Style" w:hAnsi="Bookman Old Style"/>
          <w:sz w:val="16"/>
          <w:szCs w:val="16"/>
        </w:rPr>
        <w:t>titled</w:t>
      </w:r>
      <w:r w:rsidRPr="003726DE">
        <w:rPr>
          <w:rFonts w:ascii="Bookman Old Style" w:hAnsi="Bookman Old Style"/>
          <w:i/>
          <w:sz w:val="16"/>
          <w:szCs w:val="16"/>
        </w:rPr>
        <w:t>‘Coalition</w:t>
      </w:r>
      <w:proofErr w:type="spellEnd"/>
      <w:r w:rsidRPr="003726DE">
        <w:rPr>
          <w:rFonts w:ascii="Bookman Old Style" w:hAnsi="Bookman Old Style"/>
          <w:i/>
          <w:sz w:val="16"/>
          <w:szCs w:val="16"/>
        </w:rPr>
        <w:t xml:space="preserve"> Building and Strengthening the Role of Political Parties in Parliament of Lesotho’</w:t>
      </w:r>
      <w:r w:rsidRPr="003726DE">
        <w:rPr>
          <w:rFonts w:ascii="Bookman Old Style" w:hAnsi="Bookman Old Style"/>
          <w:sz w:val="16"/>
          <w:szCs w:val="16"/>
        </w:rPr>
        <w:t>, held on 11-13 December, 2013, in Lesotho, a post worksho</w:t>
      </w:r>
      <w:r>
        <w:rPr>
          <w:rFonts w:ascii="Bookman Old Style" w:hAnsi="Bookman Old Style"/>
          <w:sz w:val="16"/>
          <w:szCs w:val="16"/>
        </w:rPr>
        <w:t>p evaluation was done for the purposes of this evaluation</w:t>
      </w:r>
      <w:r w:rsidRPr="003726DE">
        <w:rPr>
          <w:rFonts w:ascii="Bookman Old Style" w:hAnsi="Bookman Old Style"/>
          <w:sz w:val="16"/>
          <w:szCs w:val="16"/>
        </w:rPr>
        <w:t>.</w:t>
      </w:r>
    </w:p>
  </w:footnote>
  <w:footnote w:id="41">
    <w:p w:rsidR="00114236" w:rsidRPr="0023565A" w:rsidRDefault="00114236" w:rsidP="0092301B">
      <w:pPr>
        <w:suppressAutoHyphens w:val="0"/>
        <w:spacing w:after="200" w:line="276" w:lineRule="auto"/>
        <w:ind w:left="284"/>
        <w:rPr>
          <w:lang w:val="en-ZA"/>
        </w:rPr>
      </w:pPr>
      <w:r>
        <w:rPr>
          <w:rStyle w:val="FootnoteReference"/>
        </w:rPr>
        <w:footnoteRef/>
      </w:r>
      <w:r>
        <w:t xml:space="preserve"> </w:t>
      </w:r>
      <w:r w:rsidRPr="0092301B">
        <w:rPr>
          <w:sz w:val="16"/>
          <w:szCs w:val="16"/>
        </w:rPr>
        <w:t xml:space="preserve">The PS Public Service explained that the </w:t>
      </w:r>
      <w:r w:rsidRPr="0092301B">
        <w:rPr>
          <w:sz w:val="16"/>
          <w:szCs w:val="16"/>
          <w:u w:val="single"/>
        </w:rPr>
        <w:t>Health and Foreign Affairs Ministries were still to develop their own strategic plans because their ministries had ‘complex issues’ to deal with.</w:t>
      </w:r>
      <w:r w:rsidRPr="0092301B">
        <w:rPr>
          <w:u w:val="single"/>
        </w:rPr>
        <w:t xml:space="preserve"> </w:t>
      </w:r>
    </w:p>
  </w:footnote>
  <w:footnote w:id="42">
    <w:p w:rsidR="00114236" w:rsidRPr="0092301B" w:rsidRDefault="00114236">
      <w:pPr>
        <w:pStyle w:val="FootnoteText"/>
        <w:rPr>
          <w:lang w:val="en-ZA"/>
        </w:rPr>
      </w:pPr>
      <w:r>
        <w:rPr>
          <w:rStyle w:val="FootnoteReference"/>
        </w:rPr>
        <w:footnoteRef/>
      </w:r>
      <w:r w:rsidRPr="0092301B">
        <w:rPr>
          <w:rFonts w:ascii="Bookman Old Style" w:hAnsi="Bookman Old Style"/>
          <w:sz w:val="16"/>
          <w:szCs w:val="16"/>
        </w:rPr>
        <w:t xml:space="preserve"> </w:t>
      </w:r>
      <w:r w:rsidRPr="0092301B">
        <w:rPr>
          <w:rFonts w:ascii="Bookman Old Style" w:hAnsi="Bookman Old Style"/>
          <w:sz w:val="16"/>
          <w:szCs w:val="16"/>
          <w:lang w:val="en-ZA"/>
        </w:rPr>
        <w:t>ibid</w:t>
      </w:r>
    </w:p>
  </w:footnote>
  <w:footnote w:id="43">
    <w:p w:rsidR="00114236" w:rsidRPr="0059551A" w:rsidRDefault="00114236">
      <w:pPr>
        <w:pStyle w:val="FootnoteText"/>
        <w:rPr>
          <w:rFonts w:ascii="Bookman Old Style" w:hAnsi="Bookman Old Style"/>
          <w:sz w:val="16"/>
          <w:szCs w:val="16"/>
          <w:lang w:val="en-ZA"/>
        </w:rPr>
      </w:pPr>
      <w:r w:rsidRPr="0059551A">
        <w:rPr>
          <w:rStyle w:val="FootnoteReference"/>
          <w:rFonts w:ascii="Bookman Old Style" w:hAnsi="Bookman Old Style"/>
          <w:sz w:val="16"/>
          <w:szCs w:val="16"/>
        </w:rPr>
        <w:footnoteRef/>
      </w:r>
      <w:r w:rsidRPr="0059551A">
        <w:rPr>
          <w:rFonts w:ascii="Bookman Old Style" w:hAnsi="Bookman Old Style"/>
          <w:sz w:val="16"/>
          <w:szCs w:val="16"/>
        </w:rPr>
        <w:t xml:space="preserve"> </w:t>
      </w:r>
      <w:proofErr w:type="gramStart"/>
      <w:r w:rsidRPr="0059551A">
        <w:rPr>
          <w:rFonts w:ascii="Bookman Old Style" w:hAnsi="Bookman Old Style"/>
          <w:sz w:val="16"/>
          <w:szCs w:val="16"/>
        </w:rPr>
        <w:t xml:space="preserve">Interview, </w:t>
      </w:r>
      <w:r w:rsidRPr="0059551A">
        <w:rPr>
          <w:rFonts w:ascii="Bookman Old Style" w:hAnsi="Bookman Old Style"/>
          <w:sz w:val="16"/>
          <w:szCs w:val="16"/>
          <w:lang w:val="en-ZA"/>
        </w:rPr>
        <w:t>Chair of the MDGs Committee.</w:t>
      </w:r>
      <w:proofErr w:type="gramEnd"/>
    </w:p>
  </w:footnote>
  <w:footnote w:id="44">
    <w:p w:rsidR="00114236" w:rsidRPr="001D6A08" w:rsidRDefault="00114236" w:rsidP="000B2101">
      <w:pPr>
        <w:pStyle w:val="FootnoteText"/>
        <w:rPr>
          <w:lang w:val="en-ZA"/>
        </w:rPr>
      </w:pPr>
      <w:r>
        <w:rPr>
          <w:rStyle w:val="FootnoteReference"/>
        </w:rPr>
        <w:footnoteRef/>
      </w:r>
      <w:r>
        <w:t xml:space="preserve"> </w:t>
      </w:r>
      <w:r>
        <w:rPr>
          <w:sz w:val="16"/>
          <w:szCs w:val="16"/>
          <w:u w:val="single"/>
        </w:rPr>
        <w:t xml:space="preserve">According to PS Public Service, government had </w:t>
      </w:r>
      <w:r w:rsidRPr="001D6A08">
        <w:rPr>
          <w:sz w:val="16"/>
          <w:szCs w:val="16"/>
          <w:u w:val="single"/>
        </w:rPr>
        <w:t>ben</w:t>
      </w:r>
      <w:r>
        <w:rPr>
          <w:sz w:val="16"/>
          <w:szCs w:val="16"/>
          <w:u w:val="single"/>
        </w:rPr>
        <w:t>efitted from presentations by experts from the P</w:t>
      </w:r>
      <w:r w:rsidRPr="001D6A08">
        <w:rPr>
          <w:sz w:val="16"/>
          <w:szCs w:val="16"/>
          <w:u w:val="single"/>
        </w:rPr>
        <w:t xml:space="preserve">residency </w:t>
      </w:r>
      <w:r>
        <w:rPr>
          <w:sz w:val="16"/>
          <w:szCs w:val="16"/>
          <w:u w:val="single"/>
        </w:rPr>
        <w:t xml:space="preserve">in South Africa [whose M&amp;E is located in the Office of Minister Trevor Manuel] and </w:t>
      </w:r>
      <w:r w:rsidRPr="001D6A08">
        <w:rPr>
          <w:sz w:val="16"/>
          <w:szCs w:val="16"/>
          <w:u w:val="single"/>
        </w:rPr>
        <w:t>New Zealand [which has a coalition government and an MMP model</w:t>
      </w:r>
      <w:r>
        <w:rPr>
          <w:sz w:val="16"/>
          <w:szCs w:val="16"/>
          <w:u w:val="single"/>
        </w:rPr>
        <w:t xml:space="preserve"> similar to Lesotho’s</w:t>
      </w:r>
      <w:r w:rsidRPr="001D6A08">
        <w:rPr>
          <w:sz w:val="16"/>
          <w:szCs w:val="16"/>
          <w:u w:val="single"/>
        </w:rPr>
        <w:t>]. New Zealand exp</w:t>
      </w:r>
      <w:r>
        <w:rPr>
          <w:sz w:val="16"/>
          <w:szCs w:val="16"/>
          <w:u w:val="single"/>
        </w:rPr>
        <w:t xml:space="preserve">ert also spoke on </w:t>
      </w:r>
      <w:proofErr w:type="spellStart"/>
      <w:r>
        <w:rPr>
          <w:sz w:val="16"/>
          <w:szCs w:val="16"/>
          <w:u w:val="single"/>
        </w:rPr>
        <w:t>depoliticization</w:t>
      </w:r>
      <w:proofErr w:type="spellEnd"/>
      <w:r>
        <w:rPr>
          <w:sz w:val="16"/>
          <w:szCs w:val="16"/>
          <w:u w:val="single"/>
        </w:rPr>
        <w:t xml:space="preserve"> of</w:t>
      </w:r>
      <w:r w:rsidRPr="001D6A08">
        <w:rPr>
          <w:sz w:val="16"/>
          <w:szCs w:val="16"/>
          <w:u w:val="single"/>
        </w:rPr>
        <w:t xml:space="preserve"> the civil service. T</w:t>
      </w:r>
      <w:r>
        <w:rPr>
          <w:sz w:val="16"/>
          <w:szCs w:val="16"/>
          <w:u w:val="single"/>
        </w:rPr>
        <w:t>he workshop benefitted also from</w:t>
      </w:r>
      <w:r w:rsidRPr="001D6A08">
        <w:rPr>
          <w:sz w:val="16"/>
          <w:szCs w:val="16"/>
          <w:u w:val="single"/>
        </w:rPr>
        <w:t xml:space="preserve"> presentatio</w:t>
      </w:r>
      <w:r>
        <w:rPr>
          <w:sz w:val="16"/>
          <w:szCs w:val="16"/>
          <w:u w:val="single"/>
        </w:rPr>
        <w:t>ns from government experts from Kenya. The models were not exactly the same, as while in some countries, M&amp; E units were located at the highest level, such as in South Africa, in others, this was not the case. Lesotho still needs to negotiate these complexities in order to agree on a workable model, it was noted.</w:t>
      </w:r>
    </w:p>
  </w:footnote>
  <w:footnote w:id="45">
    <w:p w:rsidR="00114236" w:rsidRPr="009D5F35" w:rsidRDefault="00114236">
      <w:pPr>
        <w:pStyle w:val="FootnoteText"/>
        <w:rPr>
          <w:lang w:val="en-ZA"/>
        </w:rPr>
      </w:pPr>
      <w:r>
        <w:rPr>
          <w:rStyle w:val="FootnoteReference"/>
        </w:rPr>
        <w:footnoteRef/>
      </w:r>
      <w:r w:rsidRPr="00DC36BC">
        <w:rPr>
          <w:rFonts w:ascii="Bookman Old Style" w:hAnsi="Bookman Old Style"/>
          <w:sz w:val="16"/>
          <w:szCs w:val="16"/>
          <w:u w:val="single"/>
        </w:rPr>
        <w:t>The CCL claims to represent 90% of Christian population and is made of the Anglican Church, Catholic Church, the Presbyterian Church, Methodists Church and African Methodist Church.)</w:t>
      </w:r>
      <w:r>
        <w:t xml:space="preserve"> </w:t>
      </w:r>
    </w:p>
  </w:footnote>
  <w:footnote w:id="46">
    <w:p w:rsidR="00114236" w:rsidRPr="00E04077" w:rsidRDefault="00114236">
      <w:pPr>
        <w:pStyle w:val="FootnoteText"/>
        <w:rPr>
          <w:lang w:val="en-ZA"/>
        </w:rPr>
      </w:pPr>
      <w:r>
        <w:rPr>
          <w:rStyle w:val="FootnoteReference"/>
        </w:rPr>
        <w:footnoteRef/>
      </w:r>
      <w:r>
        <w:t xml:space="preserve"> </w:t>
      </w:r>
      <w:proofErr w:type="gramStart"/>
      <w:r>
        <w:rPr>
          <w:rFonts w:ascii="Bookman Old Style" w:hAnsi="Bookman Old Style"/>
          <w:sz w:val="16"/>
          <w:szCs w:val="16"/>
          <w:lang w:val="en-ZA"/>
        </w:rPr>
        <w:t>Interview with CC</w:t>
      </w:r>
      <w:r w:rsidRPr="00E04077">
        <w:rPr>
          <w:rFonts w:ascii="Bookman Old Style" w:hAnsi="Bookman Old Style"/>
          <w:sz w:val="16"/>
          <w:szCs w:val="16"/>
          <w:lang w:val="en-ZA"/>
        </w:rPr>
        <w:t>L and DPE Secretariats.</w:t>
      </w:r>
      <w:proofErr w:type="gramEnd"/>
    </w:p>
  </w:footnote>
  <w:footnote w:id="47">
    <w:p w:rsidR="00114236" w:rsidRPr="00E04077" w:rsidRDefault="00114236">
      <w:pPr>
        <w:pStyle w:val="FootnoteText"/>
        <w:rPr>
          <w:lang w:val="en-ZA"/>
        </w:rPr>
      </w:pPr>
      <w:r>
        <w:rPr>
          <w:rStyle w:val="FootnoteReference"/>
        </w:rPr>
        <w:footnoteRef/>
      </w:r>
      <w:r>
        <w:t xml:space="preserve"> </w:t>
      </w:r>
      <w:r w:rsidRPr="00E04077">
        <w:rPr>
          <w:rFonts w:ascii="Bookman Old Style" w:hAnsi="Bookman Old Style"/>
          <w:sz w:val="16"/>
          <w:szCs w:val="16"/>
        </w:rPr>
        <w:t>Interview: DPE Secretariat: UNDP hired respected international Electoral Systems expert [Professor Andrew Reynolds].</w:t>
      </w:r>
    </w:p>
  </w:footnote>
  <w:footnote w:id="48">
    <w:p w:rsidR="00114236" w:rsidRPr="0002008D" w:rsidRDefault="00114236" w:rsidP="0002008D">
      <w:pPr>
        <w:pStyle w:val="FootnoteText"/>
        <w:rPr>
          <w:lang w:val="en-ZA"/>
        </w:rPr>
      </w:pPr>
      <w:r>
        <w:rPr>
          <w:rStyle w:val="FootnoteReference"/>
        </w:rPr>
        <w:footnoteRef/>
      </w:r>
      <w:r>
        <w:t xml:space="preserve"> </w:t>
      </w:r>
      <w:r w:rsidRPr="0059551A">
        <w:rPr>
          <w:rFonts w:ascii="Bookman Old Style" w:hAnsi="Bookman Old Style"/>
          <w:sz w:val="16"/>
          <w:szCs w:val="16"/>
        </w:rPr>
        <w:t>CCL indicates: ‘</w:t>
      </w:r>
      <w:r w:rsidRPr="0059551A">
        <w:rPr>
          <w:rFonts w:ascii="Bookman Old Style" w:hAnsi="Bookman Old Style"/>
          <w:sz w:val="16"/>
          <w:szCs w:val="16"/>
          <w:u w:val="single"/>
        </w:rPr>
        <w:t>It seems also, as if we have 3 PMs – PM is from ABC, Deputy PM from LCD and Minister of Gender, Sport and Recreation –BNP’.</w:t>
      </w:r>
    </w:p>
  </w:footnote>
  <w:footnote w:id="49">
    <w:p w:rsidR="00114236" w:rsidRPr="001134B6" w:rsidRDefault="00114236">
      <w:pPr>
        <w:pStyle w:val="FootnoteText"/>
        <w:rPr>
          <w:rFonts w:ascii="Bookman Old Style" w:hAnsi="Bookman Old Style"/>
          <w:sz w:val="16"/>
          <w:szCs w:val="16"/>
          <w:lang w:val="en-ZA"/>
        </w:rPr>
      </w:pPr>
      <w:r w:rsidRPr="002C3407">
        <w:rPr>
          <w:rStyle w:val="FootnoteReference"/>
          <w:rFonts w:ascii="Bookman Old Style" w:hAnsi="Bookman Old Style"/>
          <w:sz w:val="16"/>
          <w:szCs w:val="16"/>
        </w:rPr>
        <w:footnoteRef/>
      </w:r>
      <w:r w:rsidRPr="002C3407">
        <w:rPr>
          <w:rFonts w:ascii="Bookman Old Style" w:hAnsi="Bookman Old Style"/>
          <w:sz w:val="16"/>
          <w:szCs w:val="16"/>
        </w:rPr>
        <w:t xml:space="preserve"> </w:t>
      </w:r>
      <w:r w:rsidRPr="001134B6">
        <w:rPr>
          <w:rFonts w:ascii="Bookman Old Style" w:hAnsi="Bookman Old Style"/>
          <w:sz w:val="16"/>
          <w:szCs w:val="16"/>
        </w:rPr>
        <w:t>The impact of this meeting was not able to be independently verified due to the constraints of unavailability of the participants at the time of the evaluation.</w:t>
      </w:r>
    </w:p>
  </w:footnote>
  <w:footnote w:id="50">
    <w:p w:rsidR="00114236" w:rsidRPr="001659A5" w:rsidRDefault="00114236">
      <w:pPr>
        <w:pStyle w:val="FootnoteText"/>
        <w:rPr>
          <w:lang w:val="en-ZA"/>
        </w:rPr>
      </w:pPr>
    </w:p>
  </w:footnote>
  <w:footnote w:id="51">
    <w:p w:rsidR="00114236" w:rsidRPr="001345B9" w:rsidRDefault="00114236" w:rsidP="001345B9">
      <w:pPr>
        <w:rPr>
          <w:rFonts w:ascii="Bookman Old Style" w:hAnsi="Bookman Old Style" w:cs="Arial"/>
          <w:sz w:val="16"/>
          <w:szCs w:val="16"/>
          <w:lang w:val="en-ZA"/>
        </w:rPr>
      </w:pPr>
      <w:r>
        <w:rPr>
          <w:rStyle w:val="FootnoteReference"/>
        </w:rPr>
        <w:footnoteRef/>
      </w:r>
      <w:r>
        <w:t xml:space="preserve"> </w:t>
      </w:r>
      <w:proofErr w:type="gramStart"/>
      <w:r w:rsidRPr="001345B9">
        <w:rPr>
          <w:rFonts w:ascii="Bookman Old Style" w:hAnsi="Bookman Old Style" w:cs="Arial"/>
          <w:sz w:val="16"/>
          <w:szCs w:val="16"/>
          <w:lang w:val="en-ZA"/>
        </w:rPr>
        <w:t>Christian Council of Lesotho.2013.</w:t>
      </w:r>
      <w:proofErr w:type="gramEnd"/>
      <w:r w:rsidRPr="001345B9">
        <w:rPr>
          <w:rFonts w:ascii="Bookman Old Style" w:hAnsi="Bookman Old Style" w:cs="Arial"/>
          <w:sz w:val="16"/>
          <w:szCs w:val="16"/>
          <w:lang w:val="en-ZA"/>
        </w:rPr>
        <w:t xml:space="preserve"> </w:t>
      </w:r>
      <w:proofErr w:type="gramStart"/>
      <w:r w:rsidRPr="001345B9">
        <w:rPr>
          <w:rFonts w:ascii="Bookman Old Style" w:hAnsi="Bookman Old Style" w:cs="Arial"/>
          <w:sz w:val="16"/>
          <w:szCs w:val="16"/>
          <w:lang w:val="en-ZA"/>
        </w:rPr>
        <w:t>2</w:t>
      </w:r>
      <w:r w:rsidRPr="001345B9">
        <w:rPr>
          <w:rFonts w:ascii="Bookman Old Style" w:hAnsi="Bookman Old Style" w:cs="Arial"/>
          <w:sz w:val="16"/>
          <w:szCs w:val="16"/>
          <w:vertAlign w:val="superscript"/>
          <w:lang w:val="en-ZA"/>
        </w:rPr>
        <w:t>nd</w:t>
      </w:r>
      <w:r w:rsidRPr="001345B9">
        <w:rPr>
          <w:rFonts w:ascii="Bookman Old Style" w:hAnsi="Bookman Old Style" w:cs="Arial"/>
          <w:sz w:val="16"/>
          <w:szCs w:val="16"/>
          <w:lang w:val="en-ZA"/>
        </w:rPr>
        <w:t xml:space="preserve"> Amendments [Amendment to the Constitution].</w:t>
      </w:r>
      <w:proofErr w:type="gramEnd"/>
      <w:r w:rsidRPr="001345B9">
        <w:rPr>
          <w:rFonts w:ascii="Bookman Old Style" w:hAnsi="Bookman Old Style" w:cs="Arial"/>
          <w:sz w:val="16"/>
          <w:szCs w:val="16"/>
          <w:lang w:val="en-ZA"/>
        </w:rPr>
        <w:t xml:space="preserve"> Maseru: CCL.</w:t>
      </w:r>
    </w:p>
    <w:p w:rsidR="00114236" w:rsidRPr="001345B9" w:rsidRDefault="00114236" w:rsidP="001345B9">
      <w:pPr>
        <w:pStyle w:val="FootnoteText"/>
        <w:rPr>
          <w:lang w:val="en-ZA"/>
        </w:rPr>
      </w:pPr>
      <w:r>
        <w:rPr>
          <w:rFonts w:ascii="Bookman Old Style" w:hAnsi="Bookman Old Style" w:cs="Arial"/>
          <w:sz w:val="16"/>
          <w:szCs w:val="16"/>
          <w:lang w:val="en-ZA"/>
        </w:rPr>
        <w:t xml:space="preserve">See also: </w:t>
      </w:r>
      <w:r w:rsidRPr="001345B9">
        <w:rPr>
          <w:rFonts w:ascii="Bookman Old Style" w:hAnsi="Bookman Old Style" w:cs="Arial"/>
          <w:sz w:val="16"/>
          <w:szCs w:val="16"/>
          <w:lang w:val="en-ZA"/>
        </w:rPr>
        <w:t>Christian Council of Lesotho.2013.Constitution Amendments Presented by Member Churches and Organisations. Maseru: CCL</w:t>
      </w:r>
    </w:p>
  </w:footnote>
  <w:footnote w:id="52">
    <w:p w:rsidR="00114236" w:rsidRPr="001345B9" w:rsidRDefault="00114236" w:rsidP="001345B9">
      <w:pPr>
        <w:rPr>
          <w:rFonts w:ascii="Bookman Old Style" w:hAnsi="Bookman Old Style" w:cs="Arial"/>
          <w:sz w:val="16"/>
          <w:szCs w:val="16"/>
          <w:lang w:val="en-ZA"/>
        </w:rPr>
      </w:pPr>
      <w:r>
        <w:rPr>
          <w:rStyle w:val="FootnoteReference"/>
        </w:rPr>
        <w:footnoteRef/>
      </w:r>
      <w:proofErr w:type="gramStart"/>
      <w:r w:rsidRPr="001345B9">
        <w:rPr>
          <w:rFonts w:ascii="Bookman Old Style" w:hAnsi="Bookman Old Style" w:cs="Arial"/>
          <w:sz w:val="16"/>
          <w:szCs w:val="16"/>
          <w:lang w:val="en-ZA"/>
        </w:rPr>
        <w:t>Christian Council of Lesotho.2013.</w:t>
      </w:r>
      <w:proofErr w:type="gramEnd"/>
      <w:r w:rsidRPr="001345B9">
        <w:rPr>
          <w:rFonts w:ascii="Bookman Old Style" w:hAnsi="Bookman Old Style" w:cs="Arial"/>
          <w:sz w:val="16"/>
          <w:szCs w:val="16"/>
          <w:lang w:val="en-ZA"/>
        </w:rPr>
        <w:t xml:space="preserve"> </w:t>
      </w:r>
      <w:proofErr w:type="gramStart"/>
      <w:r w:rsidRPr="001345B9">
        <w:rPr>
          <w:rFonts w:ascii="Bookman Old Style" w:hAnsi="Bookman Old Style" w:cs="Arial"/>
          <w:sz w:val="16"/>
          <w:szCs w:val="16"/>
          <w:lang w:val="en-ZA"/>
        </w:rPr>
        <w:t>Assessment Report and the OCA Review.</w:t>
      </w:r>
      <w:proofErr w:type="gramEnd"/>
      <w:r>
        <w:rPr>
          <w:rFonts w:ascii="Bookman Old Style" w:hAnsi="Bookman Old Style" w:cs="Arial"/>
          <w:sz w:val="16"/>
          <w:szCs w:val="16"/>
          <w:lang w:val="en-ZA"/>
        </w:rPr>
        <w:t xml:space="preserve"> Maseru: CCL.</w:t>
      </w:r>
    </w:p>
    <w:p w:rsidR="00114236" w:rsidRPr="001345B9" w:rsidRDefault="00114236" w:rsidP="001345B9">
      <w:pPr>
        <w:pStyle w:val="FootnoteText"/>
        <w:rPr>
          <w:lang w:val="en-ZA"/>
        </w:rPr>
      </w:pPr>
    </w:p>
  </w:footnote>
  <w:footnote w:id="53">
    <w:p w:rsidR="00114236" w:rsidRPr="001345B9" w:rsidRDefault="00114236" w:rsidP="001345B9">
      <w:pPr>
        <w:rPr>
          <w:rFonts w:ascii="Bookman Old Style" w:hAnsi="Bookman Old Style" w:cs="Arial"/>
          <w:sz w:val="16"/>
          <w:szCs w:val="16"/>
          <w:lang w:val="en-ZA"/>
        </w:rPr>
      </w:pPr>
      <w:r>
        <w:rPr>
          <w:rStyle w:val="FootnoteReference"/>
        </w:rPr>
        <w:footnoteRef/>
      </w:r>
      <w:r>
        <w:t xml:space="preserve"> </w:t>
      </w:r>
      <w:r w:rsidRPr="001345B9">
        <w:rPr>
          <w:rFonts w:ascii="Bookman Old Style" w:hAnsi="Bookman Old Style" w:cs="Arial"/>
          <w:sz w:val="16"/>
          <w:szCs w:val="16"/>
          <w:lang w:val="en-ZA"/>
        </w:rPr>
        <w:t>Christian Council of Lesotho.2013.Draft 2: Strategic Plan, 2013-2017. Maseru: CCL.</w:t>
      </w:r>
    </w:p>
    <w:p w:rsidR="00114236" w:rsidRPr="001345B9" w:rsidRDefault="00114236">
      <w:pPr>
        <w:pStyle w:val="FootnoteText"/>
        <w:rPr>
          <w:lang w:val="en-ZA"/>
        </w:rPr>
      </w:pPr>
    </w:p>
  </w:footnote>
  <w:footnote w:id="54">
    <w:p w:rsidR="00114236" w:rsidRPr="0042061B" w:rsidRDefault="00114236">
      <w:pPr>
        <w:pStyle w:val="FootnoteText"/>
        <w:rPr>
          <w:lang w:val="en-ZA"/>
        </w:rPr>
      </w:pPr>
      <w:r>
        <w:rPr>
          <w:rStyle w:val="FootnoteReference"/>
        </w:rPr>
        <w:footnoteRef/>
      </w:r>
      <w:r>
        <w:t xml:space="preserve"> </w:t>
      </w:r>
      <w:r w:rsidRPr="002E2C2C">
        <w:rPr>
          <w:rFonts w:ascii="Bookman Old Style" w:hAnsi="Bookman Old Style"/>
          <w:szCs w:val="22"/>
        </w:rPr>
        <w:t>[</w:t>
      </w:r>
      <w:r w:rsidRPr="0042061B">
        <w:rPr>
          <w:rFonts w:ascii="Bookman Old Style" w:hAnsi="Bookman Old Style"/>
          <w:sz w:val="16"/>
          <w:szCs w:val="16"/>
        </w:rPr>
        <w:t>The Association of West European Parliamentarians with Africa –AWEPA - ha</w:t>
      </w:r>
      <w:r>
        <w:rPr>
          <w:rFonts w:ascii="Bookman Old Style" w:hAnsi="Bookman Old Style"/>
          <w:sz w:val="16"/>
          <w:szCs w:val="16"/>
        </w:rPr>
        <w:t>d</w:t>
      </w:r>
      <w:r w:rsidRPr="0042061B">
        <w:rPr>
          <w:rFonts w:ascii="Bookman Old Style" w:hAnsi="Bookman Old Style"/>
          <w:sz w:val="16"/>
          <w:szCs w:val="16"/>
        </w:rPr>
        <w:t xml:space="preserve"> completed tr</w:t>
      </w:r>
      <w:r>
        <w:rPr>
          <w:rFonts w:ascii="Bookman Old Style" w:hAnsi="Bookman Old Style"/>
          <w:sz w:val="16"/>
          <w:szCs w:val="16"/>
        </w:rPr>
        <w:t>aining modules in this regard].</w:t>
      </w:r>
    </w:p>
  </w:footnote>
  <w:footnote w:id="55">
    <w:p w:rsidR="00114236" w:rsidRPr="002C3407" w:rsidRDefault="00114236">
      <w:pPr>
        <w:pStyle w:val="FootnoteText"/>
        <w:rPr>
          <w:lang w:val="en-ZA"/>
        </w:rPr>
      </w:pPr>
      <w:r>
        <w:rPr>
          <w:rStyle w:val="FootnoteReference"/>
        </w:rPr>
        <w:footnoteRef/>
      </w:r>
      <w:r>
        <w:t xml:space="preserve"> </w:t>
      </w:r>
      <w:r w:rsidRPr="002C3407">
        <w:rPr>
          <w:rFonts w:ascii="Bookman Old Style" w:hAnsi="Bookman Old Style"/>
          <w:sz w:val="16"/>
          <w:szCs w:val="16"/>
        </w:rPr>
        <w:t xml:space="preserve">UNDP indicated that </w:t>
      </w:r>
      <w:r w:rsidRPr="002C3407">
        <w:rPr>
          <w:rFonts w:ascii="Bookman Old Style" w:hAnsi="Bookman Old Style"/>
          <w:sz w:val="16"/>
          <w:szCs w:val="16"/>
          <w:lang w:val="en-ZA"/>
        </w:rPr>
        <w:t xml:space="preserve">3 </w:t>
      </w:r>
      <w:proofErr w:type="spellStart"/>
      <w:r w:rsidRPr="002C3407">
        <w:rPr>
          <w:rFonts w:ascii="Bookman Old Style" w:hAnsi="Bookman Old Style"/>
          <w:sz w:val="16"/>
          <w:szCs w:val="16"/>
          <w:lang w:val="en-ZA"/>
        </w:rPr>
        <w:t>Hansard</w:t>
      </w:r>
      <w:proofErr w:type="spellEnd"/>
      <w:r w:rsidRPr="002C3407">
        <w:rPr>
          <w:rFonts w:ascii="Bookman Old Style" w:hAnsi="Bookman Old Style"/>
          <w:sz w:val="16"/>
          <w:szCs w:val="16"/>
          <w:lang w:val="en-ZA"/>
        </w:rPr>
        <w:t xml:space="preserve"> staff members left for Johannesburg on 9 December to 24 December, 2013.</w:t>
      </w:r>
    </w:p>
  </w:footnote>
  <w:footnote w:id="56">
    <w:p w:rsidR="00114236" w:rsidRPr="002E2D69" w:rsidRDefault="00114236">
      <w:pPr>
        <w:pStyle w:val="FootnoteText"/>
        <w:rPr>
          <w:lang w:val="en-ZA"/>
        </w:rPr>
      </w:pPr>
      <w:r w:rsidRPr="005C62DF">
        <w:rPr>
          <w:rStyle w:val="FootnoteReference"/>
          <w:rFonts w:ascii="Bookman Old Style" w:hAnsi="Bookman Old Style"/>
          <w:sz w:val="16"/>
          <w:szCs w:val="16"/>
        </w:rPr>
        <w:footnoteRef/>
      </w:r>
      <w:r w:rsidRPr="005C62DF">
        <w:rPr>
          <w:rFonts w:ascii="Bookman Old Style" w:hAnsi="Bookman Old Style"/>
          <w:sz w:val="16"/>
          <w:szCs w:val="16"/>
        </w:rPr>
        <w:t xml:space="preserve"> Interview: Mr Khotso </w:t>
      </w:r>
      <w:proofErr w:type="spellStart"/>
      <w:r w:rsidRPr="005C62DF">
        <w:rPr>
          <w:rFonts w:ascii="Bookman Old Style" w:hAnsi="Bookman Old Style"/>
          <w:sz w:val="16"/>
          <w:szCs w:val="16"/>
        </w:rPr>
        <w:t>Manamolela</w:t>
      </w:r>
      <w:proofErr w:type="spellEnd"/>
      <w:r w:rsidRPr="005C62DF">
        <w:rPr>
          <w:rFonts w:ascii="Bookman Old Style" w:hAnsi="Bookman Old Style"/>
          <w:sz w:val="16"/>
          <w:szCs w:val="16"/>
        </w:rPr>
        <w:t>, Clerk</w:t>
      </w:r>
      <w:r>
        <w:rPr>
          <w:rFonts w:ascii="Bookman Old Style" w:hAnsi="Bookman Old Style"/>
          <w:sz w:val="16"/>
          <w:szCs w:val="16"/>
        </w:rPr>
        <w:t xml:space="preserve"> </w:t>
      </w:r>
      <w:proofErr w:type="spellStart"/>
      <w:r>
        <w:rPr>
          <w:rFonts w:ascii="Bookman Old Style" w:hAnsi="Bookman Old Style"/>
          <w:sz w:val="16"/>
          <w:szCs w:val="16"/>
        </w:rPr>
        <w:t>a.i</w:t>
      </w:r>
      <w:proofErr w:type="spellEnd"/>
      <w:r>
        <w:rPr>
          <w:rFonts w:ascii="Bookman Old Style" w:hAnsi="Bookman Old Style"/>
          <w:sz w:val="16"/>
          <w:szCs w:val="16"/>
        </w:rPr>
        <w:t>.</w:t>
      </w:r>
      <w:r w:rsidRPr="005C62DF">
        <w:rPr>
          <w:rFonts w:ascii="Bookman Old Style" w:hAnsi="Bookman Old Style"/>
          <w:sz w:val="16"/>
          <w:szCs w:val="16"/>
        </w:rPr>
        <w:t xml:space="preserve"> of the Senate of Lesotho.</w:t>
      </w:r>
      <w:r w:rsidRPr="005C62DF">
        <w:rPr>
          <w:rFonts w:ascii="Bookman Old Style" w:hAnsi="Bookman Old Style"/>
          <w:b/>
          <w:sz w:val="16"/>
          <w:szCs w:val="16"/>
          <w:u w:val="single"/>
        </w:rPr>
        <w:t xml:space="preserve"> </w:t>
      </w:r>
      <w:r w:rsidRPr="005C62DF">
        <w:rPr>
          <w:rFonts w:ascii="Bookman Old Style" w:hAnsi="Bookman Old Style"/>
          <w:sz w:val="16"/>
          <w:szCs w:val="16"/>
          <w:u w:val="single"/>
        </w:rPr>
        <w:t xml:space="preserve">Advocate </w:t>
      </w:r>
      <w:proofErr w:type="spellStart"/>
      <w:r w:rsidRPr="005C62DF">
        <w:rPr>
          <w:rFonts w:ascii="Bookman Old Style" w:hAnsi="Bookman Old Style"/>
          <w:sz w:val="16"/>
          <w:szCs w:val="16"/>
          <w:u w:val="single"/>
        </w:rPr>
        <w:t>Lebohang</w:t>
      </w:r>
      <w:proofErr w:type="spellEnd"/>
      <w:r w:rsidRPr="005C62DF">
        <w:rPr>
          <w:rFonts w:ascii="Bookman Old Style" w:hAnsi="Bookman Old Style"/>
          <w:sz w:val="16"/>
          <w:szCs w:val="16"/>
          <w:u w:val="single"/>
        </w:rPr>
        <w:t xml:space="preserve"> Fine </w:t>
      </w:r>
      <w:proofErr w:type="spellStart"/>
      <w:r w:rsidRPr="005C62DF">
        <w:rPr>
          <w:rFonts w:ascii="Bookman Old Style" w:hAnsi="Bookman Old Style"/>
          <w:sz w:val="16"/>
          <w:szCs w:val="16"/>
          <w:u w:val="single"/>
        </w:rPr>
        <w:t>Maema</w:t>
      </w:r>
      <w:proofErr w:type="spellEnd"/>
      <w:r w:rsidRPr="005C62DF">
        <w:rPr>
          <w:rFonts w:ascii="Bookman Old Style" w:hAnsi="Bookman Old Style"/>
          <w:sz w:val="16"/>
          <w:szCs w:val="16"/>
          <w:u w:val="single"/>
        </w:rPr>
        <w:t xml:space="preserve">, Clerk of the National Assembly and Mr </w:t>
      </w:r>
      <w:proofErr w:type="spellStart"/>
      <w:r w:rsidRPr="005C62DF">
        <w:rPr>
          <w:rFonts w:ascii="Bookman Old Style" w:hAnsi="Bookman Old Style"/>
          <w:sz w:val="16"/>
          <w:szCs w:val="16"/>
          <w:u w:val="single"/>
        </w:rPr>
        <w:t>Masito</w:t>
      </w:r>
      <w:proofErr w:type="spellEnd"/>
      <w:r w:rsidRPr="005C62DF">
        <w:rPr>
          <w:rFonts w:ascii="Bookman Old Style" w:hAnsi="Bookman Old Style"/>
          <w:sz w:val="16"/>
          <w:szCs w:val="16"/>
          <w:u w:val="single"/>
        </w:rPr>
        <w:t xml:space="preserve"> </w:t>
      </w:r>
      <w:proofErr w:type="spellStart"/>
      <w:r w:rsidRPr="005C62DF">
        <w:rPr>
          <w:rFonts w:ascii="Bookman Old Style" w:hAnsi="Bookman Old Style"/>
          <w:sz w:val="16"/>
          <w:szCs w:val="16"/>
          <w:u w:val="single"/>
        </w:rPr>
        <w:t>Lelimo</w:t>
      </w:r>
      <w:proofErr w:type="spellEnd"/>
      <w:r w:rsidRPr="005C62DF">
        <w:rPr>
          <w:rFonts w:ascii="Bookman Old Style" w:hAnsi="Bookman Old Style"/>
          <w:sz w:val="16"/>
          <w:szCs w:val="16"/>
          <w:u w:val="single"/>
        </w:rPr>
        <w:t>, Assistant Clerk of the National Assembly.</w:t>
      </w:r>
      <w:r>
        <w:rPr>
          <w:b/>
          <w:u w:val="single"/>
        </w:rPr>
        <w:t xml:space="preserve"> </w:t>
      </w:r>
    </w:p>
  </w:footnote>
  <w:footnote w:id="57">
    <w:p w:rsidR="00114236" w:rsidRDefault="00114236" w:rsidP="00DB21E3">
      <w:pPr>
        <w:rPr>
          <w:u w:val="single"/>
        </w:rPr>
      </w:pPr>
      <w:r>
        <w:rPr>
          <w:rStyle w:val="FootnoteReference"/>
        </w:rPr>
        <w:footnoteRef/>
      </w:r>
      <w:r>
        <w:t xml:space="preserve"> </w:t>
      </w:r>
      <w:r w:rsidRPr="005C62DF">
        <w:rPr>
          <w:rFonts w:ascii="Bookman Old Style" w:hAnsi="Bookman Old Style"/>
          <w:sz w:val="16"/>
          <w:szCs w:val="16"/>
        </w:rPr>
        <w:t xml:space="preserve">Interview: Hon. </w:t>
      </w:r>
      <w:proofErr w:type="spellStart"/>
      <w:r w:rsidRPr="005C62DF">
        <w:rPr>
          <w:rFonts w:ascii="Bookman Old Style" w:hAnsi="Bookman Old Style"/>
          <w:sz w:val="16"/>
          <w:szCs w:val="16"/>
        </w:rPr>
        <w:t>Futho</w:t>
      </w:r>
      <w:proofErr w:type="spellEnd"/>
      <w:r w:rsidRPr="005C62DF">
        <w:rPr>
          <w:rFonts w:ascii="Bookman Old Style" w:hAnsi="Bookman Old Style"/>
          <w:sz w:val="16"/>
          <w:szCs w:val="16"/>
        </w:rPr>
        <w:t xml:space="preserve"> </w:t>
      </w:r>
      <w:proofErr w:type="spellStart"/>
      <w:r w:rsidRPr="005C62DF">
        <w:rPr>
          <w:rFonts w:ascii="Bookman Old Style" w:hAnsi="Bookman Old Style"/>
          <w:sz w:val="16"/>
          <w:szCs w:val="16"/>
        </w:rPr>
        <w:t>Hoohlo</w:t>
      </w:r>
      <w:proofErr w:type="spellEnd"/>
      <w:r w:rsidRPr="005C62DF">
        <w:rPr>
          <w:rFonts w:ascii="Bookman Old Style" w:hAnsi="Bookman Old Style"/>
          <w:sz w:val="16"/>
          <w:szCs w:val="16"/>
        </w:rPr>
        <w:t>, Chair of the MDG Committee of the Senate and Secretary General of the ABC party; and Member of the Business Committee.</w:t>
      </w:r>
    </w:p>
    <w:p w:rsidR="00114236" w:rsidRPr="00DB21E3" w:rsidRDefault="00114236">
      <w:pPr>
        <w:pStyle w:val="FootnoteText"/>
        <w:rPr>
          <w:lang w:val="en-ZA"/>
        </w:rPr>
      </w:pPr>
    </w:p>
  </w:footnote>
  <w:footnote w:id="58">
    <w:p w:rsidR="00114236" w:rsidRPr="000A0332" w:rsidRDefault="00114236" w:rsidP="000A0332">
      <w:pPr>
        <w:suppressAutoHyphens w:val="0"/>
        <w:spacing w:after="200" w:line="276" w:lineRule="auto"/>
        <w:rPr>
          <w:rFonts w:ascii="Bookman Old Style" w:hAnsi="Bookman Old Style"/>
          <w:sz w:val="16"/>
          <w:szCs w:val="16"/>
          <w:u w:val="single"/>
        </w:rPr>
      </w:pPr>
      <w:r w:rsidRPr="000A0332">
        <w:rPr>
          <w:rStyle w:val="FootnoteReference"/>
          <w:rFonts w:ascii="Bookman Old Style" w:hAnsi="Bookman Old Style"/>
          <w:sz w:val="16"/>
          <w:szCs w:val="16"/>
        </w:rPr>
        <w:footnoteRef/>
      </w:r>
      <w:r w:rsidRPr="000A0332">
        <w:rPr>
          <w:rFonts w:ascii="Bookman Old Style" w:hAnsi="Bookman Old Style"/>
          <w:sz w:val="16"/>
          <w:szCs w:val="16"/>
          <w:u w:val="single"/>
        </w:rPr>
        <w:t xml:space="preserve">As indicated earlier, the UNDP sponsored the Chair of the MDGs committee and senators to attend UNDP/Pan African Parliament (PAP) Regional Consultations in </w:t>
      </w:r>
      <w:proofErr w:type="spellStart"/>
      <w:r w:rsidRPr="000A0332">
        <w:rPr>
          <w:rFonts w:ascii="Bookman Old Style" w:hAnsi="Bookman Old Style"/>
          <w:sz w:val="16"/>
          <w:szCs w:val="16"/>
          <w:u w:val="single"/>
        </w:rPr>
        <w:t>Midrand</w:t>
      </w:r>
      <w:proofErr w:type="spellEnd"/>
      <w:r w:rsidRPr="000A0332">
        <w:rPr>
          <w:rFonts w:ascii="Bookman Old Style" w:hAnsi="Bookman Old Style"/>
          <w:sz w:val="16"/>
          <w:szCs w:val="16"/>
          <w:u w:val="single"/>
        </w:rPr>
        <w:t xml:space="preserve"> on MDGs Post 2015.</w:t>
      </w:r>
    </w:p>
    <w:p w:rsidR="00114236" w:rsidRPr="000A0332" w:rsidRDefault="00114236">
      <w:pPr>
        <w:pStyle w:val="FootnoteText"/>
        <w:rPr>
          <w:lang w:val="en-ZA"/>
        </w:rPr>
      </w:pPr>
      <w:r>
        <w:t xml:space="preserve"> </w:t>
      </w:r>
    </w:p>
  </w:footnote>
  <w:footnote w:id="59">
    <w:p w:rsidR="00114236" w:rsidRPr="00E447CE" w:rsidRDefault="00114236" w:rsidP="00E447CE">
      <w:pPr>
        <w:rPr>
          <w:rFonts w:ascii="Bookman Old Style" w:hAnsi="Bookman Old Style"/>
          <w:sz w:val="16"/>
          <w:szCs w:val="16"/>
          <w:lang w:val="en-ZA"/>
        </w:rPr>
      </w:pPr>
      <w:r w:rsidRPr="00E447CE">
        <w:rPr>
          <w:rStyle w:val="FootnoteReference"/>
          <w:sz w:val="16"/>
          <w:szCs w:val="16"/>
        </w:rPr>
        <w:footnoteRef/>
      </w:r>
      <w:r w:rsidRPr="00E447CE">
        <w:rPr>
          <w:sz w:val="16"/>
          <w:szCs w:val="16"/>
        </w:rPr>
        <w:t xml:space="preserve"> </w:t>
      </w:r>
      <w:r>
        <w:rPr>
          <w:sz w:val="16"/>
          <w:szCs w:val="16"/>
        </w:rPr>
        <w:t>Interview:</w:t>
      </w:r>
      <w:r w:rsidRPr="00E447CE">
        <w:rPr>
          <w:sz w:val="24"/>
          <w:szCs w:val="24"/>
        </w:rPr>
        <w:t xml:space="preserve"> </w:t>
      </w:r>
      <w:r w:rsidRPr="00E447CE">
        <w:rPr>
          <w:sz w:val="16"/>
          <w:szCs w:val="16"/>
        </w:rPr>
        <w:t xml:space="preserve">Clerk of the National Assembly, Advocate </w:t>
      </w:r>
      <w:proofErr w:type="spellStart"/>
      <w:r w:rsidRPr="00E447CE">
        <w:rPr>
          <w:sz w:val="16"/>
          <w:szCs w:val="16"/>
        </w:rPr>
        <w:t>Lebohang</w:t>
      </w:r>
      <w:proofErr w:type="spellEnd"/>
      <w:r w:rsidRPr="00E447CE">
        <w:rPr>
          <w:sz w:val="16"/>
          <w:szCs w:val="16"/>
        </w:rPr>
        <w:t xml:space="preserve"> Fine </w:t>
      </w:r>
      <w:proofErr w:type="spellStart"/>
      <w:r w:rsidRPr="00E447CE">
        <w:rPr>
          <w:sz w:val="16"/>
          <w:szCs w:val="16"/>
        </w:rPr>
        <w:t>Maema</w:t>
      </w:r>
      <w:proofErr w:type="spellEnd"/>
      <w:r>
        <w:rPr>
          <w:sz w:val="24"/>
          <w:szCs w:val="24"/>
        </w:rPr>
        <w:t xml:space="preserve">, </w:t>
      </w:r>
      <w:r w:rsidRPr="00E447CE">
        <w:rPr>
          <w:rFonts w:ascii="Bookman Old Style" w:hAnsi="Bookman Old Style"/>
          <w:sz w:val="16"/>
          <w:szCs w:val="16"/>
        </w:rPr>
        <w:t xml:space="preserve">See also, </w:t>
      </w:r>
      <w:proofErr w:type="spellStart"/>
      <w:r w:rsidRPr="00E447CE">
        <w:rPr>
          <w:rFonts w:ascii="Bookman Old Style" w:hAnsi="Bookman Old Style"/>
          <w:sz w:val="16"/>
          <w:szCs w:val="16"/>
          <w:lang w:val="en-ZA"/>
        </w:rPr>
        <w:t>Nyeoe</w:t>
      </w:r>
      <w:proofErr w:type="spellEnd"/>
      <w:r w:rsidRPr="00E447CE">
        <w:rPr>
          <w:rFonts w:ascii="Bookman Old Style" w:hAnsi="Bookman Old Style"/>
          <w:sz w:val="16"/>
          <w:szCs w:val="16"/>
          <w:lang w:val="en-ZA"/>
        </w:rPr>
        <w:t xml:space="preserve">. T &amp; </w:t>
      </w:r>
      <w:proofErr w:type="spellStart"/>
      <w:r w:rsidRPr="00E447CE">
        <w:rPr>
          <w:rFonts w:ascii="Bookman Old Style" w:hAnsi="Bookman Old Style"/>
          <w:sz w:val="16"/>
          <w:szCs w:val="16"/>
          <w:lang w:val="en-ZA"/>
        </w:rPr>
        <w:t>Koatsa</w:t>
      </w:r>
      <w:proofErr w:type="spellEnd"/>
      <w:r w:rsidRPr="00E447CE">
        <w:rPr>
          <w:rFonts w:ascii="Bookman Old Style" w:hAnsi="Bookman Old Style"/>
          <w:sz w:val="16"/>
          <w:szCs w:val="16"/>
          <w:lang w:val="en-ZA"/>
        </w:rPr>
        <w:t xml:space="preserve"> N. 2012. Training for Portfolio Committees: Budget Analysis and Oversight. Maseru: National Assembly of Lesotho.</w:t>
      </w:r>
    </w:p>
    <w:p w:rsidR="00114236" w:rsidRPr="00E447CE" w:rsidRDefault="00114236">
      <w:pPr>
        <w:pStyle w:val="FootnoteText"/>
        <w:rPr>
          <w:rFonts w:ascii="Bookman Old Style" w:hAnsi="Bookman Old Style"/>
          <w:sz w:val="16"/>
          <w:szCs w:val="16"/>
          <w:lang w:val="en-ZA"/>
        </w:rPr>
      </w:pPr>
    </w:p>
  </w:footnote>
  <w:footnote w:id="60">
    <w:p w:rsidR="00114236" w:rsidRPr="00DA2447" w:rsidRDefault="00114236" w:rsidP="005761B2">
      <w:pPr>
        <w:rPr>
          <w:rFonts w:ascii="Bookman Old Style" w:hAnsi="Bookman Old Style"/>
          <w:sz w:val="16"/>
          <w:szCs w:val="16"/>
          <w:lang w:val="en-ZA"/>
        </w:rPr>
      </w:pPr>
      <w:r>
        <w:rPr>
          <w:rStyle w:val="FootnoteReference"/>
        </w:rPr>
        <w:footnoteRef/>
      </w:r>
      <w:r>
        <w:t xml:space="preserve"> </w:t>
      </w:r>
      <w:r w:rsidRPr="00DA2447">
        <w:rPr>
          <w:rFonts w:ascii="Bookman Old Style" w:hAnsi="Bookman Old Style"/>
          <w:sz w:val="16"/>
          <w:szCs w:val="16"/>
          <w:lang w:val="en-ZA"/>
        </w:rPr>
        <w:t>National Assembly of Lesotho.2013.Review of Performance for the First Quarter of the Fiscal Year 2013/2014 by the Portfolio Committee on the Prime Minister’s Ministries and Departments Cluster. Maseru: National Assembly.</w:t>
      </w:r>
    </w:p>
    <w:p w:rsidR="00114236" w:rsidRPr="00DA2447" w:rsidRDefault="00114236" w:rsidP="005761B2">
      <w:pPr>
        <w:rPr>
          <w:rFonts w:ascii="Bookman Old Style" w:hAnsi="Bookman Old Style"/>
          <w:sz w:val="16"/>
          <w:szCs w:val="16"/>
          <w:lang w:val="en-ZA"/>
        </w:rPr>
      </w:pPr>
    </w:p>
    <w:p w:rsidR="00114236" w:rsidRPr="00DA2447" w:rsidRDefault="00114236" w:rsidP="005761B2">
      <w:pPr>
        <w:rPr>
          <w:rFonts w:ascii="Bookman Old Style" w:hAnsi="Bookman Old Style"/>
          <w:sz w:val="16"/>
          <w:szCs w:val="16"/>
          <w:lang w:val="en-ZA"/>
        </w:rPr>
      </w:pPr>
      <w:proofErr w:type="gramStart"/>
      <w:r w:rsidRPr="00DA2447">
        <w:rPr>
          <w:rFonts w:ascii="Bookman Old Style" w:hAnsi="Bookman Old Style"/>
          <w:sz w:val="16"/>
          <w:szCs w:val="16"/>
          <w:lang w:val="en-ZA"/>
        </w:rPr>
        <w:t>National Assembly of Lesotho.2013.Review of Performance for the First Quarter of the Fiscal Year 2013/2014 by the Portfolio Committee on the Social Cluster.</w:t>
      </w:r>
      <w:proofErr w:type="gramEnd"/>
      <w:r w:rsidRPr="00DA2447">
        <w:rPr>
          <w:rFonts w:ascii="Bookman Old Style" w:hAnsi="Bookman Old Style"/>
          <w:sz w:val="16"/>
          <w:szCs w:val="16"/>
          <w:lang w:val="en-ZA"/>
        </w:rPr>
        <w:t xml:space="preserve"> Maseru: National Assembly.</w:t>
      </w:r>
    </w:p>
    <w:p w:rsidR="00114236" w:rsidRPr="00DA2447" w:rsidRDefault="00114236" w:rsidP="005761B2">
      <w:pPr>
        <w:rPr>
          <w:rFonts w:ascii="Bookman Old Style" w:hAnsi="Bookman Old Style"/>
          <w:sz w:val="16"/>
          <w:szCs w:val="16"/>
          <w:lang w:val="en-ZA"/>
        </w:rPr>
      </w:pPr>
    </w:p>
    <w:p w:rsidR="00114236" w:rsidRPr="00DA2447" w:rsidRDefault="00114236" w:rsidP="005761B2">
      <w:pPr>
        <w:rPr>
          <w:rFonts w:ascii="Bookman Old Style" w:hAnsi="Bookman Old Style"/>
          <w:sz w:val="16"/>
          <w:szCs w:val="16"/>
          <w:lang w:val="en-ZA"/>
        </w:rPr>
      </w:pPr>
      <w:proofErr w:type="gramStart"/>
      <w:r w:rsidRPr="00DA2447">
        <w:rPr>
          <w:rFonts w:ascii="Bookman Old Style" w:hAnsi="Bookman Old Style"/>
          <w:sz w:val="16"/>
          <w:szCs w:val="16"/>
          <w:lang w:val="en-ZA"/>
        </w:rPr>
        <w:t>National Assembly of Lesotho.2013.Report of the Portfolio Committee on the Economic and Development Cluster on the Insurance Bill, 2013.</w:t>
      </w:r>
      <w:proofErr w:type="gramEnd"/>
      <w:r w:rsidRPr="00DA2447">
        <w:rPr>
          <w:rFonts w:ascii="Bookman Old Style" w:hAnsi="Bookman Old Style"/>
          <w:sz w:val="16"/>
          <w:szCs w:val="16"/>
          <w:lang w:val="en-ZA"/>
        </w:rPr>
        <w:t xml:space="preserve"> Maseru: National Assembly.</w:t>
      </w:r>
    </w:p>
    <w:p w:rsidR="00114236" w:rsidRPr="00DA2447" w:rsidRDefault="00114236" w:rsidP="005761B2">
      <w:pPr>
        <w:rPr>
          <w:rFonts w:ascii="Bookman Old Style" w:hAnsi="Bookman Old Style"/>
          <w:sz w:val="16"/>
          <w:szCs w:val="16"/>
          <w:lang w:val="en-ZA"/>
        </w:rPr>
      </w:pPr>
    </w:p>
    <w:p w:rsidR="00114236" w:rsidRPr="00DA2447" w:rsidRDefault="00114236" w:rsidP="005761B2">
      <w:pPr>
        <w:rPr>
          <w:rFonts w:ascii="Bookman Old Style" w:hAnsi="Bookman Old Style"/>
          <w:sz w:val="16"/>
          <w:szCs w:val="16"/>
          <w:lang w:val="en-ZA"/>
        </w:rPr>
      </w:pPr>
      <w:proofErr w:type="gramStart"/>
      <w:r w:rsidRPr="00DA2447">
        <w:rPr>
          <w:rFonts w:ascii="Bookman Old Style" w:hAnsi="Bookman Old Style"/>
          <w:sz w:val="16"/>
          <w:szCs w:val="16"/>
          <w:lang w:val="en-ZA"/>
        </w:rPr>
        <w:t>National Assembly of Lesotho.2013.</w:t>
      </w:r>
      <w:proofErr w:type="gramEnd"/>
      <w:r w:rsidRPr="00DA2447">
        <w:rPr>
          <w:rFonts w:ascii="Bookman Old Style" w:hAnsi="Bookman Old Style"/>
          <w:sz w:val="16"/>
          <w:szCs w:val="16"/>
          <w:lang w:val="en-ZA"/>
        </w:rPr>
        <w:t xml:space="preserve"> Daily </w:t>
      </w:r>
      <w:proofErr w:type="spellStart"/>
      <w:r w:rsidRPr="00DA2447">
        <w:rPr>
          <w:rFonts w:ascii="Bookman Old Style" w:hAnsi="Bookman Old Style"/>
          <w:sz w:val="16"/>
          <w:szCs w:val="16"/>
          <w:lang w:val="en-ZA"/>
        </w:rPr>
        <w:t>Hansard</w:t>
      </w:r>
      <w:proofErr w:type="spellEnd"/>
      <w:r w:rsidRPr="00DA2447">
        <w:rPr>
          <w:rFonts w:ascii="Bookman Old Style" w:hAnsi="Bookman Old Style"/>
          <w:sz w:val="16"/>
          <w:szCs w:val="16"/>
          <w:lang w:val="en-ZA"/>
        </w:rPr>
        <w:t xml:space="preserve"> (Official Report), Third Meeting, First Session, Monday, 25 November, 2013. Maseru: National Assembly of Lesotho.</w:t>
      </w:r>
    </w:p>
    <w:p w:rsidR="00114236" w:rsidRPr="00DA2447" w:rsidRDefault="00114236" w:rsidP="005761B2">
      <w:pPr>
        <w:pStyle w:val="FootnoteText"/>
        <w:rPr>
          <w:lang w:val="en-ZA"/>
        </w:rPr>
      </w:pPr>
    </w:p>
  </w:footnote>
  <w:footnote w:id="61">
    <w:p w:rsidR="00114236" w:rsidRPr="007639C9" w:rsidRDefault="00114236" w:rsidP="005761B2">
      <w:pPr>
        <w:rPr>
          <w:rFonts w:ascii="Bookman Old Style" w:hAnsi="Bookman Old Style"/>
          <w:sz w:val="24"/>
          <w:szCs w:val="24"/>
          <w:lang w:val="en-ZA"/>
        </w:rPr>
      </w:pPr>
      <w:r>
        <w:rPr>
          <w:rStyle w:val="FootnoteReference"/>
        </w:rPr>
        <w:footnoteRef/>
      </w:r>
      <w:r>
        <w:t xml:space="preserve"> </w:t>
      </w:r>
      <w:r w:rsidRPr="001134B6">
        <w:rPr>
          <w:rFonts w:ascii="Bookman Old Style" w:hAnsi="Bookman Old Style"/>
          <w:sz w:val="16"/>
          <w:szCs w:val="16"/>
        </w:rPr>
        <w:t>See proceedings of</w:t>
      </w:r>
      <w:r w:rsidRPr="001134B6">
        <w:rPr>
          <w:rFonts w:ascii="Bookman Old Style" w:hAnsi="Bookman Old Style"/>
          <w:sz w:val="16"/>
          <w:szCs w:val="16"/>
          <w:lang w:val="en-ZA"/>
        </w:rPr>
        <w:t xml:space="preserve"> Daily </w:t>
      </w:r>
      <w:proofErr w:type="spellStart"/>
      <w:r w:rsidRPr="001134B6">
        <w:rPr>
          <w:rFonts w:ascii="Bookman Old Style" w:hAnsi="Bookman Old Style"/>
          <w:sz w:val="16"/>
          <w:szCs w:val="16"/>
          <w:lang w:val="en-ZA"/>
        </w:rPr>
        <w:t>Hansard</w:t>
      </w:r>
      <w:proofErr w:type="spellEnd"/>
      <w:r w:rsidRPr="001134B6">
        <w:rPr>
          <w:rFonts w:ascii="Bookman Old Style" w:hAnsi="Bookman Old Style"/>
          <w:sz w:val="16"/>
          <w:szCs w:val="16"/>
          <w:lang w:val="en-ZA"/>
        </w:rPr>
        <w:t xml:space="preserve"> (Official Report), Third Meeting, First Session, Monday, 25 November, 2013. Maseru: National Assembly of Lesotho.</w:t>
      </w:r>
    </w:p>
    <w:p w:rsidR="00114236" w:rsidRPr="002C3407" w:rsidRDefault="00114236" w:rsidP="005761B2">
      <w:pPr>
        <w:pStyle w:val="FootnoteText"/>
        <w:rPr>
          <w:lang w:val="en-ZA"/>
        </w:rPr>
      </w:pPr>
    </w:p>
  </w:footnote>
  <w:footnote w:id="62">
    <w:p w:rsidR="00114236" w:rsidRPr="008A2DA6" w:rsidRDefault="00114236" w:rsidP="005761B2">
      <w:pPr>
        <w:pStyle w:val="FootnoteText"/>
        <w:rPr>
          <w:lang w:val="en-ZA"/>
        </w:rPr>
      </w:pPr>
      <w:r>
        <w:rPr>
          <w:rStyle w:val="FootnoteReference"/>
        </w:rPr>
        <w:footnoteRef/>
      </w:r>
      <w:r>
        <w:t xml:space="preserve"> </w:t>
      </w:r>
      <w:r w:rsidRPr="008A2DA6">
        <w:rPr>
          <w:rFonts w:ascii="Bookman Old Style" w:hAnsi="Bookman Old Style"/>
          <w:sz w:val="16"/>
          <w:szCs w:val="16"/>
          <w:u w:val="single"/>
        </w:rPr>
        <w:t xml:space="preserve">The exposure enabled by UNDP allowed the Senate to be aware </w:t>
      </w:r>
      <w:r>
        <w:rPr>
          <w:rFonts w:ascii="Bookman Old Style" w:hAnsi="Bookman Old Style"/>
          <w:sz w:val="16"/>
          <w:szCs w:val="16"/>
          <w:u w:val="single"/>
        </w:rPr>
        <w:t xml:space="preserve">of; </w:t>
      </w:r>
      <w:r w:rsidRPr="008A2DA6">
        <w:rPr>
          <w:rFonts w:ascii="Bookman Old Style" w:hAnsi="Bookman Old Style"/>
          <w:sz w:val="16"/>
          <w:szCs w:val="16"/>
          <w:u w:val="single"/>
        </w:rPr>
        <w:t>and join the African Parliamentary Network on M</w:t>
      </w:r>
      <w:r>
        <w:rPr>
          <w:rFonts w:ascii="Bookman Old Style" w:hAnsi="Bookman Old Style"/>
          <w:sz w:val="16"/>
          <w:szCs w:val="16"/>
          <w:u w:val="single"/>
        </w:rPr>
        <w:t>DGs. [‘a very important tool’], Interview: Senate MDG Chair.</w:t>
      </w:r>
    </w:p>
  </w:footnote>
  <w:footnote w:id="63">
    <w:p w:rsidR="00114236" w:rsidRPr="00B11D78" w:rsidRDefault="00114236" w:rsidP="005761B2">
      <w:pPr>
        <w:pStyle w:val="FootnoteText"/>
        <w:rPr>
          <w:lang w:val="en-ZA"/>
        </w:rPr>
      </w:pPr>
      <w:r>
        <w:rPr>
          <w:rStyle w:val="FootnoteReference"/>
        </w:rPr>
        <w:footnoteRef/>
      </w:r>
      <w:r>
        <w:t xml:space="preserve"> </w:t>
      </w:r>
      <w:r w:rsidRPr="00597F1D">
        <w:rPr>
          <w:rFonts w:ascii="Bookman Old Style" w:hAnsi="Bookman Old Style"/>
          <w:sz w:val="16"/>
          <w:szCs w:val="16"/>
        </w:rPr>
        <w:t>In this regard, the Chair of the Senate MDG Committee noted that the Ministry of Development in Lesotho had no capacity at all – ‘it does not know much about MDGs. The Senate and parliament need to work in tandem with Ministry to achieve these goals’</w:t>
      </w:r>
    </w:p>
  </w:footnote>
  <w:footnote w:id="64">
    <w:p w:rsidR="00114236" w:rsidRPr="00285ED4" w:rsidRDefault="00114236" w:rsidP="005761B2">
      <w:pPr>
        <w:pStyle w:val="FootnoteText"/>
        <w:rPr>
          <w:lang w:val="en-ZA"/>
        </w:rPr>
      </w:pPr>
      <w:r>
        <w:rPr>
          <w:rStyle w:val="FootnoteReference"/>
        </w:rPr>
        <w:footnoteRef/>
      </w:r>
      <w:r>
        <w:rPr>
          <w:rStyle w:val="FootnoteReference"/>
        </w:rPr>
        <w:footnoteRef/>
      </w:r>
      <w:r w:rsidRPr="00285ED4">
        <w:rPr>
          <w:rFonts w:ascii="Bookman Old Style" w:hAnsi="Bookman Old Style"/>
          <w:sz w:val="16"/>
          <w:szCs w:val="16"/>
        </w:rPr>
        <w:t xml:space="preserve"> </w:t>
      </w:r>
      <w:r w:rsidRPr="00285ED4">
        <w:rPr>
          <w:rFonts w:ascii="Bookman Old Style" w:hAnsi="Bookman Old Style"/>
          <w:sz w:val="16"/>
          <w:szCs w:val="16"/>
          <w:lang w:val="en-ZA"/>
        </w:rPr>
        <w:t>Ibid</w:t>
      </w:r>
      <w:r>
        <w:rPr>
          <w:rFonts w:ascii="Bookman Old Style" w:hAnsi="Bookman Old Style"/>
          <w:sz w:val="16"/>
          <w:szCs w:val="16"/>
          <w:lang w:val="en-ZA"/>
        </w:rPr>
        <w:t>.</w:t>
      </w:r>
    </w:p>
  </w:footnote>
  <w:footnote w:id="65">
    <w:p w:rsidR="00114236" w:rsidRPr="003A2158" w:rsidRDefault="00114236" w:rsidP="00A3447C">
      <w:pPr>
        <w:pStyle w:val="ListParagraph"/>
        <w:suppressAutoHyphens w:val="0"/>
        <w:spacing w:after="200" w:line="276" w:lineRule="auto"/>
        <w:ind w:left="1080"/>
        <w:rPr>
          <w:rFonts w:ascii="Bookman Old Style" w:hAnsi="Bookman Old Style"/>
          <w:sz w:val="16"/>
          <w:szCs w:val="16"/>
        </w:rPr>
      </w:pPr>
      <w:r w:rsidRPr="003A2158">
        <w:rPr>
          <w:rStyle w:val="FootnoteReference"/>
          <w:rFonts w:ascii="Bookman Old Style" w:hAnsi="Bookman Old Style"/>
          <w:sz w:val="16"/>
          <w:szCs w:val="16"/>
        </w:rPr>
        <w:footnoteRef/>
      </w:r>
      <w:r w:rsidRPr="003A2158">
        <w:rPr>
          <w:rFonts w:ascii="Bookman Old Style" w:hAnsi="Bookman Old Style"/>
          <w:sz w:val="16"/>
          <w:szCs w:val="16"/>
        </w:rPr>
        <w:t xml:space="preserve"> The Clerk of the Senate and the National Assembly, both confirm that they have received a directive on the establishment of PSC from cabinet. The Office of Clerk </w:t>
      </w:r>
      <w:r>
        <w:rPr>
          <w:rFonts w:ascii="Bookman Old Style" w:hAnsi="Bookman Old Style"/>
          <w:sz w:val="16"/>
          <w:szCs w:val="16"/>
        </w:rPr>
        <w:t>w</w:t>
      </w:r>
      <w:r w:rsidRPr="003A2158">
        <w:rPr>
          <w:rFonts w:ascii="Bookman Old Style" w:hAnsi="Bookman Old Style"/>
          <w:sz w:val="16"/>
          <w:szCs w:val="16"/>
        </w:rPr>
        <w:t>ould work on the content of the PSC bill and related bills. Clerks of N/Assembly and Senates will follow up on the transition from public service to Parliamentary Service Commission. Six staff members [three each from Senate and Assembly] had been appointed to draft the instructions for the bill. [‘What we want the bill to look like’].</w:t>
      </w:r>
    </w:p>
    <w:p w:rsidR="00114236" w:rsidRPr="003A2158" w:rsidRDefault="00114236" w:rsidP="00A3447C">
      <w:pPr>
        <w:pStyle w:val="FootnoteText"/>
        <w:rPr>
          <w:lang w:val="en-ZA"/>
        </w:rPr>
      </w:pPr>
    </w:p>
  </w:footnote>
  <w:footnote w:id="66">
    <w:p w:rsidR="00114236" w:rsidRPr="00F363A3" w:rsidRDefault="00114236" w:rsidP="00076339">
      <w:pPr>
        <w:pStyle w:val="FootnoteText"/>
        <w:rPr>
          <w:lang w:val="en-ZA"/>
        </w:rPr>
      </w:pPr>
      <w:r>
        <w:rPr>
          <w:rStyle w:val="FootnoteReference"/>
        </w:rPr>
        <w:footnoteRef/>
      </w:r>
      <w:r>
        <w:t xml:space="preserve"> </w:t>
      </w:r>
      <w:r w:rsidRPr="00F363A3">
        <w:rPr>
          <w:rFonts w:ascii="Bookman Old Style" w:hAnsi="Bookman Old Style"/>
          <w:sz w:val="16"/>
          <w:szCs w:val="16"/>
          <w:u w:val="single"/>
        </w:rPr>
        <w:t>[If Parliament were independent, the executive and assemblies would only exchange information. In the past, parliament used to be a ‘rubber stamp’ now, there are improvements, including participation of vari</w:t>
      </w:r>
      <w:r>
        <w:rPr>
          <w:rFonts w:ascii="Bookman Old Style" w:hAnsi="Bookman Old Style"/>
          <w:sz w:val="16"/>
          <w:szCs w:val="16"/>
          <w:u w:val="single"/>
        </w:rPr>
        <w:t>ous stakeholders in its affairs, one key informant observed.</w:t>
      </w:r>
    </w:p>
  </w:footnote>
  <w:footnote w:id="67">
    <w:p w:rsidR="00114236" w:rsidRPr="002C3407" w:rsidRDefault="00114236" w:rsidP="00852ECF">
      <w:pPr>
        <w:pStyle w:val="FootnoteText"/>
        <w:rPr>
          <w:lang w:val="en-ZA"/>
        </w:rPr>
      </w:pPr>
      <w:r>
        <w:rPr>
          <w:rStyle w:val="FootnoteReference"/>
        </w:rPr>
        <w:footnoteRef/>
      </w:r>
      <w:r>
        <w:t xml:space="preserve"> </w:t>
      </w:r>
      <w:r w:rsidRPr="002C3407">
        <w:rPr>
          <w:rFonts w:ascii="Bookman Old Style" w:hAnsi="Bookman Old Style"/>
          <w:sz w:val="16"/>
          <w:szCs w:val="16"/>
          <w:lang w:val="en-ZA"/>
        </w:rPr>
        <w:t>According to UNDP, the President of the Senate and Speaker of the National Assembly had both proposed the establishment of the Parliamentary Service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0C47D1">
    <w:pPr>
      <w:pStyle w:val="Header"/>
      <w:pBdr>
        <w:bottom w:val="single" w:sz="12" w:space="1" w:color="auto"/>
      </w:pBdr>
      <w:tabs>
        <w:tab w:val="clear" w:pos="4320"/>
      </w:tabs>
      <w:rPr>
        <w:rFonts w:ascii="Arial" w:hAnsi="Arial"/>
        <w:sz w:val="18"/>
        <w:szCs w:val="18"/>
      </w:rPr>
    </w:pPr>
    <w:r>
      <w:rPr>
        <w:rFonts w:ascii="Arial" w:hAnsi="Arial"/>
        <w:sz w:val="18"/>
        <w:szCs w:val="18"/>
      </w:rPr>
      <w:t>UNDP Lesotho Evaluation</w:t>
    </w:r>
    <w:r w:rsidRPr="00E02CC4">
      <w:rPr>
        <w:rFonts w:ascii="Arial" w:hAnsi="Arial"/>
        <w:sz w:val="18"/>
        <w:szCs w:val="18"/>
      </w:rPr>
      <w:tab/>
    </w:r>
    <w:r>
      <w:rPr>
        <w:rFonts w:ascii="Arial" w:hAnsi="Arial"/>
        <w:sz w:val="18"/>
        <w:szCs w:val="18"/>
      </w:rPr>
      <w:t>Findings: Strategy and Direction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A83C33">
    <w:pPr>
      <w:pStyle w:val="Header"/>
      <w:tabs>
        <w:tab w:val="clear" w:pos="4320"/>
      </w:tabs>
      <w:rPr>
        <w:rFonts w:ascii="Arial" w:hAnsi="Arial"/>
        <w:sz w:val="18"/>
        <w:szCs w:val="18"/>
      </w:rPr>
    </w:pPr>
  </w:p>
  <w:p w:rsidR="00114236" w:rsidRPr="00E02CC4" w:rsidRDefault="00114236" w:rsidP="00A83C33">
    <w:pPr>
      <w:pStyle w:val="Header"/>
      <w:pBdr>
        <w:bottom w:val="single" w:sz="12" w:space="1" w:color="auto"/>
      </w:pBdr>
      <w:tabs>
        <w:tab w:val="clear" w:pos="4320"/>
      </w:tabs>
      <w:rPr>
        <w:rFonts w:ascii="Arial" w:hAnsi="Arial"/>
        <w:sz w:val="18"/>
        <w:szCs w:val="18"/>
      </w:rPr>
    </w:pPr>
    <w:r w:rsidRPr="00E02CC4">
      <w:rPr>
        <w:rFonts w:ascii="Arial" w:hAnsi="Arial"/>
        <w:sz w:val="18"/>
        <w:szCs w:val="18"/>
      </w:rPr>
      <w:t>M</w:t>
    </w:r>
    <w:r>
      <w:rPr>
        <w:rFonts w:ascii="Arial" w:hAnsi="Arial"/>
        <w:sz w:val="18"/>
        <w:szCs w:val="18"/>
      </w:rPr>
      <w:t xml:space="preserve">id-Term Evaluation </w:t>
    </w:r>
    <w:r w:rsidRPr="00E02CC4">
      <w:rPr>
        <w:rFonts w:ascii="Arial" w:hAnsi="Arial"/>
        <w:sz w:val="18"/>
        <w:szCs w:val="18"/>
      </w:rPr>
      <w:tab/>
    </w:r>
    <w:r>
      <w:rPr>
        <w:rFonts w:ascii="Arial" w:hAnsi="Arial"/>
        <w:sz w:val="18"/>
        <w:szCs w:val="18"/>
      </w:rPr>
      <w:t>Findings: Management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A83C33">
    <w:pPr>
      <w:pStyle w:val="Header"/>
      <w:tabs>
        <w:tab w:val="clear" w:pos="4320"/>
      </w:tabs>
      <w:rPr>
        <w:rFonts w:ascii="Arial" w:hAnsi="Arial"/>
        <w:sz w:val="18"/>
        <w:szCs w:val="18"/>
      </w:rPr>
    </w:pPr>
  </w:p>
  <w:p w:rsidR="00114236" w:rsidRPr="00E02CC4" w:rsidRDefault="00114236" w:rsidP="00A83C33">
    <w:pPr>
      <w:pStyle w:val="Header"/>
      <w:pBdr>
        <w:bottom w:val="single" w:sz="12" w:space="1" w:color="auto"/>
      </w:pBdr>
      <w:tabs>
        <w:tab w:val="clear" w:pos="4320"/>
      </w:tabs>
      <w:rPr>
        <w:rFonts w:ascii="Arial" w:hAnsi="Arial"/>
        <w:sz w:val="18"/>
        <w:szCs w:val="18"/>
      </w:rPr>
    </w:pPr>
    <w:r>
      <w:rPr>
        <w:rFonts w:ascii="Arial" w:hAnsi="Arial"/>
        <w:sz w:val="18"/>
        <w:szCs w:val="18"/>
      </w:rPr>
      <w:t>UNDP Lesotho</w:t>
    </w:r>
    <w:r w:rsidRPr="00E02CC4">
      <w:rPr>
        <w:rFonts w:ascii="Arial" w:hAnsi="Arial"/>
        <w:sz w:val="18"/>
        <w:szCs w:val="18"/>
      </w:rPr>
      <w:tab/>
    </w:r>
    <w:r>
      <w:rPr>
        <w:rFonts w:ascii="Arial" w:hAnsi="Arial"/>
        <w:sz w:val="18"/>
        <w:szCs w:val="18"/>
      </w:rPr>
      <w:t>Findings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A83C33">
    <w:pPr>
      <w:pStyle w:val="Header"/>
      <w:tabs>
        <w:tab w:val="clear" w:pos="4320"/>
      </w:tabs>
      <w:rPr>
        <w:rFonts w:ascii="Arial" w:hAnsi="Arial"/>
        <w:sz w:val="18"/>
        <w:szCs w:val="18"/>
      </w:rPr>
    </w:pPr>
  </w:p>
  <w:p w:rsidR="00114236" w:rsidRPr="00E02CC4" w:rsidRDefault="00114236" w:rsidP="00A83C33">
    <w:pPr>
      <w:pStyle w:val="Header"/>
      <w:pBdr>
        <w:bottom w:val="single" w:sz="12" w:space="1" w:color="auto"/>
      </w:pBdr>
      <w:tabs>
        <w:tab w:val="clear" w:pos="4320"/>
      </w:tabs>
      <w:rPr>
        <w:rFonts w:ascii="Arial" w:hAnsi="Arial"/>
        <w:sz w:val="18"/>
        <w:szCs w:val="18"/>
      </w:rPr>
    </w:pPr>
    <w:r>
      <w:rPr>
        <w:rFonts w:ascii="Arial" w:hAnsi="Arial"/>
        <w:sz w:val="18"/>
        <w:szCs w:val="18"/>
      </w:rPr>
      <w:t>UNDP Lesotho Evaluation</w:t>
    </w:r>
    <w:r w:rsidRPr="00E02CC4">
      <w:rPr>
        <w:rFonts w:ascii="Arial" w:hAnsi="Arial"/>
        <w:sz w:val="18"/>
        <w:szCs w:val="18"/>
      </w:rPr>
      <w:tab/>
    </w:r>
    <w:r>
      <w:rPr>
        <w:rFonts w:ascii="Arial" w:hAnsi="Arial"/>
        <w:sz w:val="18"/>
        <w:szCs w:val="18"/>
      </w:rPr>
      <w:t>Findings: Uptake, Outcomes, Impact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A83C33">
    <w:pPr>
      <w:pStyle w:val="Header"/>
      <w:tabs>
        <w:tab w:val="clear" w:pos="4320"/>
      </w:tabs>
      <w:rPr>
        <w:rFonts w:ascii="Arial" w:hAnsi="Arial"/>
        <w:sz w:val="18"/>
        <w:szCs w:val="18"/>
      </w:rPr>
    </w:pPr>
  </w:p>
  <w:p w:rsidR="00114236" w:rsidRPr="00E02CC4" w:rsidRDefault="00114236" w:rsidP="00A83C33">
    <w:pPr>
      <w:pStyle w:val="Header"/>
      <w:pBdr>
        <w:bottom w:val="single" w:sz="12" w:space="1" w:color="auto"/>
      </w:pBdr>
      <w:tabs>
        <w:tab w:val="clear" w:pos="4320"/>
      </w:tabs>
      <w:rPr>
        <w:rFonts w:ascii="Arial" w:hAnsi="Arial"/>
        <w:sz w:val="18"/>
        <w:szCs w:val="18"/>
      </w:rPr>
    </w:pPr>
    <w:r w:rsidRPr="00E02CC4">
      <w:rPr>
        <w:rFonts w:ascii="Arial" w:hAnsi="Arial"/>
        <w:sz w:val="18"/>
        <w:szCs w:val="18"/>
      </w:rPr>
      <w:t>M</w:t>
    </w:r>
    <w:r>
      <w:rPr>
        <w:rFonts w:ascii="Arial" w:hAnsi="Arial"/>
        <w:sz w:val="18"/>
        <w:szCs w:val="18"/>
      </w:rPr>
      <w:t xml:space="preserve">id-Term Evaluation </w:t>
    </w:r>
    <w:r w:rsidRPr="00E02CC4">
      <w:rPr>
        <w:rFonts w:ascii="Arial" w:hAnsi="Arial"/>
        <w:sz w:val="18"/>
        <w:szCs w:val="18"/>
      </w:rPr>
      <w:tab/>
    </w:r>
    <w:r>
      <w:rPr>
        <w:rFonts w:ascii="Arial" w:hAnsi="Arial"/>
        <w:sz w:val="18"/>
        <w:szCs w:val="18"/>
      </w:rPr>
      <w:t>Lessons and Good Practice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A17F3C">
    <w:pPr>
      <w:pStyle w:val="Header"/>
      <w:tabs>
        <w:tab w:val="clear" w:pos="4320"/>
      </w:tabs>
      <w:rPr>
        <w:rFonts w:ascii="Arial" w:hAnsi="Arial"/>
        <w:sz w:val="18"/>
        <w:szCs w:val="18"/>
      </w:rPr>
    </w:pPr>
  </w:p>
  <w:p w:rsidR="00114236" w:rsidRPr="00E02CC4" w:rsidRDefault="00114236" w:rsidP="00A17F3C">
    <w:pPr>
      <w:pStyle w:val="Header"/>
      <w:pBdr>
        <w:bottom w:val="single" w:sz="12" w:space="1" w:color="auto"/>
      </w:pBdr>
      <w:tabs>
        <w:tab w:val="clear" w:pos="4320"/>
      </w:tabs>
      <w:rPr>
        <w:rFonts w:ascii="Arial" w:hAnsi="Arial"/>
        <w:sz w:val="18"/>
        <w:szCs w:val="18"/>
      </w:rPr>
    </w:pPr>
    <w:r>
      <w:rPr>
        <w:rFonts w:ascii="Arial" w:hAnsi="Arial"/>
        <w:sz w:val="18"/>
        <w:szCs w:val="18"/>
      </w:rPr>
      <w:t>UNDP Lesotho Evaluation</w:t>
    </w:r>
    <w:r w:rsidRPr="00E02CC4">
      <w:rPr>
        <w:rFonts w:ascii="Arial" w:hAnsi="Arial"/>
        <w:sz w:val="18"/>
        <w:szCs w:val="18"/>
      </w:rPr>
      <w:tab/>
    </w:r>
    <w:r>
      <w:rPr>
        <w:rFonts w:ascii="Arial" w:hAnsi="Arial"/>
        <w:sz w:val="18"/>
        <w:szCs w:val="18"/>
      </w:rPr>
      <w:t>Findings: Strategy and Direction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A17F3C">
    <w:pPr>
      <w:pStyle w:val="Header"/>
      <w:tabs>
        <w:tab w:val="clear" w:pos="4320"/>
      </w:tabs>
      <w:rPr>
        <w:rFonts w:ascii="Arial" w:hAnsi="Arial"/>
        <w:sz w:val="18"/>
        <w:szCs w:val="18"/>
      </w:rPr>
    </w:pPr>
  </w:p>
  <w:p w:rsidR="00114236" w:rsidRPr="00E02CC4" w:rsidRDefault="00114236" w:rsidP="00A17F3C">
    <w:pPr>
      <w:pStyle w:val="Header"/>
      <w:pBdr>
        <w:bottom w:val="single" w:sz="12" w:space="1" w:color="auto"/>
      </w:pBdr>
      <w:tabs>
        <w:tab w:val="clear" w:pos="4320"/>
      </w:tabs>
      <w:rPr>
        <w:rFonts w:ascii="Arial" w:hAnsi="Arial"/>
        <w:sz w:val="18"/>
        <w:szCs w:val="18"/>
      </w:rPr>
    </w:pPr>
    <w:r w:rsidRPr="00E02CC4">
      <w:rPr>
        <w:rFonts w:ascii="Arial" w:hAnsi="Arial"/>
        <w:sz w:val="18"/>
        <w:szCs w:val="18"/>
      </w:rPr>
      <w:t>M</w:t>
    </w:r>
    <w:r>
      <w:rPr>
        <w:rFonts w:ascii="Arial" w:hAnsi="Arial"/>
        <w:sz w:val="18"/>
        <w:szCs w:val="18"/>
      </w:rPr>
      <w:t xml:space="preserve">id-Term Evaluation </w:t>
    </w:r>
    <w:r w:rsidRPr="00E02CC4">
      <w:rPr>
        <w:rFonts w:ascii="Arial" w:hAnsi="Arial"/>
        <w:sz w:val="18"/>
        <w:szCs w:val="18"/>
      </w:rPr>
      <w:tab/>
    </w:r>
    <w:r>
      <w:rPr>
        <w:rFonts w:ascii="Arial" w:hAnsi="Arial"/>
        <w:sz w:val="18"/>
        <w:szCs w:val="18"/>
      </w:rPr>
      <w:t>Findings: Management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A17F3C">
    <w:pPr>
      <w:pStyle w:val="Header"/>
      <w:tabs>
        <w:tab w:val="clear" w:pos="4320"/>
      </w:tabs>
      <w:rPr>
        <w:rFonts w:ascii="Arial" w:hAnsi="Arial"/>
        <w:sz w:val="18"/>
        <w:szCs w:val="18"/>
      </w:rPr>
    </w:pPr>
  </w:p>
  <w:p w:rsidR="00114236" w:rsidRPr="00E02CC4" w:rsidRDefault="00114236" w:rsidP="00A17F3C">
    <w:pPr>
      <w:pStyle w:val="Header"/>
      <w:pBdr>
        <w:bottom w:val="single" w:sz="12" w:space="1" w:color="auto"/>
      </w:pBdr>
      <w:tabs>
        <w:tab w:val="clear" w:pos="4320"/>
      </w:tabs>
      <w:rPr>
        <w:rFonts w:ascii="Arial" w:hAnsi="Arial"/>
        <w:sz w:val="18"/>
        <w:szCs w:val="18"/>
      </w:rPr>
    </w:pPr>
    <w:r w:rsidRPr="00E02CC4">
      <w:rPr>
        <w:rFonts w:ascii="Arial" w:hAnsi="Arial"/>
        <w:sz w:val="18"/>
        <w:szCs w:val="18"/>
      </w:rPr>
      <w:t>M</w:t>
    </w:r>
    <w:r>
      <w:rPr>
        <w:rFonts w:ascii="Arial" w:hAnsi="Arial"/>
        <w:sz w:val="18"/>
        <w:szCs w:val="18"/>
      </w:rPr>
      <w:t xml:space="preserve">id-Term Evaluation </w:t>
    </w:r>
    <w:r w:rsidRPr="00E02CC4">
      <w:rPr>
        <w:rFonts w:ascii="Arial" w:hAnsi="Arial"/>
        <w:sz w:val="18"/>
        <w:szCs w:val="18"/>
      </w:rPr>
      <w:tab/>
    </w:r>
    <w:r>
      <w:rPr>
        <w:rFonts w:ascii="Arial" w:hAnsi="Arial"/>
        <w:sz w:val="18"/>
        <w:szCs w:val="18"/>
      </w:rPr>
      <w:t>Findings: Outputs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A17F3C">
    <w:pPr>
      <w:pStyle w:val="Header"/>
      <w:tabs>
        <w:tab w:val="clear" w:pos="4320"/>
      </w:tabs>
      <w:rPr>
        <w:rFonts w:ascii="Arial" w:hAnsi="Arial"/>
        <w:sz w:val="18"/>
        <w:szCs w:val="18"/>
      </w:rPr>
    </w:pPr>
  </w:p>
  <w:p w:rsidR="00114236" w:rsidRPr="00E02CC4" w:rsidRDefault="00114236" w:rsidP="00A17F3C">
    <w:pPr>
      <w:pStyle w:val="Header"/>
      <w:pBdr>
        <w:bottom w:val="single" w:sz="12" w:space="1" w:color="auto"/>
      </w:pBdr>
      <w:tabs>
        <w:tab w:val="clear" w:pos="4320"/>
      </w:tabs>
      <w:rPr>
        <w:rFonts w:ascii="Arial" w:hAnsi="Arial"/>
        <w:sz w:val="18"/>
        <w:szCs w:val="18"/>
      </w:rPr>
    </w:pPr>
    <w:r>
      <w:rPr>
        <w:rFonts w:ascii="Arial" w:hAnsi="Arial"/>
        <w:sz w:val="18"/>
        <w:szCs w:val="18"/>
      </w:rPr>
      <w:t>UNDP Lesotho Program</w:t>
    </w:r>
    <w:r w:rsidRPr="00E02CC4">
      <w:rPr>
        <w:rFonts w:ascii="Arial" w:hAnsi="Arial"/>
        <w:sz w:val="18"/>
        <w:szCs w:val="18"/>
      </w:rPr>
      <w:tab/>
    </w:r>
    <w:r>
      <w:rPr>
        <w:rFonts w:ascii="Arial" w:hAnsi="Arial"/>
        <w:sz w:val="18"/>
        <w:szCs w:val="18"/>
      </w:rPr>
      <w:t>Lessons and Good Practice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0C47D1">
    <w:pPr>
      <w:pStyle w:val="Header"/>
      <w:tabs>
        <w:tab w:val="clear" w:pos="4320"/>
      </w:tabs>
      <w:rPr>
        <w:rFonts w:ascii="Arial" w:hAnsi="Arial"/>
        <w:sz w:val="18"/>
        <w:szCs w:val="18"/>
      </w:rPr>
    </w:pPr>
  </w:p>
  <w:p w:rsidR="00114236" w:rsidRPr="00E02CC4" w:rsidRDefault="00114236" w:rsidP="000C47D1">
    <w:pPr>
      <w:pStyle w:val="Header"/>
      <w:pBdr>
        <w:bottom w:val="single" w:sz="12" w:space="1" w:color="auto"/>
      </w:pBdr>
      <w:tabs>
        <w:tab w:val="clear" w:pos="4320"/>
      </w:tabs>
      <w:rPr>
        <w:rFonts w:ascii="Arial" w:hAnsi="Arial"/>
        <w:sz w:val="18"/>
        <w:szCs w:val="18"/>
      </w:rPr>
    </w:pPr>
    <w:r w:rsidRPr="00E02CC4">
      <w:rPr>
        <w:rFonts w:ascii="Arial" w:hAnsi="Arial"/>
        <w:sz w:val="18"/>
        <w:szCs w:val="18"/>
      </w:rPr>
      <w:t>M</w:t>
    </w:r>
    <w:r>
      <w:rPr>
        <w:rFonts w:ascii="Arial" w:hAnsi="Arial"/>
        <w:sz w:val="18"/>
        <w:szCs w:val="18"/>
      </w:rPr>
      <w:t xml:space="preserve">id-Term Evaluation </w:t>
    </w:r>
    <w:r w:rsidRPr="00E02CC4">
      <w:rPr>
        <w:rFonts w:ascii="Arial" w:hAnsi="Arial"/>
        <w:sz w:val="18"/>
        <w:szCs w:val="18"/>
      </w:rPr>
      <w:tab/>
    </w:r>
    <w:r>
      <w:rPr>
        <w:rFonts w:ascii="Arial" w:hAnsi="Arial"/>
        <w:sz w:val="18"/>
        <w:szCs w:val="18"/>
      </w:rPr>
      <w:t>Findings: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0C47D1">
    <w:pPr>
      <w:pStyle w:val="Header"/>
      <w:tabs>
        <w:tab w:val="clear" w:pos="4320"/>
      </w:tabs>
      <w:rPr>
        <w:rFonts w:ascii="Arial" w:hAnsi="Arial"/>
        <w:sz w:val="18"/>
        <w:szCs w:val="18"/>
      </w:rPr>
    </w:pPr>
  </w:p>
  <w:p w:rsidR="00114236" w:rsidRPr="00E02CC4" w:rsidRDefault="00114236" w:rsidP="000C47D1">
    <w:pPr>
      <w:pStyle w:val="Header"/>
      <w:pBdr>
        <w:bottom w:val="single" w:sz="12" w:space="1" w:color="auto"/>
      </w:pBdr>
      <w:tabs>
        <w:tab w:val="clear" w:pos="4320"/>
      </w:tabs>
      <w:rPr>
        <w:rFonts w:ascii="Arial" w:hAnsi="Arial"/>
        <w:sz w:val="18"/>
        <w:szCs w:val="18"/>
      </w:rPr>
    </w:pPr>
    <w:r w:rsidRPr="00E02CC4">
      <w:rPr>
        <w:rFonts w:ascii="Arial" w:hAnsi="Arial"/>
        <w:sz w:val="18"/>
        <w:szCs w:val="18"/>
      </w:rPr>
      <w:t>M</w:t>
    </w:r>
    <w:r>
      <w:rPr>
        <w:rFonts w:ascii="Arial" w:hAnsi="Arial"/>
        <w:sz w:val="18"/>
        <w:szCs w:val="18"/>
      </w:rPr>
      <w:t xml:space="preserve">id-Term Evaluation </w:t>
    </w:r>
    <w:r w:rsidRPr="00E02CC4">
      <w:rPr>
        <w:rFonts w:ascii="Arial" w:hAnsi="Arial"/>
        <w:sz w:val="18"/>
        <w:szCs w:val="18"/>
      </w:rPr>
      <w:tab/>
    </w:r>
    <w:r>
      <w:rPr>
        <w:rFonts w:ascii="Arial" w:hAnsi="Arial"/>
        <w:sz w:val="18"/>
        <w:szCs w:val="18"/>
      </w:rPr>
      <w:t>Findings: Outputs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0C47D1">
    <w:pPr>
      <w:pStyle w:val="Header"/>
      <w:tabs>
        <w:tab w:val="clear" w:pos="4320"/>
      </w:tabs>
      <w:rPr>
        <w:rFonts w:ascii="Arial" w:hAnsi="Arial"/>
        <w:sz w:val="18"/>
        <w:szCs w:val="18"/>
      </w:rPr>
    </w:pPr>
  </w:p>
  <w:p w:rsidR="00114236" w:rsidRPr="00E02CC4" w:rsidRDefault="00114236" w:rsidP="000C47D1">
    <w:pPr>
      <w:pStyle w:val="Header"/>
      <w:pBdr>
        <w:bottom w:val="single" w:sz="12" w:space="1" w:color="auto"/>
      </w:pBdr>
      <w:tabs>
        <w:tab w:val="clear" w:pos="4320"/>
      </w:tabs>
      <w:rPr>
        <w:rFonts w:ascii="Arial" w:hAnsi="Arial"/>
        <w:sz w:val="18"/>
        <w:szCs w:val="18"/>
      </w:rPr>
    </w:pPr>
    <w:r>
      <w:rPr>
        <w:rFonts w:ascii="Arial" w:hAnsi="Arial"/>
        <w:sz w:val="18"/>
        <w:szCs w:val="18"/>
      </w:rPr>
      <w:t xml:space="preserve">UNDP Lesotho Evaluation </w:t>
    </w:r>
    <w:r w:rsidRPr="00E02CC4">
      <w:rPr>
        <w:rFonts w:ascii="Arial" w:hAnsi="Arial"/>
        <w:sz w:val="18"/>
        <w:szCs w:val="18"/>
      </w:rPr>
      <w:tab/>
    </w:r>
    <w:r>
      <w:rPr>
        <w:rFonts w:ascii="Arial" w:hAnsi="Arial"/>
        <w:sz w:val="18"/>
        <w:szCs w:val="18"/>
      </w:rPr>
      <w:t>Findings: Uptake, Outcomes, Impact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0C47D1">
    <w:pPr>
      <w:pStyle w:val="Header"/>
      <w:tabs>
        <w:tab w:val="clear" w:pos="4320"/>
      </w:tabs>
      <w:rPr>
        <w:rFonts w:ascii="Arial" w:hAnsi="Arial"/>
        <w:sz w:val="18"/>
        <w:szCs w:val="18"/>
      </w:rPr>
    </w:pPr>
  </w:p>
  <w:p w:rsidR="00114236" w:rsidRPr="00E02CC4" w:rsidRDefault="00114236" w:rsidP="000C47D1">
    <w:pPr>
      <w:pStyle w:val="Header"/>
      <w:pBdr>
        <w:bottom w:val="single" w:sz="12" w:space="1" w:color="auto"/>
      </w:pBdr>
      <w:tabs>
        <w:tab w:val="clear" w:pos="4320"/>
      </w:tabs>
      <w:rPr>
        <w:rFonts w:ascii="Arial" w:hAnsi="Arial"/>
        <w:sz w:val="18"/>
        <w:szCs w:val="18"/>
      </w:rPr>
    </w:pPr>
    <w:r w:rsidRPr="00E02CC4">
      <w:rPr>
        <w:rFonts w:ascii="Arial" w:hAnsi="Arial"/>
        <w:sz w:val="18"/>
        <w:szCs w:val="18"/>
      </w:rPr>
      <w:t>M</w:t>
    </w:r>
    <w:r>
      <w:rPr>
        <w:rFonts w:ascii="Arial" w:hAnsi="Arial"/>
        <w:sz w:val="18"/>
        <w:szCs w:val="18"/>
      </w:rPr>
      <w:t xml:space="preserve">id-Term Evaluation </w:t>
    </w:r>
    <w:r w:rsidRPr="00E02CC4">
      <w:rPr>
        <w:rFonts w:ascii="Arial" w:hAnsi="Arial"/>
        <w:sz w:val="18"/>
        <w:szCs w:val="18"/>
      </w:rPr>
      <w:tab/>
    </w:r>
    <w:r>
      <w:rPr>
        <w:rFonts w:ascii="Arial" w:hAnsi="Arial"/>
        <w:sz w:val="18"/>
        <w:szCs w:val="18"/>
      </w:rPr>
      <w:t>Lessons and Good Practice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0757CF">
    <w:pPr>
      <w:pStyle w:val="Header"/>
      <w:pBdr>
        <w:bottom w:val="single" w:sz="12" w:space="1" w:color="auto"/>
      </w:pBdr>
      <w:tabs>
        <w:tab w:val="clear" w:pos="4320"/>
      </w:tabs>
      <w:rPr>
        <w:rFonts w:ascii="Arial" w:hAnsi="Arial"/>
        <w:sz w:val="18"/>
        <w:szCs w:val="18"/>
      </w:rPr>
    </w:pPr>
    <w:r>
      <w:rPr>
        <w:rFonts w:ascii="Arial" w:hAnsi="Arial"/>
        <w:sz w:val="18"/>
        <w:szCs w:val="18"/>
      </w:rPr>
      <w:t>UNDP Lesotho Evaluation</w:t>
    </w:r>
    <w:r w:rsidRPr="00E02CC4">
      <w:rPr>
        <w:rFonts w:ascii="Arial" w:hAnsi="Arial"/>
        <w:sz w:val="18"/>
        <w:szCs w:val="18"/>
      </w:rPr>
      <w:tab/>
    </w:r>
    <w:r>
      <w:rPr>
        <w:rFonts w:ascii="Arial" w:hAnsi="Arial"/>
        <w:sz w:val="18"/>
        <w:szCs w:val="18"/>
      </w:rPr>
      <w:t>Findings: Management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0757CF">
    <w:pPr>
      <w:pStyle w:val="Header"/>
      <w:tabs>
        <w:tab w:val="clear" w:pos="4320"/>
      </w:tabs>
      <w:rPr>
        <w:rFonts w:ascii="Arial" w:hAnsi="Arial"/>
        <w:sz w:val="18"/>
        <w:szCs w:val="18"/>
      </w:rPr>
    </w:pPr>
  </w:p>
  <w:p w:rsidR="00114236" w:rsidRPr="00E02CC4" w:rsidRDefault="00114236" w:rsidP="000757CF">
    <w:pPr>
      <w:pStyle w:val="Header"/>
      <w:pBdr>
        <w:bottom w:val="single" w:sz="12" w:space="1" w:color="auto"/>
      </w:pBdr>
      <w:tabs>
        <w:tab w:val="clear" w:pos="4320"/>
      </w:tabs>
      <w:rPr>
        <w:rFonts w:ascii="Arial" w:hAnsi="Arial"/>
        <w:sz w:val="18"/>
        <w:szCs w:val="18"/>
      </w:rPr>
    </w:pPr>
    <w:r w:rsidRPr="00E02CC4">
      <w:rPr>
        <w:rFonts w:ascii="Arial" w:hAnsi="Arial"/>
        <w:sz w:val="18"/>
        <w:szCs w:val="18"/>
      </w:rPr>
      <w:t>M</w:t>
    </w:r>
    <w:r>
      <w:rPr>
        <w:rFonts w:ascii="Arial" w:hAnsi="Arial"/>
        <w:sz w:val="18"/>
        <w:szCs w:val="18"/>
      </w:rPr>
      <w:t xml:space="preserve">id-Term Evaluation </w:t>
    </w:r>
    <w:r w:rsidRPr="00E02CC4">
      <w:rPr>
        <w:rFonts w:ascii="Arial" w:hAnsi="Arial"/>
        <w:sz w:val="18"/>
        <w:szCs w:val="18"/>
      </w:rPr>
      <w:tab/>
    </w:r>
    <w:r>
      <w:rPr>
        <w:rFonts w:ascii="Arial" w:hAnsi="Arial"/>
        <w:sz w:val="18"/>
        <w:szCs w:val="18"/>
      </w:rPr>
      <w:t>Findings: Outputs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0757CF">
    <w:pPr>
      <w:pStyle w:val="Header"/>
      <w:tabs>
        <w:tab w:val="clear" w:pos="4320"/>
      </w:tabs>
      <w:rPr>
        <w:rFonts w:ascii="Arial" w:hAnsi="Arial"/>
        <w:sz w:val="18"/>
        <w:szCs w:val="18"/>
      </w:rPr>
    </w:pPr>
  </w:p>
  <w:p w:rsidR="00114236" w:rsidRPr="00E02CC4" w:rsidRDefault="00114236" w:rsidP="000757CF">
    <w:pPr>
      <w:pStyle w:val="Header"/>
      <w:pBdr>
        <w:bottom w:val="single" w:sz="12" w:space="1" w:color="auto"/>
      </w:pBdr>
      <w:tabs>
        <w:tab w:val="clear" w:pos="4320"/>
      </w:tabs>
      <w:rPr>
        <w:rFonts w:ascii="Arial" w:hAnsi="Arial"/>
        <w:sz w:val="18"/>
        <w:szCs w:val="18"/>
      </w:rPr>
    </w:pPr>
    <w:r w:rsidRPr="00E02CC4">
      <w:rPr>
        <w:rFonts w:ascii="Arial" w:hAnsi="Arial"/>
        <w:sz w:val="18"/>
        <w:szCs w:val="18"/>
      </w:rPr>
      <w:t>M</w:t>
    </w:r>
    <w:r>
      <w:rPr>
        <w:rFonts w:ascii="Arial" w:hAnsi="Arial"/>
        <w:sz w:val="18"/>
        <w:szCs w:val="18"/>
      </w:rPr>
      <w:t xml:space="preserve">id-Term Evaluation </w:t>
    </w:r>
    <w:r w:rsidRPr="00E02CC4">
      <w:rPr>
        <w:rFonts w:ascii="Arial" w:hAnsi="Arial"/>
        <w:sz w:val="18"/>
        <w:szCs w:val="18"/>
      </w:rPr>
      <w:tab/>
    </w:r>
    <w:r>
      <w:rPr>
        <w:rFonts w:ascii="Arial" w:hAnsi="Arial"/>
        <w:sz w:val="18"/>
        <w:szCs w:val="18"/>
      </w:rPr>
      <w:t>Findings: Uptake, Outcomes, Impact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6" w:rsidRPr="00E02CC4" w:rsidRDefault="00114236" w:rsidP="00A83C33">
    <w:pPr>
      <w:pStyle w:val="Header"/>
      <w:tabs>
        <w:tab w:val="clear" w:pos="4320"/>
      </w:tabs>
      <w:rPr>
        <w:rFonts w:ascii="Arial" w:hAnsi="Arial"/>
        <w:sz w:val="18"/>
        <w:szCs w:val="18"/>
      </w:rPr>
    </w:pPr>
  </w:p>
  <w:p w:rsidR="00114236" w:rsidRPr="00E02CC4" w:rsidRDefault="00114236" w:rsidP="00A83C33">
    <w:pPr>
      <w:pStyle w:val="Header"/>
      <w:pBdr>
        <w:bottom w:val="single" w:sz="12" w:space="1" w:color="auto"/>
      </w:pBdr>
      <w:tabs>
        <w:tab w:val="clear" w:pos="4320"/>
      </w:tabs>
      <w:rPr>
        <w:rFonts w:ascii="Arial" w:hAnsi="Arial"/>
        <w:sz w:val="18"/>
        <w:szCs w:val="18"/>
      </w:rPr>
    </w:pPr>
    <w:r w:rsidRPr="00E02CC4">
      <w:rPr>
        <w:rFonts w:ascii="Arial" w:hAnsi="Arial"/>
        <w:sz w:val="18"/>
        <w:szCs w:val="18"/>
      </w:rPr>
      <w:t>M</w:t>
    </w:r>
    <w:r>
      <w:rPr>
        <w:rFonts w:ascii="Arial" w:hAnsi="Arial"/>
        <w:sz w:val="18"/>
        <w:szCs w:val="18"/>
      </w:rPr>
      <w:t xml:space="preserve">id-Term Evaluation </w:t>
    </w:r>
    <w:r w:rsidRPr="00E02CC4">
      <w:rPr>
        <w:rFonts w:ascii="Arial" w:hAnsi="Arial"/>
        <w:sz w:val="18"/>
        <w:szCs w:val="18"/>
      </w:rPr>
      <w:tab/>
    </w:r>
    <w:r>
      <w:rPr>
        <w:rFonts w:ascii="Arial" w:hAnsi="Arial"/>
        <w:sz w:val="18"/>
        <w:szCs w:val="18"/>
      </w:rPr>
      <w:t>Findings: Strategy and Direction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3723DE"/>
    <w:multiLevelType w:val="hybridMultilevel"/>
    <w:tmpl w:val="7D7A2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83B5B"/>
    <w:multiLevelType w:val="hybridMultilevel"/>
    <w:tmpl w:val="8C92353C"/>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B5F14"/>
    <w:multiLevelType w:val="multilevel"/>
    <w:tmpl w:val="32066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start w:val="23"/>
      <w:numFmt w:val="decimal"/>
      <w:lvlText w:val="%4."/>
      <w:lvlJc w:val="left"/>
      <w:pPr>
        <w:ind w:left="2925" w:hanging="40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D3429"/>
    <w:multiLevelType w:val="hybridMultilevel"/>
    <w:tmpl w:val="06F8B2CE"/>
    <w:lvl w:ilvl="0" w:tplc="2F486B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E5347EA"/>
    <w:multiLevelType w:val="hybridMultilevel"/>
    <w:tmpl w:val="469E9ED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5A526D"/>
    <w:multiLevelType w:val="hybridMultilevel"/>
    <w:tmpl w:val="9C365E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FE6A7C"/>
    <w:multiLevelType w:val="hybridMultilevel"/>
    <w:tmpl w:val="B85AC4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0156E9"/>
    <w:multiLevelType w:val="hybridMultilevel"/>
    <w:tmpl w:val="004CAD2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1965041"/>
    <w:multiLevelType w:val="hybridMultilevel"/>
    <w:tmpl w:val="2250AE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26B5424"/>
    <w:multiLevelType w:val="hybridMultilevel"/>
    <w:tmpl w:val="7AA0DC1A"/>
    <w:lvl w:ilvl="0" w:tplc="4F98FDB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6660511"/>
    <w:multiLevelType w:val="hybridMultilevel"/>
    <w:tmpl w:val="329E439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FDA31E8"/>
    <w:multiLevelType w:val="hybridMultilevel"/>
    <w:tmpl w:val="94F6077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nsid w:val="24D37E3F"/>
    <w:multiLevelType w:val="hybridMultilevel"/>
    <w:tmpl w:val="2648FD16"/>
    <w:lvl w:ilvl="0" w:tplc="04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196F41"/>
    <w:multiLevelType w:val="hybridMultilevel"/>
    <w:tmpl w:val="9C2E0CA6"/>
    <w:lvl w:ilvl="0" w:tplc="04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B23A94"/>
    <w:multiLevelType w:val="hybridMultilevel"/>
    <w:tmpl w:val="C63ECF36"/>
    <w:lvl w:ilvl="0" w:tplc="6AD6278E">
      <w:start w:val="2"/>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5">
    <w:nsid w:val="2CBE3F80"/>
    <w:multiLevelType w:val="multilevel"/>
    <w:tmpl w:val="B4C20BD8"/>
    <w:lvl w:ilvl="0">
      <w:start w:val="3"/>
      <w:numFmt w:val="decimal"/>
      <w:lvlText w:val="%1"/>
      <w:lvlJc w:val="left"/>
      <w:pPr>
        <w:ind w:left="645" w:hanging="64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D206788"/>
    <w:multiLevelType w:val="hybridMultilevel"/>
    <w:tmpl w:val="4DDE947C"/>
    <w:lvl w:ilvl="0" w:tplc="04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F05680"/>
    <w:multiLevelType w:val="hybridMultilevel"/>
    <w:tmpl w:val="FE7A5850"/>
    <w:lvl w:ilvl="0" w:tplc="51F233EA">
      <w:start w:val="1"/>
      <w:numFmt w:val="decimal"/>
      <w:lvlText w:val="%1."/>
      <w:lvlJc w:val="left"/>
      <w:pPr>
        <w:ind w:left="720" w:hanging="360"/>
      </w:pPr>
      <w:rPr>
        <w:rFonts w:ascii="Times New Roman" w:hAnsi="Times New Roman" w:cs="Times New Roman"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0B04E1"/>
    <w:multiLevelType w:val="multilevel"/>
    <w:tmpl w:val="BA8CFE8C"/>
    <w:lvl w:ilvl="0">
      <w:start w:val="1"/>
      <w:numFmt w:val="decimal"/>
      <w:pStyle w:val="Heading1"/>
      <w:lvlText w:val="%1."/>
      <w:lvlJc w:val="left"/>
      <w:pPr>
        <w:tabs>
          <w:tab w:val="num" w:pos="1701"/>
        </w:tabs>
        <w:ind w:left="1701" w:hanging="567"/>
      </w:pPr>
      <w:rPr>
        <w:rFonts w:hint="default"/>
      </w:rPr>
    </w:lvl>
    <w:lvl w:ilvl="1">
      <w:start w:val="1"/>
      <w:numFmt w:val="decimal"/>
      <w:pStyle w:val="Heading2"/>
      <w:lvlText w:val="%1.%2."/>
      <w:lvlJc w:val="left"/>
      <w:pPr>
        <w:tabs>
          <w:tab w:val="num" w:pos="1277"/>
        </w:tabs>
        <w:ind w:left="1277" w:hanging="567"/>
      </w:pPr>
      <w:rPr>
        <w:rFonts w:hint="default"/>
        <w:b/>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413695E"/>
    <w:multiLevelType w:val="multilevel"/>
    <w:tmpl w:val="F0CC71F4"/>
    <w:lvl w:ilvl="0">
      <w:start w:val="2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75F6A69"/>
    <w:multiLevelType w:val="hybridMultilevel"/>
    <w:tmpl w:val="F7B6A00A"/>
    <w:lvl w:ilvl="0" w:tplc="890CF7DA">
      <w:start w:val="1"/>
      <w:numFmt w:val="decimal"/>
      <w:lvlText w:val="%1."/>
      <w:lvlJc w:val="left"/>
      <w:pPr>
        <w:ind w:left="435" w:hanging="360"/>
      </w:pPr>
      <w:rPr>
        <w:rFonts w:ascii="Bookman Old Style" w:eastAsia="Times New Roman" w:hAnsi="Bookman Old Style" w:cs="Arial" w:hint="default"/>
        <w:color w:val="333333"/>
        <w:sz w:val="22"/>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21">
    <w:nsid w:val="3B514618"/>
    <w:multiLevelType w:val="multilevel"/>
    <w:tmpl w:val="978C6BE4"/>
    <w:lvl w:ilvl="0">
      <w:start w:val="10"/>
      <w:numFmt w:val="decimal"/>
      <w:lvlText w:val="%1"/>
      <w:lvlJc w:val="left"/>
      <w:pPr>
        <w:ind w:left="570" w:hanging="57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2">
    <w:nsid w:val="3B642CE2"/>
    <w:multiLevelType w:val="multilevel"/>
    <w:tmpl w:val="08B6711A"/>
    <w:lvl w:ilvl="0">
      <w:start w:val="11"/>
      <w:numFmt w:val="decimal"/>
      <w:lvlText w:val="%1"/>
      <w:lvlJc w:val="left"/>
      <w:pPr>
        <w:ind w:left="570" w:hanging="57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3DDE411F"/>
    <w:multiLevelType w:val="multilevel"/>
    <w:tmpl w:val="2894FE20"/>
    <w:lvl w:ilvl="0">
      <w:start w:val="17"/>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4">
    <w:nsid w:val="44466218"/>
    <w:multiLevelType w:val="multilevel"/>
    <w:tmpl w:val="3264A5A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5">
    <w:nsid w:val="47B952DF"/>
    <w:multiLevelType w:val="multilevel"/>
    <w:tmpl w:val="0D2810D8"/>
    <w:lvl w:ilvl="0">
      <w:start w:val="1"/>
      <w:numFmt w:val="bullet"/>
      <w:lvlText w:val=""/>
      <w:lvlJc w:val="left"/>
      <w:pPr>
        <w:ind w:left="645" w:hanging="645"/>
      </w:pPr>
      <w:rPr>
        <w:rFonts w:ascii="Wingdings" w:hAnsi="Wingding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49E34134"/>
    <w:multiLevelType w:val="hybridMultilevel"/>
    <w:tmpl w:val="A134C2F0"/>
    <w:lvl w:ilvl="0" w:tplc="1C090005">
      <w:start w:val="1"/>
      <w:numFmt w:val="bullet"/>
      <w:lvlText w:val=""/>
      <w:lvlJc w:val="left"/>
      <w:pPr>
        <w:ind w:left="720" w:hanging="360"/>
      </w:pPr>
      <w:rPr>
        <w:rFonts w:ascii="Wingdings" w:hAnsi="Wingdings" w:hint="default"/>
      </w:rPr>
    </w:lvl>
    <w:lvl w:ilvl="1" w:tplc="F2DC81D2">
      <w:numFmt w:val="bullet"/>
      <w:lvlText w:val="-"/>
      <w:lvlJc w:val="left"/>
      <w:pPr>
        <w:ind w:left="1440" w:hanging="36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A085D27"/>
    <w:multiLevelType w:val="multilevel"/>
    <w:tmpl w:val="E972549E"/>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8">
    <w:nsid w:val="4A944DA5"/>
    <w:multiLevelType w:val="hybridMultilevel"/>
    <w:tmpl w:val="0EE835A8"/>
    <w:lvl w:ilvl="0" w:tplc="D1400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A2A13"/>
    <w:multiLevelType w:val="multilevel"/>
    <w:tmpl w:val="770C86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FB672E"/>
    <w:multiLevelType w:val="hybridMultilevel"/>
    <w:tmpl w:val="26C81AB0"/>
    <w:lvl w:ilvl="0" w:tplc="2DB026E0">
      <w:start w:val="1"/>
      <w:numFmt w:val="decimal"/>
      <w:lvlText w:val="%1."/>
      <w:lvlJc w:val="left"/>
      <w:pPr>
        <w:ind w:left="644"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E97648"/>
    <w:multiLevelType w:val="hybridMultilevel"/>
    <w:tmpl w:val="1340C2C4"/>
    <w:lvl w:ilvl="0" w:tplc="16F052CC">
      <w:start w:val="1"/>
      <w:numFmt w:val="lowerRoman"/>
      <w:lvlText w:val="%1."/>
      <w:lvlJc w:val="right"/>
      <w:pPr>
        <w:tabs>
          <w:tab w:val="num" w:pos="1353"/>
        </w:tabs>
        <w:ind w:left="13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A11807"/>
    <w:multiLevelType w:val="multilevel"/>
    <w:tmpl w:val="06262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F494D00"/>
    <w:multiLevelType w:val="multilevel"/>
    <w:tmpl w:val="3264A5A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4">
    <w:nsid w:val="65177C73"/>
    <w:multiLevelType w:val="multilevel"/>
    <w:tmpl w:val="43B0205E"/>
    <w:lvl w:ilvl="0">
      <w:start w:val="1"/>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5">
    <w:nsid w:val="68E31F8B"/>
    <w:multiLevelType w:val="hybridMultilevel"/>
    <w:tmpl w:val="A0A8C0B0"/>
    <w:lvl w:ilvl="0" w:tplc="1C090001">
      <w:start w:val="1"/>
      <w:numFmt w:val="bullet"/>
      <w:lvlText w:val=""/>
      <w:lvlJc w:val="left"/>
      <w:pPr>
        <w:ind w:left="860" w:hanging="360"/>
      </w:pPr>
      <w:rPr>
        <w:rFonts w:ascii="Symbol" w:hAnsi="Symbol" w:hint="default"/>
      </w:rPr>
    </w:lvl>
    <w:lvl w:ilvl="1" w:tplc="1C090003" w:tentative="1">
      <w:start w:val="1"/>
      <w:numFmt w:val="bullet"/>
      <w:lvlText w:val="o"/>
      <w:lvlJc w:val="left"/>
      <w:pPr>
        <w:ind w:left="1580" w:hanging="360"/>
      </w:pPr>
      <w:rPr>
        <w:rFonts w:ascii="Courier New" w:hAnsi="Courier New" w:cs="Courier New" w:hint="default"/>
      </w:rPr>
    </w:lvl>
    <w:lvl w:ilvl="2" w:tplc="1C090005" w:tentative="1">
      <w:start w:val="1"/>
      <w:numFmt w:val="bullet"/>
      <w:lvlText w:val=""/>
      <w:lvlJc w:val="left"/>
      <w:pPr>
        <w:ind w:left="2300" w:hanging="360"/>
      </w:pPr>
      <w:rPr>
        <w:rFonts w:ascii="Wingdings" w:hAnsi="Wingdings" w:hint="default"/>
      </w:rPr>
    </w:lvl>
    <w:lvl w:ilvl="3" w:tplc="1C090001" w:tentative="1">
      <w:start w:val="1"/>
      <w:numFmt w:val="bullet"/>
      <w:lvlText w:val=""/>
      <w:lvlJc w:val="left"/>
      <w:pPr>
        <w:ind w:left="3020" w:hanging="360"/>
      </w:pPr>
      <w:rPr>
        <w:rFonts w:ascii="Symbol" w:hAnsi="Symbol" w:hint="default"/>
      </w:rPr>
    </w:lvl>
    <w:lvl w:ilvl="4" w:tplc="1C090003" w:tentative="1">
      <w:start w:val="1"/>
      <w:numFmt w:val="bullet"/>
      <w:lvlText w:val="o"/>
      <w:lvlJc w:val="left"/>
      <w:pPr>
        <w:ind w:left="3740" w:hanging="360"/>
      </w:pPr>
      <w:rPr>
        <w:rFonts w:ascii="Courier New" w:hAnsi="Courier New" w:cs="Courier New" w:hint="default"/>
      </w:rPr>
    </w:lvl>
    <w:lvl w:ilvl="5" w:tplc="1C090005" w:tentative="1">
      <w:start w:val="1"/>
      <w:numFmt w:val="bullet"/>
      <w:lvlText w:val=""/>
      <w:lvlJc w:val="left"/>
      <w:pPr>
        <w:ind w:left="4460" w:hanging="360"/>
      </w:pPr>
      <w:rPr>
        <w:rFonts w:ascii="Wingdings" w:hAnsi="Wingdings" w:hint="default"/>
      </w:rPr>
    </w:lvl>
    <w:lvl w:ilvl="6" w:tplc="1C090001" w:tentative="1">
      <w:start w:val="1"/>
      <w:numFmt w:val="bullet"/>
      <w:lvlText w:val=""/>
      <w:lvlJc w:val="left"/>
      <w:pPr>
        <w:ind w:left="5180" w:hanging="360"/>
      </w:pPr>
      <w:rPr>
        <w:rFonts w:ascii="Symbol" w:hAnsi="Symbol" w:hint="default"/>
      </w:rPr>
    </w:lvl>
    <w:lvl w:ilvl="7" w:tplc="1C090003" w:tentative="1">
      <w:start w:val="1"/>
      <w:numFmt w:val="bullet"/>
      <w:lvlText w:val="o"/>
      <w:lvlJc w:val="left"/>
      <w:pPr>
        <w:ind w:left="5900" w:hanging="360"/>
      </w:pPr>
      <w:rPr>
        <w:rFonts w:ascii="Courier New" w:hAnsi="Courier New" w:cs="Courier New" w:hint="default"/>
      </w:rPr>
    </w:lvl>
    <w:lvl w:ilvl="8" w:tplc="1C090005" w:tentative="1">
      <w:start w:val="1"/>
      <w:numFmt w:val="bullet"/>
      <w:lvlText w:val=""/>
      <w:lvlJc w:val="left"/>
      <w:pPr>
        <w:ind w:left="6620" w:hanging="360"/>
      </w:pPr>
      <w:rPr>
        <w:rFonts w:ascii="Wingdings" w:hAnsi="Wingdings" w:hint="default"/>
      </w:rPr>
    </w:lvl>
  </w:abstractNum>
  <w:abstractNum w:abstractNumId="36">
    <w:nsid w:val="6B9504C9"/>
    <w:multiLevelType w:val="hybridMultilevel"/>
    <w:tmpl w:val="51022770"/>
    <w:lvl w:ilvl="0" w:tplc="74287C8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C73834"/>
    <w:multiLevelType w:val="hybridMultilevel"/>
    <w:tmpl w:val="2BDCE338"/>
    <w:lvl w:ilvl="0" w:tplc="FFE4847C">
      <w:start w:val="1"/>
      <w:numFmt w:val="lowerLetter"/>
      <w:lvlText w:val="%1)"/>
      <w:lvlJc w:val="left"/>
      <w:pPr>
        <w:ind w:left="1080" w:hanging="360"/>
      </w:pPr>
      <w:rPr>
        <w:rFonts w:ascii="Bookman Old Style" w:hAnsi="Bookman Old Style" w:cs="Arial" w:hint="default"/>
        <w:color w:val="333333"/>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EAB60BD"/>
    <w:multiLevelType w:val="hybridMultilevel"/>
    <w:tmpl w:val="0726A26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FA7467"/>
    <w:multiLevelType w:val="hybridMultilevel"/>
    <w:tmpl w:val="EBAEEF6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3E451D0"/>
    <w:multiLevelType w:val="hybridMultilevel"/>
    <w:tmpl w:val="FE7A5850"/>
    <w:lvl w:ilvl="0" w:tplc="51F233EA">
      <w:start w:val="1"/>
      <w:numFmt w:val="decimal"/>
      <w:lvlText w:val="%1."/>
      <w:lvlJc w:val="left"/>
      <w:pPr>
        <w:ind w:left="720" w:hanging="360"/>
      </w:pPr>
      <w:rPr>
        <w:rFonts w:ascii="Times New Roman" w:hAnsi="Times New Roman" w:cs="Times New Roman"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2A25D2"/>
    <w:multiLevelType w:val="multilevel"/>
    <w:tmpl w:val="2DC2D56E"/>
    <w:lvl w:ilvl="0">
      <w:start w:val="3"/>
      <w:numFmt w:val="decimal"/>
      <w:lvlText w:val="%1"/>
      <w:lvlJc w:val="left"/>
      <w:pPr>
        <w:ind w:left="405" w:hanging="405"/>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2">
    <w:nsid w:val="7D8944D9"/>
    <w:multiLevelType w:val="hybridMultilevel"/>
    <w:tmpl w:val="1CCAD1A6"/>
    <w:lvl w:ilvl="0" w:tplc="04090005">
      <w:start w:val="1"/>
      <w:numFmt w:val="bullet"/>
      <w:lvlText w:val=""/>
      <w:lvlJc w:val="left"/>
      <w:pPr>
        <w:ind w:left="1080" w:hanging="360"/>
      </w:pPr>
      <w:rPr>
        <w:rFonts w:ascii="Wingdings" w:hAnsi="Wingding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8"/>
  </w:num>
  <w:num w:numId="2">
    <w:abstractNumId w:val="24"/>
  </w:num>
  <w:num w:numId="3">
    <w:abstractNumId w:val="30"/>
  </w:num>
  <w:num w:numId="4">
    <w:abstractNumId w:val="26"/>
  </w:num>
  <w:num w:numId="5">
    <w:abstractNumId w:val="39"/>
  </w:num>
  <w:num w:numId="6">
    <w:abstractNumId w:val="2"/>
  </w:num>
  <w:num w:numId="7">
    <w:abstractNumId w:val="29"/>
  </w:num>
  <w:num w:numId="8">
    <w:abstractNumId w:val="36"/>
  </w:num>
  <w:num w:numId="9">
    <w:abstractNumId w:val="28"/>
  </w:num>
  <w:num w:numId="10">
    <w:abstractNumId w:val="27"/>
  </w:num>
  <w:num w:numId="11">
    <w:abstractNumId w:val="1"/>
  </w:num>
  <w:num w:numId="12">
    <w:abstractNumId w:val="7"/>
  </w:num>
  <w:num w:numId="13">
    <w:abstractNumId w:val="38"/>
  </w:num>
  <w:num w:numId="14">
    <w:abstractNumId w:val="31"/>
  </w:num>
  <w:num w:numId="15">
    <w:abstractNumId w:val="6"/>
  </w:num>
  <w:num w:numId="16">
    <w:abstractNumId w:val="4"/>
  </w:num>
  <w:num w:numId="17">
    <w:abstractNumId w:val="32"/>
  </w:num>
  <w:num w:numId="18">
    <w:abstractNumId w:val="41"/>
  </w:num>
  <w:num w:numId="19">
    <w:abstractNumId w:val="21"/>
  </w:num>
  <w:num w:numId="20">
    <w:abstractNumId w:val="12"/>
  </w:num>
  <w:num w:numId="21">
    <w:abstractNumId w:val="13"/>
  </w:num>
  <w:num w:numId="22">
    <w:abstractNumId w:val="42"/>
  </w:num>
  <w:num w:numId="23">
    <w:abstractNumId w:val="16"/>
  </w:num>
  <w:num w:numId="24">
    <w:abstractNumId w:val="34"/>
  </w:num>
  <w:num w:numId="25">
    <w:abstractNumId w:val="15"/>
  </w:num>
  <w:num w:numId="26">
    <w:abstractNumId w:val="25"/>
  </w:num>
  <w:num w:numId="27">
    <w:abstractNumId w:val="22"/>
  </w:num>
  <w:num w:numId="28">
    <w:abstractNumId w:val="23"/>
  </w:num>
  <w:num w:numId="29">
    <w:abstractNumId w:val="19"/>
  </w:num>
  <w:num w:numId="30">
    <w:abstractNumId w:val="33"/>
  </w:num>
  <w:num w:numId="31">
    <w:abstractNumId w:val="20"/>
  </w:num>
  <w:num w:numId="32">
    <w:abstractNumId w:val="40"/>
  </w:num>
  <w:num w:numId="33">
    <w:abstractNumId w:val="17"/>
  </w:num>
  <w:num w:numId="34">
    <w:abstractNumId w:val="0"/>
  </w:num>
  <w:num w:numId="35">
    <w:abstractNumId w:val="8"/>
  </w:num>
  <w:num w:numId="36">
    <w:abstractNumId w:val="37"/>
  </w:num>
  <w:num w:numId="37">
    <w:abstractNumId w:val="10"/>
  </w:num>
  <w:num w:numId="38">
    <w:abstractNumId w:val="9"/>
  </w:num>
  <w:num w:numId="39">
    <w:abstractNumId w:val="5"/>
  </w:num>
  <w:num w:numId="40">
    <w:abstractNumId w:val="3"/>
  </w:num>
  <w:num w:numId="41">
    <w:abstractNumId w:val="14"/>
  </w:num>
  <w:num w:numId="42">
    <w:abstractNumId w:val="11"/>
  </w:num>
  <w:num w:numId="43">
    <w:abstractNumId w:val="3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7E"/>
    <w:rsid w:val="000020D3"/>
    <w:rsid w:val="00004C74"/>
    <w:rsid w:val="00010DF9"/>
    <w:rsid w:val="0002008D"/>
    <w:rsid w:val="000200DB"/>
    <w:rsid w:val="00020888"/>
    <w:rsid w:val="000240FB"/>
    <w:rsid w:val="00025A78"/>
    <w:rsid w:val="00035E06"/>
    <w:rsid w:val="0004301C"/>
    <w:rsid w:val="000476AB"/>
    <w:rsid w:val="000551EE"/>
    <w:rsid w:val="0005673B"/>
    <w:rsid w:val="000664DC"/>
    <w:rsid w:val="00066CE6"/>
    <w:rsid w:val="00066D98"/>
    <w:rsid w:val="00070C21"/>
    <w:rsid w:val="000757CF"/>
    <w:rsid w:val="00076339"/>
    <w:rsid w:val="000844A8"/>
    <w:rsid w:val="0009566D"/>
    <w:rsid w:val="000A0332"/>
    <w:rsid w:val="000A282F"/>
    <w:rsid w:val="000A6925"/>
    <w:rsid w:val="000A6EC4"/>
    <w:rsid w:val="000B2101"/>
    <w:rsid w:val="000C47D1"/>
    <w:rsid w:val="000C73DD"/>
    <w:rsid w:val="000D204D"/>
    <w:rsid w:val="000D5B6B"/>
    <w:rsid w:val="000E1780"/>
    <w:rsid w:val="000E17BA"/>
    <w:rsid w:val="000F064C"/>
    <w:rsid w:val="000F0B48"/>
    <w:rsid w:val="000F15FE"/>
    <w:rsid w:val="000F2D68"/>
    <w:rsid w:val="000F2F3A"/>
    <w:rsid w:val="00102C42"/>
    <w:rsid w:val="00103687"/>
    <w:rsid w:val="001074C0"/>
    <w:rsid w:val="00110E84"/>
    <w:rsid w:val="0011133F"/>
    <w:rsid w:val="001134B6"/>
    <w:rsid w:val="001140CA"/>
    <w:rsid w:val="00114236"/>
    <w:rsid w:val="00116771"/>
    <w:rsid w:val="0012586E"/>
    <w:rsid w:val="001345B9"/>
    <w:rsid w:val="001355D4"/>
    <w:rsid w:val="00156533"/>
    <w:rsid w:val="001575B9"/>
    <w:rsid w:val="001632C3"/>
    <w:rsid w:val="001659A5"/>
    <w:rsid w:val="001706FF"/>
    <w:rsid w:val="0017467E"/>
    <w:rsid w:val="001847D8"/>
    <w:rsid w:val="00184D87"/>
    <w:rsid w:val="00185B64"/>
    <w:rsid w:val="001919D2"/>
    <w:rsid w:val="001A4746"/>
    <w:rsid w:val="001B661A"/>
    <w:rsid w:val="001C56AE"/>
    <w:rsid w:val="001D0D94"/>
    <w:rsid w:val="001D27E9"/>
    <w:rsid w:val="001D6064"/>
    <w:rsid w:val="001D6A08"/>
    <w:rsid w:val="001F2BC7"/>
    <w:rsid w:val="001F490A"/>
    <w:rsid w:val="001F4F09"/>
    <w:rsid w:val="002018E0"/>
    <w:rsid w:val="00202C01"/>
    <w:rsid w:val="00202EA6"/>
    <w:rsid w:val="00204FBB"/>
    <w:rsid w:val="00205976"/>
    <w:rsid w:val="00214B2C"/>
    <w:rsid w:val="00224000"/>
    <w:rsid w:val="0022504C"/>
    <w:rsid w:val="00227B40"/>
    <w:rsid w:val="002305DE"/>
    <w:rsid w:val="002310F9"/>
    <w:rsid w:val="002334B5"/>
    <w:rsid w:val="0023565A"/>
    <w:rsid w:val="002358A3"/>
    <w:rsid w:val="00235A8E"/>
    <w:rsid w:val="0023710D"/>
    <w:rsid w:val="00243114"/>
    <w:rsid w:val="00246AEE"/>
    <w:rsid w:val="00262810"/>
    <w:rsid w:val="00276A1B"/>
    <w:rsid w:val="00285ED4"/>
    <w:rsid w:val="002861B5"/>
    <w:rsid w:val="002905B2"/>
    <w:rsid w:val="0029159F"/>
    <w:rsid w:val="00294DBD"/>
    <w:rsid w:val="00294FE4"/>
    <w:rsid w:val="002966A0"/>
    <w:rsid w:val="00297976"/>
    <w:rsid w:val="002A0149"/>
    <w:rsid w:val="002A1A53"/>
    <w:rsid w:val="002A353A"/>
    <w:rsid w:val="002B128D"/>
    <w:rsid w:val="002B4053"/>
    <w:rsid w:val="002B6D63"/>
    <w:rsid w:val="002C3407"/>
    <w:rsid w:val="002C35B2"/>
    <w:rsid w:val="002C6E94"/>
    <w:rsid w:val="002C7FDA"/>
    <w:rsid w:val="002D4D11"/>
    <w:rsid w:val="002E1587"/>
    <w:rsid w:val="002E2C2C"/>
    <w:rsid w:val="002E2D69"/>
    <w:rsid w:val="002F1B3B"/>
    <w:rsid w:val="002F3C1E"/>
    <w:rsid w:val="002F5878"/>
    <w:rsid w:val="003035C1"/>
    <w:rsid w:val="00305A82"/>
    <w:rsid w:val="003067F9"/>
    <w:rsid w:val="003120DA"/>
    <w:rsid w:val="003123CF"/>
    <w:rsid w:val="00312D51"/>
    <w:rsid w:val="00323572"/>
    <w:rsid w:val="003325EB"/>
    <w:rsid w:val="00336952"/>
    <w:rsid w:val="003457DE"/>
    <w:rsid w:val="00353E52"/>
    <w:rsid w:val="00357C45"/>
    <w:rsid w:val="00362074"/>
    <w:rsid w:val="00362253"/>
    <w:rsid w:val="003726DE"/>
    <w:rsid w:val="003752A3"/>
    <w:rsid w:val="00376EBD"/>
    <w:rsid w:val="003809DC"/>
    <w:rsid w:val="00390BD0"/>
    <w:rsid w:val="0039198B"/>
    <w:rsid w:val="00393F98"/>
    <w:rsid w:val="003A2158"/>
    <w:rsid w:val="003A2A5A"/>
    <w:rsid w:val="003A726B"/>
    <w:rsid w:val="003B03F0"/>
    <w:rsid w:val="003B0BFA"/>
    <w:rsid w:val="003C0625"/>
    <w:rsid w:val="003C3C7A"/>
    <w:rsid w:val="003C5CE8"/>
    <w:rsid w:val="003C65E0"/>
    <w:rsid w:val="003E7C86"/>
    <w:rsid w:val="003F46A3"/>
    <w:rsid w:val="00400B0F"/>
    <w:rsid w:val="00401DA3"/>
    <w:rsid w:val="00403AB5"/>
    <w:rsid w:val="004061BD"/>
    <w:rsid w:val="004077C2"/>
    <w:rsid w:val="0042061B"/>
    <w:rsid w:val="00422E60"/>
    <w:rsid w:val="004237B6"/>
    <w:rsid w:val="0042777C"/>
    <w:rsid w:val="00427E94"/>
    <w:rsid w:val="0043435B"/>
    <w:rsid w:val="00451031"/>
    <w:rsid w:val="004523BE"/>
    <w:rsid w:val="00453C6D"/>
    <w:rsid w:val="004630D6"/>
    <w:rsid w:val="00480A7E"/>
    <w:rsid w:val="00493F2B"/>
    <w:rsid w:val="004A12D6"/>
    <w:rsid w:val="004B02CF"/>
    <w:rsid w:val="004B7448"/>
    <w:rsid w:val="004C21B7"/>
    <w:rsid w:val="004D7FA9"/>
    <w:rsid w:val="004E1CB1"/>
    <w:rsid w:val="004E3416"/>
    <w:rsid w:val="004E7246"/>
    <w:rsid w:val="004F7320"/>
    <w:rsid w:val="005123A9"/>
    <w:rsid w:val="0053723A"/>
    <w:rsid w:val="0054202C"/>
    <w:rsid w:val="00553446"/>
    <w:rsid w:val="0055495E"/>
    <w:rsid w:val="00564863"/>
    <w:rsid w:val="00566140"/>
    <w:rsid w:val="00573806"/>
    <w:rsid w:val="005745D6"/>
    <w:rsid w:val="005761B2"/>
    <w:rsid w:val="00577602"/>
    <w:rsid w:val="00586C8D"/>
    <w:rsid w:val="0059551A"/>
    <w:rsid w:val="00597F1D"/>
    <w:rsid w:val="005A0B7A"/>
    <w:rsid w:val="005A48AE"/>
    <w:rsid w:val="005B0CBC"/>
    <w:rsid w:val="005B17C0"/>
    <w:rsid w:val="005B31E5"/>
    <w:rsid w:val="005C567F"/>
    <w:rsid w:val="005C5971"/>
    <w:rsid w:val="005C62DF"/>
    <w:rsid w:val="005D2361"/>
    <w:rsid w:val="005D2564"/>
    <w:rsid w:val="005D4F17"/>
    <w:rsid w:val="005D54A1"/>
    <w:rsid w:val="005D5CD1"/>
    <w:rsid w:val="005E6AF3"/>
    <w:rsid w:val="005F016C"/>
    <w:rsid w:val="005F5F7E"/>
    <w:rsid w:val="00600853"/>
    <w:rsid w:val="00601413"/>
    <w:rsid w:val="006039CC"/>
    <w:rsid w:val="00616B1F"/>
    <w:rsid w:val="00617438"/>
    <w:rsid w:val="006227D8"/>
    <w:rsid w:val="006229B8"/>
    <w:rsid w:val="0063178B"/>
    <w:rsid w:val="00632AA8"/>
    <w:rsid w:val="00636808"/>
    <w:rsid w:val="00640A07"/>
    <w:rsid w:val="00647EC1"/>
    <w:rsid w:val="00651616"/>
    <w:rsid w:val="00653CF8"/>
    <w:rsid w:val="00656F48"/>
    <w:rsid w:val="00671ABA"/>
    <w:rsid w:val="00672A42"/>
    <w:rsid w:val="00673C44"/>
    <w:rsid w:val="006762EB"/>
    <w:rsid w:val="006768B8"/>
    <w:rsid w:val="00684C1E"/>
    <w:rsid w:val="0068562F"/>
    <w:rsid w:val="00690B02"/>
    <w:rsid w:val="00690D3A"/>
    <w:rsid w:val="006C19CC"/>
    <w:rsid w:val="006C5E90"/>
    <w:rsid w:val="006D23EA"/>
    <w:rsid w:val="006D3841"/>
    <w:rsid w:val="006D447F"/>
    <w:rsid w:val="006D44A6"/>
    <w:rsid w:val="006D4ABA"/>
    <w:rsid w:val="006E21EB"/>
    <w:rsid w:val="006E4DD0"/>
    <w:rsid w:val="006E5928"/>
    <w:rsid w:val="006E7E36"/>
    <w:rsid w:val="006F1D25"/>
    <w:rsid w:val="006F22FC"/>
    <w:rsid w:val="0070235C"/>
    <w:rsid w:val="00704B77"/>
    <w:rsid w:val="00714ABD"/>
    <w:rsid w:val="00723BD0"/>
    <w:rsid w:val="00733F3C"/>
    <w:rsid w:val="007359A2"/>
    <w:rsid w:val="007459C2"/>
    <w:rsid w:val="00747453"/>
    <w:rsid w:val="0075120B"/>
    <w:rsid w:val="0075210C"/>
    <w:rsid w:val="00754C23"/>
    <w:rsid w:val="00756B56"/>
    <w:rsid w:val="00761ED0"/>
    <w:rsid w:val="007639C9"/>
    <w:rsid w:val="00767449"/>
    <w:rsid w:val="00785C80"/>
    <w:rsid w:val="00792BB3"/>
    <w:rsid w:val="00794397"/>
    <w:rsid w:val="0079580E"/>
    <w:rsid w:val="007A7CB8"/>
    <w:rsid w:val="007B2248"/>
    <w:rsid w:val="007B40D3"/>
    <w:rsid w:val="007B41BC"/>
    <w:rsid w:val="007B756A"/>
    <w:rsid w:val="007B7C05"/>
    <w:rsid w:val="007E09D8"/>
    <w:rsid w:val="007E7C8D"/>
    <w:rsid w:val="007F5F3D"/>
    <w:rsid w:val="00802394"/>
    <w:rsid w:val="0080507E"/>
    <w:rsid w:val="00813F02"/>
    <w:rsid w:val="00813F82"/>
    <w:rsid w:val="00814838"/>
    <w:rsid w:val="00821C81"/>
    <w:rsid w:val="00840012"/>
    <w:rsid w:val="00845D07"/>
    <w:rsid w:val="008526E6"/>
    <w:rsid w:val="00852ECF"/>
    <w:rsid w:val="00855BAD"/>
    <w:rsid w:val="00857103"/>
    <w:rsid w:val="00864B5B"/>
    <w:rsid w:val="00865E91"/>
    <w:rsid w:val="008733A6"/>
    <w:rsid w:val="00874D26"/>
    <w:rsid w:val="00881A1C"/>
    <w:rsid w:val="00890E31"/>
    <w:rsid w:val="00894975"/>
    <w:rsid w:val="008A10E1"/>
    <w:rsid w:val="008A2DA6"/>
    <w:rsid w:val="008A55AA"/>
    <w:rsid w:val="008B5284"/>
    <w:rsid w:val="008C0865"/>
    <w:rsid w:val="008C4388"/>
    <w:rsid w:val="008C59D4"/>
    <w:rsid w:val="008C5EA0"/>
    <w:rsid w:val="008C63C1"/>
    <w:rsid w:val="008D309C"/>
    <w:rsid w:val="008D3A85"/>
    <w:rsid w:val="008E0385"/>
    <w:rsid w:val="008E546E"/>
    <w:rsid w:val="00900D31"/>
    <w:rsid w:val="00911CAB"/>
    <w:rsid w:val="00913628"/>
    <w:rsid w:val="0092301B"/>
    <w:rsid w:val="00923C33"/>
    <w:rsid w:val="009265F9"/>
    <w:rsid w:val="0092660B"/>
    <w:rsid w:val="00936155"/>
    <w:rsid w:val="00936D58"/>
    <w:rsid w:val="00942484"/>
    <w:rsid w:val="009445CE"/>
    <w:rsid w:val="009476FA"/>
    <w:rsid w:val="0095106F"/>
    <w:rsid w:val="00951104"/>
    <w:rsid w:val="0095513F"/>
    <w:rsid w:val="00957C02"/>
    <w:rsid w:val="00960D5D"/>
    <w:rsid w:val="00964041"/>
    <w:rsid w:val="00964E42"/>
    <w:rsid w:val="00966B22"/>
    <w:rsid w:val="00973B35"/>
    <w:rsid w:val="00974D0E"/>
    <w:rsid w:val="00987F7B"/>
    <w:rsid w:val="009B039C"/>
    <w:rsid w:val="009B0670"/>
    <w:rsid w:val="009B1661"/>
    <w:rsid w:val="009B3D3E"/>
    <w:rsid w:val="009B7475"/>
    <w:rsid w:val="009C3FC1"/>
    <w:rsid w:val="009D0E83"/>
    <w:rsid w:val="009D181A"/>
    <w:rsid w:val="009D2299"/>
    <w:rsid w:val="009D2CC8"/>
    <w:rsid w:val="009D5F35"/>
    <w:rsid w:val="009E17D9"/>
    <w:rsid w:val="009E23D6"/>
    <w:rsid w:val="009E3091"/>
    <w:rsid w:val="009E386D"/>
    <w:rsid w:val="009E4ACE"/>
    <w:rsid w:val="009F050A"/>
    <w:rsid w:val="009F3664"/>
    <w:rsid w:val="009F4FB9"/>
    <w:rsid w:val="009F5A66"/>
    <w:rsid w:val="00A15FB1"/>
    <w:rsid w:val="00A17F3C"/>
    <w:rsid w:val="00A242D6"/>
    <w:rsid w:val="00A264AC"/>
    <w:rsid w:val="00A268E2"/>
    <w:rsid w:val="00A27FEE"/>
    <w:rsid w:val="00A301A9"/>
    <w:rsid w:val="00A3447C"/>
    <w:rsid w:val="00A43956"/>
    <w:rsid w:val="00A45FB2"/>
    <w:rsid w:val="00A46A79"/>
    <w:rsid w:val="00A5011E"/>
    <w:rsid w:val="00A509F7"/>
    <w:rsid w:val="00A6136F"/>
    <w:rsid w:val="00A62E07"/>
    <w:rsid w:val="00A63FDC"/>
    <w:rsid w:val="00A71001"/>
    <w:rsid w:val="00A7418C"/>
    <w:rsid w:val="00A76948"/>
    <w:rsid w:val="00A83C33"/>
    <w:rsid w:val="00A85711"/>
    <w:rsid w:val="00A90C0A"/>
    <w:rsid w:val="00A9155E"/>
    <w:rsid w:val="00AA1132"/>
    <w:rsid w:val="00AB2A33"/>
    <w:rsid w:val="00AB51A1"/>
    <w:rsid w:val="00AB5FF3"/>
    <w:rsid w:val="00AC057B"/>
    <w:rsid w:val="00AC7E32"/>
    <w:rsid w:val="00AD6179"/>
    <w:rsid w:val="00AE3352"/>
    <w:rsid w:val="00AF4089"/>
    <w:rsid w:val="00AF4CE9"/>
    <w:rsid w:val="00AF7CDE"/>
    <w:rsid w:val="00B07907"/>
    <w:rsid w:val="00B11D78"/>
    <w:rsid w:val="00B12F05"/>
    <w:rsid w:val="00B1656C"/>
    <w:rsid w:val="00B21D57"/>
    <w:rsid w:val="00B271A0"/>
    <w:rsid w:val="00B27D04"/>
    <w:rsid w:val="00B34F38"/>
    <w:rsid w:val="00B35BD3"/>
    <w:rsid w:val="00B44AFF"/>
    <w:rsid w:val="00B47E47"/>
    <w:rsid w:val="00B53D64"/>
    <w:rsid w:val="00B60BF2"/>
    <w:rsid w:val="00B710A1"/>
    <w:rsid w:val="00B7438A"/>
    <w:rsid w:val="00B75100"/>
    <w:rsid w:val="00B76AB3"/>
    <w:rsid w:val="00B826F0"/>
    <w:rsid w:val="00B8528E"/>
    <w:rsid w:val="00B8733B"/>
    <w:rsid w:val="00B92FC4"/>
    <w:rsid w:val="00B96F92"/>
    <w:rsid w:val="00BA111B"/>
    <w:rsid w:val="00BA36FC"/>
    <w:rsid w:val="00BB054E"/>
    <w:rsid w:val="00BB66B7"/>
    <w:rsid w:val="00BB70AA"/>
    <w:rsid w:val="00BC7F4F"/>
    <w:rsid w:val="00BD1564"/>
    <w:rsid w:val="00BD1BDE"/>
    <w:rsid w:val="00BE356D"/>
    <w:rsid w:val="00BE5122"/>
    <w:rsid w:val="00BE6AF7"/>
    <w:rsid w:val="00BE7DCF"/>
    <w:rsid w:val="00BF1682"/>
    <w:rsid w:val="00BF2C59"/>
    <w:rsid w:val="00BF4431"/>
    <w:rsid w:val="00C04F46"/>
    <w:rsid w:val="00C17826"/>
    <w:rsid w:val="00C201FA"/>
    <w:rsid w:val="00C2265D"/>
    <w:rsid w:val="00C23DBB"/>
    <w:rsid w:val="00C33AA7"/>
    <w:rsid w:val="00C3608F"/>
    <w:rsid w:val="00C414ED"/>
    <w:rsid w:val="00C42945"/>
    <w:rsid w:val="00C44406"/>
    <w:rsid w:val="00C45567"/>
    <w:rsid w:val="00C475DB"/>
    <w:rsid w:val="00C562F6"/>
    <w:rsid w:val="00C579C9"/>
    <w:rsid w:val="00C60074"/>
    <w:rsid w:val="00C607DA"/>
    <w:rsid w:val="00C65603"/>
    <w:rsid w:val="00C714D0"/>
    <w:rsid w:val="00C92C30"/>
    <w:rsid w:val="00C94E39"/>
    <w:rsid w:val="00CA1DCE"/>
    <w:rsid w:val="00CA523B"/>
    <w:rsid w:val="00CA72D5"/>
    <w:rsid w:val="00CB528C"/>
    <w:rsid w:val="00CC4810"/>
    <w:rsid w:val="00CD0F5D"/>
    <w:rsid w:val="00CE1212"/>
    <w:rsid w:val="00CE5C24"/>
    <w:rsid w:val="00CE74B8"/>
    <w:rsid w:val="00CF1242"/>
    <w:rsid w:val="00CF1EBF"/>
    <w:rsid w:val="00D007CD"/>
    <w:rsid w:val="00D008E7"/>
    <w:rsid w:val="00D0783E"/>
    <w:rsid w:val="00D21022"/>
    <w:rsid w:val="00D22023"/>
    <w:rsid w:val="00D234DD"/>
    <w:rsid w:val="00D30543"/>
    <w:rsid w:val="00D30E04"/>
    <w:rsid w:val="00D447DE"/>
    <w:rsid w:val="00D4678B"/>
    <w:rsid w:val="00D525CB"/>
    <w:rsid w:val="00D54CC3"/>
    <w:rsid w:val="00D67763"/>
    <w:rsid w:val="00D70758"/>
    <w:rsid w:val="00D77147"/>
    <w:rsid w:val="00D80F4D"/>
    <w:rsid w:val="00D82219"/>
    <w:rsid w:val="00D87CA6"/>
    <w:rsid w:val="00DA2447"/>
    <w:rsid w:val="00DB1A5B"/>
    <w:rsid w:val="00DB21E3"/>
    <w:rsid w:val="00DB3F4E"/>
    <w:rsid w:val="00DB7ABB"/>
    <w:rsid w:val="00DC36BC"/>
    <w:rsid w:val="00DC4D44"/>
    <w:rsid w:val="00DD0127"/>
    <w:rsid w:val="00DD6832"/>
    <w:rsid w:val="00DD710D"/>
    <w:rsid w:val="00DE04DE"/>
    <w:rsid w:val="00DE1D43"/>
    <w:rsid w:val="00DE35F3"/>
    <w:rsid w:val="00DF172F"/>
    <w:rsid w:val="00DF4E66"/>
    <w:rsid w:val="00DF57A8"/>
    <w:rsid w:val="00E037B9"/>
    <w:rsid w:val="00E04077"/>
    <w:rsid w:val="00E051AE"/>
    <w:rsid w:val="00E06955"/>
    <w:rsid w:val="00E06A97"/>
    <w:rsid w:val="00E23B8E"/>
    <w:rsid w:val="00E23E26"/>
    <w:rsid w:val="00E254EE"/>
    <w:rsid w:val="00E3484A"/>
    <w:rsid w:val="00E37CE5"/>
    <w:rsid w:val="00E40B6E"/>
    <w:rsid w:val="00E414A3"/>
    <w:rsid w:val="00E447CE"/>
    <w:rsid w:val="00E4708A"/>
    <w:rsid w:val="00E5270A"/>
    <w:rsid w:val="00E6308A"/>
    <w:rsid w:val="00E63F95"/>
    <w:rsid w:val="00E761AF"/>
    <w:rsid w:val="00E851DC"/>
    <w:rsid w:val="00E85E8F"/>
    <w:rsid w:val="00E8704A"/>
    <w:rsid w:val="00E92993"/>
    <w:rsid w:val="00E93372"/>
    <w:rsid w:val="00E9403F"/>
    <w:rsid w:val="00E952A8"/>
    <w:rsid w:val="00EA3145"/>
    <w:rsid w:val="00EA3372"/>
    <w:rsid w:val="00EB4780"/>
    <w:rsid w:val="00EB7C68"/>
    <w:rsid w:val="00EC366B"/>
    <w:rsid w:val="00EC4A78"/>
    <w:rsid w:val="00ED62B5"/>
    <w:rsid w:val="00EE54D3"/>
    <w:rsid w:val="00EF4258"/>
    <w:rsid w:val="00F02075"/>
    <w:rsid w:val="00F02179"/>
    <w:rsid w:val="00F121BD"/>
    <w:rsid w:val="00F17693"/>
    <w:rsid w:val="00F23F15"/>
    <w:rsid w:val="00F3013C"/>
    <w:rsid w:val="00F363A3"/>
    <w:rsid w:val="00F40A8E"/>
    <w:rsid w:val="00F43D42"/>
    <w:rsid w:val="00F4735D"/>
    <w:rsid w:val="00F47B12"/>
    <w:rsid w:val="00F5027F"/>
    <w:rsid w:val="00F50B4C"/>
    <w:rsid w:val="00F62729"/>
    <w:rsid w:val="00F668E8"/>
    <w:rsid w:val="00F701A6"/>
    <w:rsid w:val="00F71F12"/>
    <w:rsid w:val="00F72FD6"/>
    <w:rsid w:val="00F8077E"/>
    <w:rsid w:val="00F856F4"/>
    <w:rsid w:val="00F85721"/>
    <w:rsid w:val="00F87B91"/>
    <w:rsid w:val="00F95244"/>
    <w:rsid w:val="00FA2BE6"/>
    <w:rsid w:val="00FA4DED"/>
    <w:rsid w:val="00FB1016"/>
    <w:rsid w:val="00FB2753"/>
    <w:rsid w:val="00FB4611"/>
    <w:rsid w:val="00FB67E1"/>
    <w:rsid w:val="00FC29E1"/>
    <w:rsid w:val="00FC2ABB"/>
    <w:rsid w:val="00FC4BEA"/>
    <w:rsid w:val="00FC62D1"/>
    <w:rsid w:val="00FC6BF7"/>
    <w:rsid w:val="00FD209D"/>
    <w:rsid w:val="00FD63D6"/>
    <w:rsid w:val="00FE0039"/>
    <w:rsid w:val="00FE4213"/>
    <w:rsid w:val="00FF3370"/>
    <w:rsid w:val="00FF3BDB"/>
    <w:rsid w:val="00FF6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42"/>
    <w:pPr>
      <w:suppressAutoHyphens/>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Heading2"/>
    <w:link w:val="Heading1Char"/>
    <w:qFormat/>
    <w:rsid w:val="0080507E"/>
    <w:pPr>
      <w:keepNext/>
      <w:numPr>
        <w:numId w:val="1"/>
      </w:numPr>
      <w:spacing w:before="240" w:after="240"/>
      <w:jc w:val="left"/>
      <w:outlineLvl w:val="0"/>
    </w:pPr>
    <w:rPr>
      <w:rFonts w:ascii="Times New Roman Bold" w:hAnsi="Times New Roman Bold" w:cs="Times New Roman Bold"/>
      <w:b/>
      <w:bCs/>
      <w:kern w:val="28"/>
      <w:sz w:val="36"/>
      <w:szCs w:val="36"/>
    </w:rPr>
  </w:style>
  <w:style w:type="paragraph" w:styleId="Heading2">
    <w:name w:val="heading 2"/>
    <w:basedOn w:val="Normal"/>
    <w:next w:val="Reporttext"/>
    <w:link w:val="Heading2Char"/>
    <w:qFormat/>
    <w:rsid w:val="0080507E"/>
    <w:pPr>
      <w:keepNext/>
      <w:numPr>
        <w:ilvl w:val="1"/>
        <w:numId w:val="1"/>
      </w:numPr>
      <w:spacing w:before="360" w:after="240"/>
      <w:outlineLvl w:val="1"/>
    </w:pPr>
    <w:rPr>
      <w:b/>
      <w:sz w:val="28"/>
      <w:szCs w:val="28"/>
    </w:rPr>
  </w:style>
  <w:style w:type="paragraph" w:styleId="Heading3">
    <w:name w:val="heading 3"/>
    <w:aliases w:val=" Char"/>
    <w:basedOn w:val="Normal"/>
    <w:next w:val="Reporttext"/>
    <w:link w:val="Heading3Char"/>
    <w:qFormat/>
    <w:rsid w:val="0080507E"/>
    <w:pPr>
      <w:keepNext/>
      <w:numPr>
        <w:ilvl w:val="2"/>
        <w:numId w:val="1"/>
      </w:numPr>
      <w:spacing w:after="240"/>
      <w:outlineLvl w:val="2"/>
    </w:pPr>
    <w:rPr>
      <w:b/>
      <w:szCs w:val="22"/>
    </w:rPr>
  </w:style>
  <w:style w:type="paragraph" w:styleId="Heading4">
    <w:name w:val="heading 4"/>
    <w:basedOn w:val="Normal"/>
    <w:next w:val="Reporttext"/>
    <w:link w:val="Heading4Char"/>
    <w:qFormat/>
    <w:rsid w:val="0080507E"/>
    <w:pPr>
      <w:keepNext/>
      <w:numPr>
        <w:ilvl w:val="3"/>
        <w:numId w:val="1"/>
      </w:numPr>
      <w:spacing w:after="120"/>
      <w:outlineLvl w:val="3"/>
    </w:pPr>
    <w:rPr>
      <w:b/>
      <w:i/>
    </w:rPr>
  </w:style>
  <w:style w:type="paragraph" w:styleId="Heading5">
    <w:name w:val="heading 5"/>
    <w:basedOn w:val="Normal"/>
    <w:next w:val="Normal"/>
    <w:link w:val="Heading5Char"/>
    <w:qFormat/>
    <w:rsid w:val="0080507E"/>
    <w:pPr>
      <w:numPr>
        <w:ilvl w:val="4"/>
        <w:numId w:val="1"/>
      </w:numPr>
      <w:spacing w:before="240" w:after="60"/>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07E"/>
    <w:rPr>
      <w:rFonts w:ascii="Times New Roman Bold" w:eastAsia="Times New Roman" w:hAnsi="Times New Roman Bold" w:cs="Times New Roman Bold"/>
      <w:b/>
      <w:bCs/>
      <w:kern w:val="28"/>
      <w:sz w:val="36"/>
      <w:szCs w:val="36"/>
      <w:lang w:val="en-GB"/>
    </w:rPr>
  </w:style>
  <w:style w:type="character" w:customStyle="1" w:styleId="Heading2Char">
    <w:name w:val="Heading 2 Char"/>
    <w:basedOn w:val="DefaultParagraphFont"/>
    <w:link w:val="Heading2"/>
    <w:rsid w:val="0080507E"/>
    <w:rPr>
      <w:rFonts w:ascii="Times New Roman" w:eastAsia="Times New Roman" w:hAnsi="Times New Roman" w:cs="Times New Roman"/>
      <w:b/>
      <w:sz w:val="28"/>
      <w:szCs w:val="28"/>
      <w:lang w:val="en-GB"/>
    </w:rPr>
  </w:style>
  <w:style w:type="character" w:customStyle="1" w:styleId="Heading3Char">
    <w:name w:val="Heading 3 Char"/>
    <w:aliases w:val=" Char Char"/>
    <w:basedOn w:val="DefaultParagraphFont"/>
    <w:link w:val="Heading3"/>
    <w:rsid w:val="0080507E"/>
    <w:rPr>
      <w:rFonts w:ascii="Times New Roman" w:eastAsia="Times New Roman" w:hAnsi="Times New Roman" w:cs="Times New Roman"/>
      <w:b/>
      <w:lang w:val="en-GB"/>
    </w:rPr>
  </w:style>
  <w:style w:type="character" w:customStyle="1" w:styleId="Heading4Char">
    <w:name w:val="Heading 4 Char"/>
    <w:basedOn w:val="DefaultParagraphFont"/>
    <w:link w:val="Heading4"/>
    <w:rsid w:val="0080507E"/>
    <w:rPr>
      <w:rFonts w:ascii="Times New Roman" w:eastAsia="Times New Roman" w:hAnsi="Times New Roman" w:cs="Times New Roman"/>
      <w:b/>
      <w:i/>
      <w:szCs w:val="20"/>
      <w:lang w:val="en-GB"/>
    </w:rPr>
  </w:style>
  <w:style w:type="character" w:customStyle="1" w:styleId="Heading5Char">
    <w:name w:val="Heading 5 Char"/>
    <w:basedOn w:val="DefaultParagraphFont"/>
    <w:link w:val="Heading5"/>
    <w:rsid w:val="0080507E"/>
    <w:rPr>
      <w:rFonts w:ascii="Arial" w:eastAsia="Times New Roman" w:hAnsi="Arial" w:cs="Times New Roman"/>
      <w:szCs w:val="20"/>
      <w:lang w:val="en-GB"/>
    </w:rPr>
  </w:style>
  <w:style w:type="paragraph" w:customStyle="1" w:styleId="Reporttext">
    <w:name w:val="Report text"/>
    <w:basedOn w:val="Normal"/>
    <w:semiHidden/>
    <w:rsid w:val="0080507E"/>
    <w:pPr>
      <w:spacing w:after="180"/>
    </w:pPr>
  </w:style>
  <w:style w:type="paragraph" w:styleId="FootnoteText">
    <w:name w:val="footnote text"/>
    <w:basedOn w:val="Normal"/>
    <w:link w:val="FootnoteTextChar"/>
    <w:semiHidden/>
    <w:rsid w:val="0080507E"/>
    <w:rPr>
      <w:sz w:val="20"/>
    </w:rPr>
  </w:style>
  <w:style w:type="character" w:customStyle="1" w:styleId="FootnoteTextChar">
    <w:name w:val="Footnote Text Char"/>
    <w:basedOn w:val="DefaultParagraphFont"/>
    <w:link w:val="FootnoteText"/>
    <w:semiHidden/>
    <w:rsid w:val="0080507E"/>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80507E"/>
    <w:rPr>
      <w:vertAlign w:val="superscript"/>
    </w:rPr>
  </w:style>
  <w:style w:type="paragraph" w:styleId="Caption">
    <w:name w:val="caption"/>
    <w:basedOn w:val="Normal"/>
    <w:next w:val="Normal"/>
    <w:qFormat/>
    <w:rsid w:val="0080507E"/>
    <w:pPr>
      <w:spacing w:before="120"/>
      <w:jc w:val="center"/>
    </w:pPr>
    <w:rPr>
      <w:rFonts w:ascii="Arial Narrow" w:hAnsi="Arial Narrow"/>
      <w:b/>
      <w:bCs/>
    </w:rPr>
  </w:style>
  <w:style w:type="paragraph" w:styleId="ListParagraph">
    <w:name w:val="List Paragraph"/>
    <w:basedOn w:val="Normal"/>
    <w:uiPriority w:val="34"/>
    <w:qFormat/>
    <w:rsid w:val="0080507E"/>
    <w:pPr>
      <w:ind w:left="720"/>
      <w:contextualSpacing/>
    </w:pPr>
  </w:style>
  <w:style w:type="paragraph" w:customStyle="1" w:styleId="DefaultParagraphFontCharCharChar">
    <w:name w:val="Default Paragraph Font Char Char Char"/>
    <w:aliases w:val="Default Paragraph Font Para Char Char Char Char Char"/>
    <w:basedOn w:val="Normal"/>
    <w:rsid w:val="0080507E"/>
    <w:pPr>
      <w:suppressAutoHyphens w:val="0"/>
      <w:spacing w:after="160" w:line="240" w:lineRule="exact"/>
      <w:jc w:val="left"/>
    </w:pPr>
    <w:rPr>
      <w:rFonts w:ascii="Arial" w:hAnsi="Arial" w:cs="Arial"/>
      <w:sz w:val="20"/>
      <w:lang w:val="en-US"/>
    </w:rPr>
  </w:style>
  <w:style w:type="paragraph" w:styleId="BodyText2">
    <w:name w:val="Body Text 2"/>
    <w:basedOn w:val="Normal"/>
    <w:link w:val="BodyText2Char"/>
    <w:rsid w:val="0080507E"/>
    <w:pPr>
      <w:spacing w:after="120" w:line="480" w:lineRule="auto"/>
    </w:pPr>
  </w:style>
  <w:style w:type="character" w:customStyle="1" w:styleId="BodyText2Char">
    <w:name w:val="Body Text 2 Char"/>
    <w:basedOn w:val="DefaultParagraphFont"/>
    <w:link w:val="BodyText2"/>
    <w:rsid w:val="0080507E"/>
    <w:rPr>
      <w:rFonts w:ascii="Times New Roman" w:eastAsia="Times New Roman" w:hAnsi="Times New Roman" w:cs="Times New Roman"/>
      <w:szCs w:val="20"/>
      <w:lang w:val="en-GB"/>
    </w:rPr>
  </w:style>
  <w:style w:type="paragraph" w:styleId="Header">
    <w:name w:val="header"/>
    <w:basedOn w:val="Normal"/>
    <w:link w:val="HeaderChar"/>
    <w:semiHidden/>
    <w:rsid w:val="003E7C86"/>
    <w:pPr>
      <w:tabs>
        <w:tab w:val="center" w:pos="4320"/>
        <w:tab w:val="right" w:pos="8640"/>
      </w:tabs>
    </w:pPr>
  </w:style>
  <w:style w:type="character" w:customStyle="1" w:styleId="HeaderChar">
    <w:name w:val="Header Char"/>
    <w:basedOn w:val="DefaultParagraphFont"/>
    <w:link w:val="Header"/>
    <w:semiHidden/>
    <w:rsid w:val="003E7C86"/>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185B64"/>
    <w:pPr>
      <w:tabs>
        <w:tab w:val="center" w:pos="4513"/>
        <w:tab w:val="right" w:pos="9026"/>
      </w:tabs>
    </w:pPr>
  </w:style>
  <w:style w:type="character" w:customStyle="1" w:styleId="FooterChar">
    <w:name w:val="Footer Char"/>
    <w:basedOn w:val="DefaultParagraphFont"/>
    <w:link w:val="Footer"/>
    <w:uiPriority w:val="99"/>
    <w:rsid w:val="00185B64"/>
    <w:rPr>
      <w:rFonts w:ascii="Times New Roman" w:eastAsia="Times New Roman" w:hAnsi="Times New Roman" w:cs="Times New Roman"/>
      <w:szCs w:val="20"/>
      <w:lang w:val="en-GB"/>
    </w:rPr>
  </w:style>
  <w:style w:type="table" w:styleId="TableGrid">
    <w:name w:val="Table Grid"/>
    <w:basedOn w:val="TableNormal"/>
    <w:uiPriority w:val="59"/>
    <w:rsid w:val="0048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325E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325EB"/>
    <w:rPr>
      <w:rFonts w:eastAsiaTheme="minorEastAsia"/>
      <w:lang w:val="en-US" w:eastAsia="ja-JP"/>
    </w:rPr>
  </w:style>
  <w:style w:type="paragraph" w:styleId="BalloonText">
    <w:name w:val="Balloon Text"/>
    <w:basedOn w:val="Normal"/>
    <w:link w:val="BalloonTextChar"/>
    <w:uiPriority w:val="99"/>
    <w:semiHidden/>
    <w:unhideWhenUsed/>
    <w:rsid w:val="003325EB"/>
    <w:rPr>
      <w:rFonts w:ascii="Tahoma" w:hAnsi="Tahoma" w:cs="Tahoma"/>
      <w:sz w:val="16"/>
      <w:szCs w:val="16"/>
    </w:rPr>
  </w:style>
  <w:style w:type="character" w:customStyle="1" w:styleId="BalloonTextChar">
    <w:name w:val="Balloon Text Char"/>
    <w:basedOn w:val="DefaultParagraphFont"/>
    <w:link w:val="BalloonText"/>
    <w:uiPriority w:val="99"/>
    <w:semiHidden/>
    <w:rsid w:val="003325EB"/>
    <w:rPr>
      <w:rFonts w:ascii="Tahoma" w:eastAsia="Times New Roman" w:hAnsi="Tahoma" w:cs="Tahoma"/>
      <w:sz w:val="16"/>
      <w:szCs w:val="16"/>
      <w:lang w:val="en-GB"/>
    </w:rPr>
  </w:style>
  <w:style w:type="paragraph" w:styleId="TOCHeading">
    <w:name w:val="TOC Heading"/>
    <w:basedOn w:val="Heading1"/>
    <w:next w:val="Normal"/>
    <w:uiPriority w:val="39"/>
    <w:semiHidden/>
    <w:unhideWhenUsed/>
    <w:qFormat/>
    <w:rsid w:val="003325EB"/>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25EB"/>
    <w:pPr>
      <w:spacing w:after="100"/>
    </w:pPr>
  </w:style>
  <w:style w:type="paragraph" w:styleId="TOC2">
    <w:name w:val="toc 2"/>
    <w:basedOn w:val="Normal"/>
    <w:next w:val="Normal"/>
    <w:autoRedefine/>
    <w:uiPriority w:val="39"/>
    <w:unhideWhenUsed/>
    <w:qFormat/>
    <w:rsid w:val="003325EB"/>
    <w:pPr>
      <w:spacing w:after="100"/>
      <w:ind w:left="220"/>
    </w:pPr>
  </w:style>
  <w:style w:type="paragraph" w:styleId="TOC3">
    <w:name w:val="toc 3"/>
    <w:basedOn w:val="Normal"/>
    <w:next w:val="Normal"/>
    <w:autoRedefine/>
    <w:uiPriority w:val="39"/>
    <w:unhideWhenUsed/>
    <w:qFormat/>
    <w:rsid w:val="003325EB"/>
    <w:pPr>
      <w:spacing w:after="100"/>
      <w:ind w:left="440"/>
    </w:pPr>
  </w:style>
  <w:style w:type="character" w:styleId="Hyperlink">
    <w:name w:val="Hyperlink"/>
    <w:basedOn w:val="DefaultParagraphFont"/>
    <w:uiPriority w:val="99"/>
    <w:unhideWhenUsed/>
    <w:rsid w:val="003325EB"/>
    <w:rPr>
      <w:color w:val="0000FF" w:themeColor="hyperlink"/>
      <w:u w:val="single"/>
    </w:rPr>
  </w:style>
  <w:style w:type="character" w:styleId="CommentReference">
    <w:name w:val="annotation reference"/>
    <w:basedOn w:val="DefaultParagraphFont"/>
    <w:uiPriority w:val="99"/>
    <w:semiHidden/>
    <w:unhideWhenUsed/>
    <w:rsid w:val="00AB5FF3"/>
    <w:rPr>
      <w:sz w:val="16"/>
      <w:szCs w:val="16"/>
    </w:rPr>
  </w:style>
  <w:style w:type="paragraph" w:styleId="CommentText">
    <w:name w:val="annotation text"/>
    <w:basedOn w:val="Normal"/>
    <w:link w:val="CommentTextChar"/>
    <w:uiPriority w:val="99"/>
    <w:semiHidden/>
    <w:unhideWhenUsed/>
    <w:rsid w:val="00AB5FF3"/>
    <w:rPr>
      <w:sz w:val="20"/>
    </w:rPr>
  </w:style>
  <w:style w:type="character" w:customStyle="1" w:styleId="CommentTextChar">
    <w:name w:val="Comment Text Char"/>
    <w:basedOn w:val="DefaultParagraphFont"/>
    <w:link w:val="CommentText"/>
    <w:uiPriority w:val="99"/>
    <w:semiHidden/>
    <w:rsid w:val="00AB5F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B5FF3"/>
    <w:rPr>
      <w:b/>
      <w:bCs/>
    </w:rPr>
  </w:style>
  <w:style w:type="character" w:customStyle="1" w:styleId="CommentSubjectChar">
    <w:name w:val="Comment Subject Char"/>
    <w:basedOn w:val="CommentTextChar"/>
    <w:link w:val="CommentSubject"/>
    <w:uiPriority w:val="99"/>
    <w:semiHidden/>
    <w:rsid w:val="00AB5FF3"/>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semiHidden/>
    <w:unhideWhenUsed/>
    <w:rsid w:val="008D309C"/>
    <w:pPr>
      <w:spacing w:after="120"/>
    </w:pPr>
  </w:style>
  <w:style w:type="character" w:customStyle="1" w:styleId="BodyTextChar">
    <w:name w:val="Body Text Char"/>
    <w:basedOn w:val="DefaultParagraphFont"/>
    <w:link w:val="BodyText"/>
    <w:uiPriority w:val="99"/>
    <w:semiHidden/>
    <w:rsid w:val="008D309C"/>
    <w:rPr>
      <w:rFonts w:ascii="Times New Roman" w:eastAsia="Times New Roman" w:hAnsi="Times New Roman" w:cs="Times New Roman"/>
      <w:szCs w:val="20"/>
      <w:lang w:val="en-GB"/>
    </w:rPr>
  </w:style>
  <w:style w:type="paragraph" w:styleId="EndnoteText">
    <w:name w:val="endnote text"/>
    <w:basedOn w:val="Normal"/>
    <w:link w:val="EndnoteTextChar"/>
    <w:uiPriority w:val="99"/>
    <w:semiHidden/>
    <w:unhideWhenUsed/>
    <w:rsid w:val="000F064C"/>
    <w:rPr>
      <w:sz w:val="20"/>
    </w:rPr>
  </w:style>
  <w:style w:type="character" w:customStyle="1" w:styleId="EndnoteTextChar">
    <w:name w:val="Endnote Text Char"/>
    <w:basedOn w:val="DefaultParagraphFont"/>
    <w:link w:val="EndnoteText"/>
    <w:uiPriority w:val="99"/>
    <w:semiHidden/>
    <w:rsid w:val="000F064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F06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42"/>
    <w:pPr>
      <w:suppressAutoHyphens/>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Heading2"/>
    <w:link w:val="Heading1Char"/>
    <w:qFormat/>
    <w:rsid w:val="0080507E"/>
    <w:pPr>
      <w:keepNext/>
      <w:numPr>
        <w:numId w:val="1"/>
      </w:numPr>
      <w:spacing w:before="240" w:after="240"/>
      <w:jc w:val="left"/>
      <w:outlineLvl w:val="0"/>
    </w:pPr>
    <w:rPr>
      <w:rFonts w:ascii="Times New Roman Bold" w:hAnsi="Times New Roman Bold" w:cs="Times New Roman Bold"/>
      <w:b/>
      <w:bCs/>
      <w:kern w:val="28"/>
      <w:sz w:val="36"/>
      <w:szCs w:val="36"/>
    </w:rPr>
  </w:style>
  <w:style w:type="paragraph" w:styleId="Heading2">
    <w:name w:val="heading 2"/>
    <w:basedOn w:val="Normal"/>
    <w:next w:val="Reporttext"/>
    <w:link w:val="Heading2Char"/>
    <w:qFormat/>
    <w:rsid w:val="0080507E"/>
    <w:pPr>
      <w:keepNext/>
      <w:numPr>
        <w:ilvl w:val="1"/>
        <w:numId w:val="1"/>
      </w:numPr>
      <w:spacing w:before="360" w:after="240"/>
      <w:outlineLvl w:val="1"/>
    </w:pPr>
    <w:rPr>
      <w:b/>
      <w:sz w:val="28"/>
      <w:szCs w:val="28"/>
    </w:rPr>
  </w:style>
  <w:style w:type="paragraph" w:styleId="Heading3">
    <w:name w:val="heading 3"/>
    <w:aliases w:val=" Char"/>
    <w:basedOn w:val="Normal"/>
    <w:next w:val="Reporttext"/>
    <w:link w:val="Heading3Char"/>
    <w:qFormat/>
    <w:rsid w:val="0080507E"/>
    <w:pPr>
      <w:keepNext/>
      <w:numPr>
        <w:ilvl w:val="2"/>
        <w:numId w:val="1"/>
      </w:numPr>
      <w:spacing w:after="240"/>
      <w:outlineLvl w:val="2"/>
    </w:pPr>
    <w:rPr>
      <w:b/>
      <w:szCs w:val="22"/>
    </w:rPr>
  </w:style>
  <w:style w:type="paragraph" w:styleId="Heading4">
    <w:name w:val="heading 4"/>
    <w:basedOn w:val="Normal"/>
    <w:next w:val="Reporttext"/>
    <w:link w:val="Heading4Char"/>
    <w:qFormat/>
    <w:rsid w:val="0080507E"/>
    <w:pPr>
      <w:keepNext/>
      <w:numPr>
        <w:ilvl w:val="3"/>
        <w:numId w:val="1"/>
      </w:numPr>
      <w:spacing w:after="120"/>
      <w:outlineLvl w:val="3"/>
    </w:pPr>
    <w:rPr>
      <w:b/>
      <w:i/>
    </w:rPr>
  </w:style>
  <w:style w:type="paragraph" w:styleId="Heading5">
    <w:name w:val="heading 5"/>
    <w:basedOn w:val="Normal"/>
    <w:next w:val="Normal"/>
    <w:link w:val="Heading5Char"/>
    <w:qFormat/>
    <w:rsid w:val="0080507E"/>
    <w:pPr>
      <w:numPr>
        <w:ilvl w:val="4"/>
        <w:numId w:val="1"/>
      </w:numPr>
      <w:spacing w:before="240" w:after="60"/>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07E"/>
    <w:rPr>
      <w:rFonts w:ascii="Times New Roman Bold" w:eastAsia="Times New Roman" w:hAnsi="Times New Roman Bold" w:cs="Times New Roman Bold"/>
      <w:b/>
      <w:bCs/>
      <w:kern w:val="28"/>
      <w:sz w:val="36"/>
      <w:szCs w:val="36"/>
      <w:lang w:val="en-GB"/>
    </w:rPr>
  </w:style>
  <w:style w:type="character" w:customStyle="1" w:styleId="Heading2Char">
    <w:name w:val="Heading 2 Char"/>
    <w:basedOn w:val="DefaultParagraphFont"/>
    <w:link w:val="Heading2"/>
    <w:rsid w:val="0080507E"/>
    <w:rPr>
      <w:rFonts w:ascii="Times New Roman" w:eastAsia="Times New Roman" w:hAnsi="Times New Roman" w:cs="Times New Roman"/>
      <w:b/>
      <w:sz w:val="28"/>
      <w:szCs w:val="28"/>
      <w:lang w:val="en-GB"/>
    </w:rPr>
  </w:style>
  <w:style w:type="character" w:customStyle="1" w:styleId="Heading3Char">
    <w:name w:val="Heading 3 Char"/>
    <w:aliases w:val=" Char Char"/>
    <w:basedOn w:val="DefaultParagraphFont"/>
    <w:link w:val="Heading3"/>
    <w:rsid w:val="0080507E"/>
    <w:rPr>
      <w:rFonts w:ascii="Times New Roman" w:eastAsia="Times New Roman" w:hAnsi="Times New Roman" w:cs="Times New Roman"/>
      <w:b/>
      <w:lang w:val="en-GB"/>
    </w:rPr>
  </w:style>
  <w:style w:type="character" w:customStyle="1" w:styleId="Heading4Char">
    <w:name w:val="Heading 4 Char"/>
    <w:basedOn w:val="DefaultParagraphFont"/>
    <w:link w:val="Heading4"/>
    <w:rsid w:val="0080507E"/>
    <w:rPr>
      <w:rFonts w:ascii="Times New Roman" w:eastAsia="Times New Roman" w:hAnsi="Times New Roman" w:cs="Times New Roman"/>
      <w:b/>
      <w:i/>
      <w:szCs w:val="20"/>
      <w:lang w:val="en-GB"/>
    </w:rPr>
  </w:style>
  <w:style w:type="character" w:customStyle="1" w:styleId="Heading5Char">
    <w:name w:val="Heading 5 Char"/>
    <w:basedOn w:val="DefaultParagraphFont"/>
    <w:link w:val="Heading5"/>
    <w:rsid w:val="0080507E"/>
    <w:rPr>
      <w:rFonts w:ascii="Arial" w:eastAsia="Times New Roman" w:hAnsi="Arial" w:cs="Times New Roman"/>
      <w:szCs w:val="20"/>
      <w:lang w:val="en-GB"/>
    </w:rPr>
  </w:style>
  <w:style w:type="paragraph" w:customStyle="1" w:styleId="Reporttext">
    <w:name w:val="Report text"/>
    <w:basedOn w:val="Normal"/>
    <w:semiHidden/>
    <w:rsid w:val="0080507E"/>
    <w:pPr>
      <w:spacing w:after="180"/>
    </w:pPr>
  </w:style>
  <w:style w:type="paragraph" w:styleId="FootnoteText">
    <w:name w:val="footnote text"/>
    <w:basedOn w:val="Normal"/>
    <w:link w:val="FootnoteTextChar"/>
    <w:semiHidden/>
    <w:rsid w:val="0080507E"/>
    <w:rPr>
      <w:sz w:val="20"/>
    </w:rPr>
  </w:style>
  <w:style w:type="character" w:customStyle="1" w:styleId="FootnoteTextChar">
    <w:name w:val="Footnote Text Char"/>
    <w:basedOn w:val="DefaultParagraphFont"/>
    <w:link w:val="FootnoteText"/>
    <w:semiHidden/>
    <w:rsid w:val="0080507E"/>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80507E"/>
    <w:rPr>
      <w:vertAlign w:val="superscript"/>
    </w:rPr>
  </w:style>
  <w:style w:type="paragraph" w:styleId="Caption">
    <w:name w:val="caption"/>
    <w:basedOn w:val="Normal"/>
    <w:next w:val="Normal"/>
    <w:qFormat/>
    <w:rsid w:val="0080507E"/>
    <w:pPr>
      <w:spacing w:before="120"/>
      <w:jc w:val="center"/>
    </w:pPr>
    <w:rPr>
      <w:rFonts w:ascii="Arial Narrow" w:hAnsi="Arial Narrow"/>
      <w:b/>
      <w:bCs/>
    </w:rPr>
  </w:style>
  <w:style w:type="paragraph" w:styleId="ListParagraph">
    <w:name w:val="List Paragraph"/>
    <w:basedOn w:val="Normal"/>
    <w:uiPriority w:val="34"/>
    <w:qFormat/>
    <w:rsid w:val="0080507E"/>
    <w:pPr>
      <w:ind w:left="720"/>
      <w:contextualSpacing/>
    </w:pPr>
  </w:style>
  <w:style w:type="paragraph" w:customStyle="1" w:styleId="DefaultParagraphFontCharCharChar">
    <w:name w:val="Default Paragraph Font Char Char Char"/>
    <w:aliases w:val="Default Paragraph Font Para Char Char Char Char Char"/>
    <w:basedOn w:val="Normal"/>
    <w:rsid w:val="0080507E"/>
    <w:pPr>
      <w:suppressAutoHyphens w:val="0"/>
      <w:spacing w:after="160" w:line="240" w:lineRule="exact"/>
      <w:jc w:val="left"/>
    </w:pPr>
    <w:rPr>
      <w:rFonts w:ascii="Arial" w:hAnsi="Arial" w:cs="Arial"/>
      <w:sz w:val="20"/>
      <w:lang w:val="en-US"/>
    </w:rPr>
  </w:style>
  <w:style w:type="paragraph" w:styleId="BodyText2">
    <w:name w:val="Body Text 2"/>
    <w:basedOn w:val="Normal"/>
    <w:link w:val="BodyText2Char"/>
    <w:rsid w:val="0080507E"/>
    <w:pPr>
      <w:spacing w:after="120" w:line="480" w:lineRule="auto"/>
    </w:pPr>
  </w:style>
  <w:style w:type="character" w:customStyle="1" w:styleId="BodyText2Char">
    <w:name w:val="Body Text 2 Char"/>
    <w:basedOn w:val="DefaultParagraphFont"/>
    <w:link w:val="BodyText2"/>
    <w:rsid w:val="0080507E"/>
    <w:rPr>
      <w:rFonts w:ascii="Times New Roman" w:eastAsia="Times New Roman" w:hAnsi="Times New Roman" w:cs="Times New Roman"/>
      <w:szCs w:val="20"/>
      <w:lang w:val="en-GB"/>
    </w:rPr>
  </w:style>
  <w:style w:type="paragraph" w:styleId="Header">
    <w:name w:val="header"/>
    <w:basedOn w:val="Normal"/>
    <w:link w:val="HeaderChar"/>
    <w:semiHidden/>
    <w:rsid w:val="003E7C86"/>
    <w:pPr>
      <w:tabs>
        <w:tab w:val="center" w:pos="4320"/>
        <w:tab w:val="right" w:pos="8640"/>
      </w:tabs>
    </w:pPr>
  </w:style>
  <w:style w:type="character" w:customStyle="1" w:styleId="HeaderChar">
    <w:name w:val="Header Char"/>
    <w:basedOn w:val="DefaultParagraphFont"/>
    <w:link w:val="Header"/>
    <w:semiHidden/>
    <w:rsid w:val="003E7C86"/>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185B64"/>
    <w:pPr>
      <w:tabs>
        <w:tab w:val="center" w:pos="4513"/>
        <w:tab w:val="right" w:pos="9026"/>
      </w:tabs>
    </w:pPr>
  </w:style>
  <w:style w:type="character" w:customStyle="1" w:styleId="FooterChar">
    <w:name w:val="Footer Char"/>
    <w:basedOn w:val="DefaultParagraphFont"/>
    <w:link w:val="Footer"/>
    <w:uiPriority w:val="99"/>
    <w:rsid w:val="00185B64"/>
    <w:rPr>
      <w:rFonts w:ascii="Times New Roman" w:eastAsia="Times New Roman" w:hAnsi="Times New Roman" w:cs="Times New Roman"/>
      <w:szCs w:val="20"/>
      <w:lang w:val="en-GB"/>
    </w:rPr>
  </w:style>
  <w:style w:type="table" w:styleId="TableGrid">
    <w:name w:val="Table Grid"/>
    <w:basedOn w:val="TableNormal"/>
    <w:uiPriority w:val="59"/>
    <w:rsid w:val="0048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325E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325EB"/>
    <w:rPr>
      <w:rFonts w:eastAsiaTheme="minorEastAsia"/>
      <w:lang w:val="en-US" w:eastAsia="ja-JP"/>
    </w:rPr>
  </w:style>
  <w:style w:type="paragraph" w:styleId="BalloonText">
    <w:name w:val="Balloon Text"/>
    <w:basedOn w:val="Normal"/>
    <w:link w:val="BalloonTextChar"/>
    <w:uiPriority w:val="99"/>
    <w:semiHidden/>
    <w:unhideWhenUsed/>
    <w:rsid w:val="003325EB"/>
    <w:rPr>
      <w:rFonts w:ascii="Tahoma" w:hAnsi="Tahoma" w:cs="Tahoma"/>
      <w:sz w:val="16"/>
      <w:szCs w:val="16"/>
    </w:rPr>
  </w:style>
  <w:style w:type="character" w:customStyle="1" w:styleId="BalloonTextChar">
    <w:name w:val="Balloon Text Char"/>
    <w:basedOn w:val="DefaultParagraphFont"/>
    <w:link w:val="BalloonText"/>
    <w:uiPriority w:val="99"/>
    <w:semiHidden/>
    <w:rsid w:val="003325EB"/>
    <w:rPr>
      <w:rFonts w:ascii="Tahoma" w:eastAsia="Times New Roman" w:hAnsi="Tahoma" w:cs="Tahoma"/>
      <w:sz w:val="16"/>
      <w:szCs w:val="16"/>
      <w:lang w:val="en-GB"/>
    </w:rPr>
  </w:style>
  <w:style w:type="paragraph" w:styleId="TOCHeading">
    <w:name w:val="TOC Heading"/>
    <w:basedOn w:val="Heading1"/>
    <w:next w:val="Normal"/>
    <w:uiPriority w:val="39"/>
    <w:semiHidden/>
    <w:unhideWhenUsed/>
    <w:qFormat/>
    <w:rsid w:val="003325EB"/>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25EB"/>
    <w:pPr>
      <w:spacing w:after="100"/>
    </w:pPr>
  </w:style>
  <w:style w:type="paragraph" w:styleId="TOC2">
    <w:name w:val="toc 2"/>
    <w:basedOn w:val="Normal"/>
    <w:next w:val="Normal"/>
    <w:autoRedefine/>
    <w:uiPriority w:val="39"/>
    <w:unhideWhenUsed/>
    <w:qFormat/>
    <w:rsid w:val="003325EB"/>
    <w:pPr>
      <w:spacing w:after="100"/>
      <w:ind w:left="220"/>
    </w:pPr>
  </w:style>
  <w:style w:type="paragraph" w:styleId="TOC3">
    <w:name w:val="toc 3"/>
    <w:basedOn w:val="Normal"/>
    <w:next w:val="Normal"/>
    <w:autoRedefine/>
    <w:uiPriority w:val="39"/>
    <w:unhideWhenUsed/>
    <w:qFormat/>
    <w:rsid w:val="003325EB"/>
    <w:pPr>
      <w:spacing w:after="100"/>
      <w:ind w:left="440"/>
    </w:pPr>
  </w:style>
  <w:style w:type="character" w:styleId="Hyperlink">
    <w:name w:val="Hyperlink"/>
    <w:basedOn w:val="DefaultParagraphFont"/>
    <w:uiPriority w:val="99"/>
    <w:unhideWhenUsed/>
    <w:rsid w:val="003325EB"/>
    <w:rPr>
      <w:color w:val="0000FF" w:themeColor="hyperlink"/>
      <w:u w:val="single"/>
    </w:rPr>
  </w:style>
  <w:style w:type="character" w:styleId="CommentReference">
    <w:name w:val="annotation reference"/>
    <w:basedOn w:val="DefaultParagraphFont"/>
    <w:uiPriority w:val="99"/>
    <w:semiHidden/>
    <w:unhideWhenUsed/>
    <w:rsid w:val="00AB5FF3"/>
    <w:rPr>
      <w:sz w:val="16"/>
      <w:szCs w:val="16"/>
    </w:rPr>
  </w:style>
  <w:style w:type="paragraph" w:styleId="CommentText">
    <w:name w:val="annotation text"/>
    <w:basedOn w:val="Normal"/>
    <w:link w:val="CommentTextChar"/>
    <w:uiPriority w:val="99"/>
    <w:semiHidden/>
    <w:unhideWhenUsed/>
    <w:rsid w:val="00AB5FF3"/>
    <w:rPr>
      <w:sz w:val="20"/>
    </w:rPr>
  </w:style>
  <w:style w:type="character" w:customStyle="1" w:styleId="CommentTextChar">
    <w:name w:val="Comment Text Char"/>
    <w:basedOn w:val="DefaultParagraphFont"/>
    <w:link w:val="CommentText"/>
    <w:uiPriority w:val="99"/>
    <w:semiHidden/>
    <w:rsid w:val="00AB5F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B5FF3"/>
    <w:rPr>
      <w:b/>
      <w:bCs/>
    </w:rPr>
  </w:style>
  <w:style w:type="character" w:customStyle="1" w:styleId="CommentSubjectChar">
    <w:name w:val="Comment Subject Char"/>
    <w:basedOn w:val="CommentTextChar"/>
    <w:link w:val="CommentSubject"/>
    <w:uiPriority w:val="99"/>
    <w:semiHidden/>
    <w:rsid w:val="00AB5FF3"/>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semiHidden/>
    <w:unhideWhenUsed/>
    <w:rsid w:val="008D309C"/>
    <w:pPr>
      <w:spacing w:after="120"/>
    </w:pPr>
  </w:style>
  <w:style w:type="character" w:customStyle="1" w:styleId="BodyTextChar">
    <w:name w:val="Body Text Char"/>
    <w:basedOn w:val="DefaultParagraphFont"/>
    <w:link w:val="BodyText"/>
    <w:uiPriority w:val="99"/>
    <w:semiHidden/>
    <w:rsid w:val="008D309C"/>
    <w:rPr>
      <w:rFonts w:ascii="Times New Roman" w:eastAsia="Times New Roman" w:hAnsi="Times New Roman" w:cs="Times New Roman"/>
      <w:szCs w:val="20"/>
      <w:lang w:val="en-GB"/>
    </w:rPr>
  </w:style>
  <w:style w:type="paragraph" w:styleId="EndnoteText">
    <w:name w:val="endnote text"/>
    <w:basedOn w:val="Normal"/>
    <w:link w:val="EndnoteTextChar"/>
    <w:uiPriority w:val="99"/>
    <w:semiHidden/>
    <w:unhideWhenUsed/>
    <w:rsid w:val="000F064C"/>
    <w:rPr>
      <w:sz w:val="20"/>
    </w:rPr>
  </w:style>
  <w:style w:type="character" w:customStyle="1" w:styleId="EndnoteTextChar">
    <w:name w:val="Endnote Text Char"/>
    <w:basedOn w:val="DefaultParagraphFont"/>
    <w:link w:val="EndnoteText"/>
    <w:uiPriority w:val="99"/>
    <w:semiHidden/>
    <w:rsid w:val="000F064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F0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4.xml"/><Relationship Id="rId39" Type="http://schemas.openxmlformats.org/officeDocument/2006/relationships/customXml" Target="../customXml/item5.xml"/><Relationship Id="rId21" Type="http://schemas.openxmlformats.org/officeDocument/2006/relationships/header" Target="header9.xml"/><Relationship Id="rId34" Type="http://schemas.openxmlformats.org/officeDocument/2006/relationships/hyperlink" Target="mailto:Thabang.tlalajoe@undp.o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mailto:mokobiri@hotmail.com" TargetMode="External"/><Relationship Id="rId37" Type="http://schemas.openxmlformats.org/officeDocument/2006/relationships/customXml" Target="../customXml/item3.xml"/><Relationship Id="rId40" Type="http://schemas.openxmlformats.org/officeDocument/2006/relationships/customXml" Target="../customXml/item6.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7.xml"/><Relationship Id="rId31" Type="http://schemas.openxmlformats.org/officeDocument/2006/relationships/hyperlink" Target="mailto:generalsecretary@ccl.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mailto:kmanamolela@hotmail.com"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mailto:Thabo.moseunyane@undp.org" TargetMode="External"/><Relationship Id="rId38"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wmich.edu/evalctr/checklists" TargetMode="External"/><Relationship Id="rId1" Type="http://schemas.openxmlformats.org/officeDocument/2006/relationships/hyperlink" Target="http://www.af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2015-04-30T10:00:00+00:00</UNDPPublishedDate>
    <UNDPCountryTaxHTField0 xmlns="1ed4137b-41b2-488b-8250-6d369ec27664">
      <Terms xmlns="http://schemas.microsoft.com/office/infopath/2007/PartnerControls"/>
    </UNDPCountryTaxHTField0>
    <UndpOUCode xmlns="1ed4137b-41b2-488b-8250-6d369ec27664">LSO</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1502</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00056593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ATLASPDC-4-29417</_dlc_DocId>
    <_dlc_DocIdUrl xmlns="f1161f5b-24a3-4c2d-bc81-44cb9325e8ee">
      <Url>https://info.undp.org/docs/pdc/_layouts/DocIdRedir.aspx?ID=ATLASPDC-4-29417</Url>
      <Description>ATLASPDC-4-29417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overPageProperties xmlns="http://schemas.microsoft.com/office/2006/coverPageProps">
  <PublishDate>2013-12-24T00:00:00</PublishDate>
  <Abstract>Evaluator: Dr Kondwani Chirambo (Ph.D).</Abstract>
  <CompanyAddress/>
  <CompanyPhone/>
  <CompanyFax/>
  <CompanyEmail/>
</CoverPageProperties>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0DBAA8B3-58D1-40B9-90DF-98FFA40943E6}"/>
</file>

<file path=customXml/itemProps2.xml><?xml version="1.0" encoding="utf-8"?>
<ds:datastoreItem xmlns:ds="http://schemas.openxmlformats.org/officeDocument/2006/customXml" ds:itemID="{BEFFA425-3594-4B5F-90B6-3C8FB595AD93}"/>
</file>

<file path=customXml/itemProps3.xml><?xml version="1.0" encoding="utf-8"?>
<ds:datastoreItem xmlns:ds="http://schemas.openxmlformats.org/officeDocument/2006/customXml" ds:itemID="{89051EC7-B575-4F8D-BD7C-006B305EA8CB}"/>
</file>

<file path=customXml/itemProps4.xml><?xml version="1.0" encoding="utf-8"?>
<ds:datastoreItem xmlns:ds="http://schemas.openxmlformats.org/officeDocument/2006/customXml" ds:itemID="{D42FE311-B2A3-447E-BAE8-F4450F277020}"/>
</file>

<file path=customXml/itemProps5.xml><?xml version="1.0" encoding="utf-8"?>
<ds:datastoreItem xmlns:ds="http://schemas.openxmlformats.org/officeDocument/2006/customXml" ds:itemID="{97C7C5AB-0035-4745-8290-143CE0171E1B}"/>
</file>

<file path=customXml/itemProps6.xml><?xml version="1.0" encoding="utf-8"?>
<ds:datastoreItem xmlns:ds="http://schemas.openxmlformats.org/officeDocument/2006/customXml" ds:itemID="{55AF091B-3C7A-41E3-B477-F2FDAA23CFDA}"/>
</file>

<file path=customXml/itemProps7.xml><?xml version="1.0" encoding="utf-8"?>
<ds:datastoreItem xmlns:ds="http://schemas.openxmlformats.org/officeDocument/2006/customXml" ds:itemID="{215CD5AA-DE81-4AF6-A6B3-A5FB8BAB1583}"/>
</file>

<file path=docProps/app.xml><?xml version="1.0" encoding="utf-8"?>
<Properties xmlns="http://schemas.openxmlformats.org/officeDocument/2006/extended-properties" xmlns:vt="http://schemas.openxmlformats.org/officeDocument/2006/docPropsVTypes">
  <Template>Normal.dotm</Template>
  <TotalTime>1</TotalTime>
  <Pages>65</Pages>
  <Words>19814</Words>
  <Characters>112945</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Evaluation of the Lesotho Consensus and Electoral Reform Program</vt:lpstr>
    </vt:vector>
  </TitlesOfParts>
  <Company>Microsoft</Company>
  <LinksUpToDate>false</LinksUpToDate>
  <CharactersWithSpaces>132495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Lesotho Consensus and Electoral Reform Program</dc:title>
  <dc:subject>Project Period: August, 2012 to December, 2013</dc:subject>
  <dc:creator>Windows User</dc:creator>
  <cp:lastModifiedBy>Kekeletso Mokete</cp:lastModifiedBy>
  <cp:revision>2</cp:revision>
  <cp:lastPrinted>2014-01-27T16:13:00Z</cp:lastPrinted>
  <dcterms:created xsi:type="dcterms:W3CDTF">2015-04-30T10:41:00Z</dcterms:created>
  <dcterms:modified xsi:type="dcterms:W3CDTF">2015-04-30T10:41:00Z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238;#Evaluation Report|b11ce74a-0edc-4fcd-a1cb-a08df7447e65</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1502;#LSO|75276b2a-9ecc-4df8-8b39-58fdb75bde3e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1108;#Evaluation Report|50a85c98-e48b-4c43-9473-01bf634f66b8</vt:lpwstr>
  </property>
  <property fmtid="{D5CDD505-2E9C-101B-9397-08002B2CF9AE}" pid="17" name="_dlc_DocIdItemGuid">
    <vt:lpwstr>4f872ff9-52d3-4670-822c-5dcb6c877039</vt:lpwstr>
  </property>
  <property fmtid="{D5CDD505-2E9C-101B-9397-08002B2CF9AE}" pid="18" name="URL">
    <vt:lpwstr/>
  </property>
  <property fmtid="{D5CDD505-2E9C-101B-9397-08002B2CF9AE}" pid="19" name="DocumentSetDescription">
    <vt:lpwstr/>
  </property>
</Properties>
</file>